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2F3492" w:rsidP="002F3492">
      <w:pPr>
        <w:pStyle w:val="NoSpacing"/>
        <w:jc w:val="both"/>
        <w:rPr>
          <w:rFonts w:ascii="Times New Roman" w:hAnsi="Times New Roman" w:cs="Times New Roman"/>
          <w:sz w:val="24"/>
        </w:rPr>
      </w:pPr>
      <w:r>
        <w:rPr>
          <w:rFonts w:ascii="Times New Roman" w:hAnsi="Times New Roman" w:cs="Times New Roman"/>
          <w:sz w:val="24"/>
        </w:rPr>
        <w:t>SIPHO TSHUMA</w:t>
      </w:r>
    </w:p>
    <w:p w:rsidR="002F3492" w:rsidRPr="002F3492" w:rsidRDefault="002F3492" w:rsidP="002F3492">
      <w:pPr>
        <w:pStyle w:val="NoSpacing"/>
        <w:jc w:val="both"/>
        <w:rPr>
          <w:rFonts w:ascii="Times New Roman" w:hAnsi="Times New Roman" w:cs="Times New Roman"/>
          <w:b/>
          <w:sz w:val="24"/>
        </w:rPr>
      </w:pPr>
      <w:proofErr w:type="gramStart"/>
      <w:r w:rsidRPr="002F3492">
        <w:rPr>
          <w:rFonts w:ascii="Times New Roman" w:hAnsi="Times New Roman" w:cs="Times New Roman"/>
          <w:b/>
          <w:sz w:val="24"/>
        </w:rPr>
        <w:t>versus</w:t>
      </w:r>
      <w:proofErr w:type="gramEnd"/>
    </w:p>
    <w:p w:rsidR="002F3492" w:rsidRDefault="002F3492" w:rsidP="002F3492">
      <w:pPr>
        <w:pStyle w:val="NoSpacing"/>
        <w:jc w:val="both"/>
        <w:rPr>
          <w:rFonts w:ascii="Times New Roman" w:hAnsi="Times New Roman" w:cs="Times New Roman"/>
          <w:sz w:val="24"/>
        </w:rPr>
      </w:pPr>
      <w:r>
        <w:rPr>
          <w:rFonts w:ascii="Times New Roman" w:hAnsi="Times New Roman" w:cs="Times New Roman"/>
          <w:sz w:val="24"/>
        </w:rPr>
        <w:t>THE STATE</w:t>
      </w:r>
    </w:p>
    <w:p w:rsidR="002F3492" w:rsidRDefault="002F3492" w:rsidP="002F3492">
      <w:pPr>
        <w:pStyle w:val="NoSpacing"/>
        <w:jc w:val="both"/>
        <w:rPr>
          <w:rFonts w:ascii="Times New Roman" w:hAnsi="Times New Roman" w:cs="Times New Roman"/>
          <w:sz w:val="24"/>
        </w:rPr>
      </w:pPr>
    </w:p>
    <w:p w:rsidR="002F3492" w:rsidRDefault="002F3492" w:rsidP="002F3492">
      <w:pPr>
        <w:pStyle w:val="NoSpacing"/>
        <w:jc w:val="both"/>
        <w:rPr>
          <w:rFonts w:ascii="Times New Roman" w:hAnsi="Times New Roman" w:cs="Times New Roman"/>
          <w:sz w:val="24"/>
        </w:rPr>
      </w:pPr>
    </w:p>
    <w:p w:rsidR="002F3492" w:rsidRDefault="002F3492" w:rsidP="002F3492">
      <w:pPr>
        <w:pStyle w:val="NoSpacing"/>
        <w:jc w:val="both"/>
        <w:rPr>
          <w:rFonts w:ascii="Times New Roman" w:hAnsi="Times New Roman" w:cs="Times New Roman"/>
          <w:sz w:val="24"/>
        </w:rPr>
      </w:pPr>
    </w:p>
    <w:p w:rsidR="002F3492" w:rsidRDefault="002F3492" w:rsidP="002F3492">
      <w:pPr>
        <w:pStyle w:val="NoSpacing"/>
        <w:jc w:val="both"/>
        <w:rPr>
          <w:rFonts w:ascii="Times New Roman" w:hAnsi="Times New Roman" w:cs="Times New Roman"/>
          <w:sz w:val="24"/>
        </w:rPr>
      </w:pPr>
      <w:r>
        <w:rPr>
          <w:rFonts w:ascii="Times New Roman" w:hAnsi="Times New Roman" w:cs="Times New Roman"/>
          <w:sz w:val="24"/>
        </w:rPr>
        <w:t>HIGH COURT OF ZIMBABWE</w:t>
      </w:r>
    </w:p>
    <w:p w:rsidR="002F3492" w:rsidRDefault="002F3492" w:rsidP="002F3492">
      <w:pPr>
        <w:pStyle w:val="NoSpacing"/>
        <w:jc w:val="both"/>
        <w:rPr>
          <w:rFonts w:ascii="Times New Roman" w:hAnsi="Times New Roman" w:cs="Times New Roman"/>
          <w:sz w:val="24"/>
        </w:rPr>
      </w:pPr>
      <w:r>
        <w:rPr>
          <w:rFonts w:ascii="Times New Roman" w:hAnsi="Times New Roman" w:cs="Times New Roman"/>
          <w:sz w:val="24"/>
        </w:rPr>
        <w:t>MOYO J</w:t>
      </w:r>
    </w:p>
    <w:p w:rsidR="002F3492" w:rsidRDefault="002F3492" w:rsidP="002F3492">
      <w:pPr>
        <w:pStyle w:val="NoSpacing"/>
        <w:jc w:val="both"/>
        <w:rPr>
          <w:rFonts w:ascii="Times New Roman" w:hAnsi="Times New Roman" w:cs="Times New Roman"/>
          <w:sz w:val="24"/>
        </w:rPr>
      </w:pPr>
      <w:r>
        <w:rPr>
          <w:rFonts w:ascii="Times New Roman" w:hAnsi="Times New Roman" w:cs="Times New Roman"/>
          <w:sz w:val="24"/>
        </w:rPr>
        <w:t>BULAWAYO 25 JUNE AND 6 AUGUST 2015</w:t>
      </w:r>
    </w:p>
    <w:p w:rsidR="002F3492" w:rsidRDefault="002F3492" w:rsidP="002F3492">
      <w:pPr>
        <w:pStyle w:val="NoSpacing"/>
        <w:jc w:val="both"/>
        <w:rPr>
          <w:rFonts w:ascii="Times New Roman" w:hAnsi="Times New Roman" w:cs="Times New Roman"/>
          <w:sz w:val="24"/>
        </w:rPr>
      </w:pPr>
    </w:p>
    <w:p w:rsidR="002F3492" w:rsidRDefault="002F3492" w:rsidP="002F3492">
      <w:pPr>
        <w:pStyle w:val="NoSpacing"/>
        <w:jc w:val="both"/>
        <w:rPr>
          <w:rFonts w:ascii="Times New Roman" w:hAnsi="Times New Roman" w:cs="Times New Roman"/>
          <w:sz w:val="24"/>
        </w:rPr>
      </w:pPr>
    </w:p>
    <w:p w:rsidR="002F3492" w:rsidRPr="002F3492" w:rsidRDefault="002F3492" w:rsidP="002F3492">
      <w:pPr>
        <w:pStyle w:val="NoSpacing"/>
        <w:jc w:val="both"/>
        <w:rPr>
          <w:rFonts w:ascii="Times New Roman" w:hAnsi="Times New Roman" w:cs="Times New Roman"/>
          <w:b/>
          <w:sz w:val="24"/>
        </w:rPr>
      </w:pPr>
      <w:r w:rsidRPr="002F3492">
        <w:rPr>
          <w:rFonts w:ascii="Times New Roman" w:hAnsi="Times New Roman" w:cs="Times New Roman"/>
          <w:b/>
          <w:sz w:val="24"/>
        </w:rPr>
        <w:t>Bail pending appeal</w:t>
      </w:r>
    </w:p>
    <w:p w:rsidR="002F3492" w:rsidRDefault="002F3492" w:rsidP="002F3492">
      <w:pPr>
        <w:pStyle w:val="NoSpacing"/>
        <w:jc w:val="both"/>
        <w:rPr>
          <w:rFonts w:ascii="Times New Roman" w:hAnsi="Times New Roman" w:cs="Times New Roman"/>
          <w:sz w:val="24"/>
        </w:rPr>
      </w:pPr>
    </w:p>
    <w:p w:rsidR="002F3492" w:rsidRDefault="002F3492" w:rsidP="002F3492">
      <w:pPr>
        <w:pStyle w:val="NoSpacing"/>
        <w:jc w:val="both"/>
        <w:rPr>
          <w:rFonts w:ascii="Times New Roman" w:hAnsi="Times New Roman" w:cs="Times New Roman"/>
          <w:sz w:val="24"/>
        </w:rPr>
      </w:pPr>
    </w:p>
    <w:p w:rsidR="002F3492" w:rsidRDefault="002F3492" w:rsidP="002F3492">
      <w:pPr>
        <w:pStyle w:val="NoSpacing"/>
        <w:jc w:val="both"/>
        <w:rPr>
          <w:rFonts w:ascii="Times New Roman" w:hAnsi="Times New Roman" w:cs="Times New Roman"/>
          <w:sz w:val="24"/>
        </w:rPr>
      </w:pPr>
      <w:r w:rsidRPr="002F3492">
        <w:rPr>
          <w:rFonts w:ascii="Times New Roman" w:hAnsi="Times New Roman" w:cs="Times New Roman"/>
          <w:i/>
          <w:sz w:val="24"/>
        </w:rPr>
        <w:t xml:space="preserve">D </w:t>
      </w:r>
      <w:proofErr w:type="spellStart"/>
      <w:r w:rsidRPr="002F3492">
        <w:rPr>
          <w:rFonts w:ascii="Times New Roman" w:hAnsi="Times New Roman" w:cs="Times New Roman"/>
          <w:i/>
          <w:sz w:val="24"/>
        </w:rPr>
        <w:t>Dube</w:t>
      </w:r>
      <w:proofErr w:type="spellEnd"/>
      <w:r>
        <w:rPr>
          <w:rFonts w:ascii="Times New Roman" w:hAnsi="Times New Roman" w:cs="Times New Roman"/>
          <w:sz w:val="24"/>
        </w:rPr>
        <w:t xml:space="preserve"> for the applicant</w:t>
      </w:r>
    </w:p>
    <w:p w:rsidR="002F3492" w:rsidRDefault="002F3492" w:rsidP="002F3492">
      <w:pPr>
        <w:pStyle w:val="NoSpacing"/>
        <w:jc w:val="both"/>
        <w:rPr>
          <w:rFonts w:ascii="Times New Roman" w:hAnsi="Times New Roman" w:cs="Times New Roman"/>
          <w:sz w:val="24"/>
        </w:rPr>
      </w:pPr>
      <w:r w:rsidRPr="002F3492">
        <w:rPr>
          <w:rFonts w:ascii="Times New Roman" w:hAnsi="Times New Roman" w:cs="Times New Roman"/>
          <w:i/>
          <w:sz w:val="24"/>
        </w:rPr>
        <w:t>T Hove</w:t>
      </w:r>
      <w:r>
        <w:rPr>
          <w:rFonts w:ascii="Times New Roman" w:hAnsi="Times New Roman" w:cs="Times New Roman"/>
          <w:sz w:val="24"/>
        </w:rPr>
        <w:t xml:space="preserve"> for the respondent</w:t>
      </w:r>
    </w:p>
    <w:p w:rsidR="002F3492" w:rsidRDefault="002F3492" w:rsidP="002F3492">
      <w:pPr>
        <w:pStyle w:val="NoSpacing"/>
        <w:jc w:val="both"/>
        <w:rPr>
          <w:rFonts w:ascii="Times New Roman" w:hAnsi="Times New Roman" w:cs="Times New Roman"/>
          <w:sz w:val="24"/>
        </w:rPr>
      </w:pPr>
    </w:p>
    <w:p w:rsidR="002F3492" w:rsidRDefault="002F3492" w:rsidP="002F3492">
      <w:pPr>
        <w:pStyle w:val="NoSpacing"/>
        <w:jc w:val="both"/>
        <w:rPr>
          <w:rFonts w:ascii="Times New Roman" w:hAnsi="Times New Roman" w:cs="Times New Roman"/>
          <w:sz w:val="24"/>
        </w:rPr>
      </w:pPr>
    </w:p>
    <w:p w:rsidR="002F3492" w:rsidRDefault="002F3492" w:rsidP="002F3492">
      <w:pPr>
        <w:pStyle w:val="NoSpacing"/>
        <w:spacing w:line="360" w:lineRule="auto"/>
        <w:ind w:firstLine="720"/>
        <w:jc w:val="both"/>
        <w:rPr>
          <w:rFonts w:ascii="Times New Roman" w:hAnsi="Times New Roman" w:cs="Times New Roman"/>
          <w:sz w:val="24"/>
        </w:rPr>
      </w:pPr>
      <w:r w:rsidRPr="002F3492">
        <w:rPr>
          <w:rFonts w:ascii="Times New Roman" w:hAnsi="Times New Roman" w:cs="Times New Roman"/>
          <w:b/>
          <w:sz w:val="24"/>
        </w:rPr>
        <w:t>MOYO J:</w:t>
      </w:r>
      <w:r>
        <w:rPr>
          <w:rFonts w:ascii="Times New Roman" w:hAnsi="Times New Roman" w:cs="Times New Roman"/>
          <w:sz w:val="24"/>
        </w:rPr>
        <w:tab/>
        <w:t xml:space="preserve">The applicant in this matter was convicted by a magistrate sitting at the Western Commonage </w:t>
      </w:r>
      <w:proofErr w:type="gramStart"/>
      <w:r>
        <w:rPr>
          <w:rFonts w:ascii="Times New Roman" w:hAnsi="Times New Roman" w:cs="Times New Roman"/>
          <w:sz w:val="24"/>
        </w:rPr>
        <w:t>magistrates</w:t>
      </w:r>
      <w:proofErr w:type="gramEnd"/>
      <w:r>
        <w:rPr>
          <w:rFonts w:ascii="Times New Roman" w:hAnsi="Times New Roman" w:cs="Times New Roman"/>
          <w:sz w:val="24"/>
        </w:rPr>
        <w:t xml:space="preserve"> courts, of 6 counts of unlawful entry and 4 counts of theft.  He was sentenced to a total of 192 months imprisonment, of which 48 months were suspended for 5 years on the usual condition</w:t>
      </w:r>
      <w:r w:rsidR="00CE63E8">
        <w:rPr>
          <w:rFonts w:ascii="Times New Roman" w:hAnsi="Times New Roman" w:cs="Times New Roman"/>
          <w:sz w:val="24"/>
        </w:rPr>
        <w:t>s</w:t>
      </w:r>
      <w:r>
        <w:rPr>
          <w:rFonts w:ascii="Times New Roman" w:hAnsi="Times New Roman" w:cs="Times New Roman"/>
          <w:sz w:val="24"/>
        </w:rPr>
        <w:t xml:space="preserve">.  This left him </w:t>
      </w:r>
      <w:r w:rsidR="000B25C6">
        <w:rPr>
          <w:rFonts w:ascii="Times New Roman" w:hAnsi="Times New Roman" w:cs="Times New Roman"/>
          <w:sz w:val="24"/>
        </w:rPr>
        <w:t xml:space="preserve">with </w:t>
      </w:r>
      <w:r>
        <w:rPr>
          <w:rFonts w:ascii="Times New Roman" w:hAnsi="Times New Roman" w:cs="Times New Roman"/>
          <w:sz w:val="24"/>
        </w:rPr>
        <w:t>144 months imprisonment this translates to 12 years imprisonment effective.</w:t>
      </w:r>
    </w:p>
    <w:p w:rsidR="002F3492" w:rsidRDefault="002F3492" w:rsidP="002F3492">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Dissatisfied with both conviction</w:t>
      </w:r>
      <w:r w:rsidR="00CE63E8">
        <w:rPr>
          <w:rFonts w:ascii="Times New Roman" w:hAnsi="Times New Roman" w:cs="Times New Roman"/>
          <w:sz w:val="24"/>
        </w:rPr>
        <w:t xml:space="preserve"> and sentence, appellant noted a</w:t>
      </w:r>
      <w:r>
        <w:rPr>
          <w:rFonts w:ascii="Times New Roman" w:hAnsi="Times New Roman" w:cs="Times New Roman"/>
          <w:sz w:val="24"/>
        </w:rPr>
        <w:t xml:space="preserve">n appeal to this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court.  He now seeks bail pending appeal.  The state case is basically anchored on the fingerprint evidence that was given </w:t>
      </w:r>
      <w:r w:rsidR="00CE63E8">
        <w:rPr>
          <w:rFonts w:ascii="Times New Roman" w:hAnsi="Times New Roman" w:cs="Times New Roman"/>
          <w:sz w:val="24"/>
        </w:rPr>
        <w:t>by</w:t>
      </w:r>
      <w:r>
        <w:rPr>
          <w:rFonts w:ascii="Times New Roman" w:hAnsi="Times New Roman" w:cs="Times New Roman"/>
          <w:sz w:val="24"/>
        </w:rPr>
        <w:t xml:space="preserve"> several police officers who attended the scenes of crime in all these different </w:t>
      </w:r>
      <w:r w:rsidR="000B25C6">
        <w:rPr>
          <w:rFonts w:ascii="Times New Roman" w:hAnsi="Times New Roman" w:cs="Times New Roman"/>
          <w:sz w:val="24"/>
        </w:rPr>
        <w:t xml:space="preserve">cases </w:t>
      </w:r>
      <w:r>
        <w:rPr>
          <w:rFonts w:ascii="Times New Roman" w:hAnsi="Times New Roman" w:cs="Times New Roman"/>
          <w:sz w:val="24"/>
        </w:rPr>
        <w:t xml:space="preserve">and they then </w:t>
      </w:r>
      <w:r w:rsidR="000B25C6">
        <w:rPr>
          <w:rFonts w:ascii="Times New Roman" w:hAnsi="Times New Roman" w:cs="Times New Roman"/>
          <w:sz w:val="24"/>
        </w:rPr>
        <w:t>concluded</w:t>
      </w:r>
      <w:r>
        <w:rPr>
          <w:rFonts w:ascii="Times New Roman" w:hAnsi="Times New Roman" w:cs="Times New Roman"/>
          <w:sz w:val="24"/>
        </w:rPr>
        <w:t xml:space="preserve"> that the fin</w:t>
      </w:r>
      <w:r w:rsidR="00794702">
        <w:rPr>
          <w:rFonts w:ascii="Times New Roman" w:hAnsi="Times New Roman" w:cs="Times New Roman"/>
          <w:sz w:val="24"/>
        </w:rPr>
        <w:t>g</w:t>
      </w:r>
      <w:r>
        <w:rPr>
          <w:rFonts w:ascii="Times New Roman" w:hAnsi="Times New Roman" w:cs="Times New Roman"/>
          <w:sz w:val="24"/>
        </w:rPr>
        <w:t xml:space="preserve">erprint specimens uplifted from the different scenes of crime matched those of the applicant.  It was for this reason that the learned magistrate convicted.  Otherwise there </w:t>
      </w:r>
      <w:proofErr w:type="gramStart"/>
      <w:r>
        <w:rPr>
          <w:rFonts w:ascii="Times New Roman" w:hAnsi="Times New Roman" w:cs="Times New Roman"/>
          <w:sz w:val="24"/>
        </w:rPr>
        <w:t>were</w:t>
      </w:r>
      <w:proofErr w:type="gramEnd"/>
      <w:r>
        <w:rPr>
          <w:rFonts w:ascii="Times New Roman" w:hAnsi="Times New Roman" w:cs="Times New Roman"/>
          <w:sz w:val="24"/>
        </w:rPr>
        <w:t xml:space="preserve"> no eye witnesses accounts neither was anything recov</w:t>
      </w:r>
      <w:r w:rsidR="00804719">
        <w:rPr>
          <w:rFonts w:ascii="Times New Roman" w:hAnsi="Times New Roman" w:cs="Times New Roman"/>
          <w:sz w:val="24"/>
        </w:rPr>
        <w:t>e</w:t>
      </w:r>
      <w:r w:rsidR="00CE63E8">
        <w:rPr>
          <w:rFonts w:ascii="Times New Roman" w:hAnsi="Times New Roman" w:cs="Times New Roman"/>
          <w:sz w:val="24"/>
        </w:rPr>
        <w:t>red from the appella</w:t>
      </w:r>
      <w:r>
        <w:rPr>
          <w:rFonts w:ascii="Times New Roman" w:hAnsi="Times New Roman" w:cs="Times New Roman"/>
          <w:sz w:val="24"/>
        </w:rPr>
        <w:t xml:space="preserve">nt. </w:t>
      </w:r>
      <w:r w:rsidR="00794702">
        <w:rPr>
          <w:rFonts w:ascii="Times New Roman" w:hAnsi="Times New Roman" w:cs="Times New Roman"/>
          <w:sz w:val="24"/>
        </w:rPr>
        <w:t xml:space="preserve"> </w:t>
      </w:r>
    </w:p>
    <w:p w:rsidR="005822D9" w:rsidRDefault="005822D9" w:rsidP="002F3492">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In</w:t>
      </w:r>
      <w:r w:rsidR="00CE63E8">
        <w:rPr>
          <w:rFonts w:ascii="Times New Roman" w:hAnsi="Times New Roman" w:cs="Times New Roman"/>
          <w:sz w:val="24"/>
        </w:rPr>
        <w:t xml:space="preserve"> his notice of appeal the </w:t>
      </w:r>
      <w:proofErr w:type="spellStart"/>
      <w:r w:rsidR="00CE63E8">
        <w:rPr>
          <w:rFonts w:ascii="Times New Roman" w:hAnsi="Times New Roman" w:cs="Times New Roman"/>
          <w:sz w:val="24"/>
        </w:rPr>
        <w:t>appella</w:t>
      </w:r>
      <w:r>
        <w:rPr>
          <w:rFonts w:ascii="Times New Roman" w:hAnsi="Times New Roman" w:cs="Times New Roman"/>
          <w:sz w:val="24"/>
        </w:rPr>
        <w:t>ant</w:t>
      </w:r>
      <w:proofErr w:type="spellEnd"/>
      <w:r>
        <w:rPr>
          <w:rFonts w:ascii="Times New Roman" w:hAnsi="Times New Roman" w:cs="Times New Roman"/>
          <w:sz w:val="24"/>
        </w:rPr>
        <w:t xml:space="preserve"> argues that the state did not prove its case beyond a reasonable doubt as the witnesses (that is the police officers) whose evidence the court relied upon was not credible.  The gist of the notice of appeal is that the assessment of the evidence tendered before it by the trial court is found wanting.</w:t>
      </w:r>
    </w:p>
    <w:p w:rsidR="005822D9" w:rsidRDefault="005822D9" w:rsidP="002F3492">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For an </w:t>
      </w:r>
      <w:r w:rsidR="00CE63E8">
        <w:rPr>
          <w:rFonts w:ascii="Times New Roman" w:hAnsi="Times New Roman" w:cs="Times New Roman"/>
          <w:sz w:val="24"/>
        </w:rPr>
        <w:t>appella</w:t>
      </w:r>
      <w:r>
        <w:rPr>
          <w:rFonts w:ascii="Times New Roman" w:hAnsi="Times New Roman" w:cs="Times New Roman"/>
          <w:sz w:val="24"/>
        </w:rPr>
        <w:t>nt seeking bail at this stage, that is</w:t>
      </w:r>
      <w:r w:rsidR="000B25C6">
        <w:rPr>
          <w:rFonts w:ascii="Times New Roman" w:hAnsi="Times New Roman" w:cs="Times New Roman"/>
          <w:sz w:val="24"/>
        </w:rPr>
        <w:t>, after conviction</w:t>
      </w:r>
      <w:r>
        <w:rPr>
          <w:rFonts w:ascii="Times New Roman" w:hAnsi="Times New Roman" w:cs="Times New Roman"/>
          <w:sz w:val="24"/>
        </w:rPr>
        <w:t xml:space="preserve"> </w:t>
      </w:r>
      <w:r w:rsidR="000B25C6">
        <w:rPr>
          <w:rFonts w:ascii="Times New Roman" w:hAnsi="Times New Roman" w:cs="Times New Roman"/>
          <w:sz w:val="24"/>
        </w:rPr>
        <w:t xml:space="preserve">because </w:t>
      </w:r>
      <w:r>
        <w:rPr>
          <w:rFonts w:ascii="Times New Roman" w:hAnsi="Times New Roman" w:cs="Times New Roman"/>
          <w:sz w:val="24"/>
        </w:rPr>
        <w:t>the presumption of innocence no longer op</w:t>
      </w:r>
      <w:r w:rsidR="00CE63E8">
        <w:rPr>
          <w:rFonts w:ascii="Times New Roman" w:hAnsi="Times New Roman" w:cs="Times New Roman"/>
          <w:sz w:val="24"/>
        </w:rPr>
        <w:t xml:space="preserve">erates in their </w:t>
      </w:r>
      <w:proofErr w:type="spellStart"/>
      <w:r w:rsidR="00CE63E8">
        <w:rPr>
          <w:rFonts w:ascii="Times New Roman" w:hAnsi="Times New Roman" w:cs="Times New Roman"/>
          <w:sz w:val="24"/>
        </w:rPr>
        <w:t>favour</w:t>
      </w:r>
      <w:proofErr w:type="spellEnd"/>
      <w:r w:rsidR="00CE63E8">
        <w:rPr>
          <w:rFonts w:ascii="Times New Roman" w:hAnsi="Times New Roman" w:cs="Times New Roman"/>
          <w:sz w:val="24"/>
        </w:rPr>
        <w:t>, an appella</w:t>
      </w:r>
      <w:r>
        <w:rPr>
          <w:rFonts w:ascii="Times New Roman" w:hAnsi="Times New Roman" w:cs="Times New Roman"/>
          <w:sz w:val="24"/>
        </w:rPr>
        <w:t xml:space="preserve">nt must show that he has </w:t>
      </w:r>
      <w:r>
        <w:rPr>
          <w:rFonts w:ascii="Times New Roman" w:hAnsi="Times New Roman" w:cs="Times New Roman"/>
          <w:sz w:val="24"/>
        </w:rPr>
        <w:lastRenderedPageBreak/>
        <w:t xml:space="preserve">prospects of success on appeal and that the interests of justice will not be </w:t>
      </w:r>
      <w:proofErr w:type="spellStart"/>
      <w:r>
        <w:rPr>
          <w:rFonts w:ascii="Times New Roman" w:hAnsi="Times New Roman" w:cs="Times New Roman"/>
          <w:sz w:val="24"/>
        </w:rPr>
        <w:t>jeopadised</w:t>
      </w:r>
      <w:proofErr w:type="spellEnd"/>
      <w:r>
        <w:rPr>
          <w:rFonts w:ascii="Times New Roman" w:hAnsi="Times New Roman" w:cs="Times New Roman"/>
          <w:sz w:val="24"/>
        </w:rPr>
        <w:t xml:space="preserve"> by his admis</w:t>
      </w:r>
      <w:r w:rsidR="00CE63E8">
        <w:rPr>
          <w:rFonts w:ascii="Times New Roman" w:hAnsi="Times New Roman" w:cs="Times New Roman"/>
          <w:sz w:val="24"/>
        </w:rPr>
        <w:t>sion to bail.  It is the appella</w:t>
      </w:r>
      <w:r>
        <w:rPr>
          <w:rFonts w:ascii="Times New Roman" w:hAnsi="Times New Roman" w:cs="Times New Roman"/>
          <w:sz w:val="24"/>
        </w:rPr>
        <w:t xml:space="preserve">nt’s duty to show that in fact there are positive grounds for granting him bail and if there are no such grounds then the application must be refused.  Refer to the case of </w:t>
      </w:r>
      <w:r w:rsidRPr="0063060B">
        <w:rPr>
          <w:rFonts w:ascii="Times New Roman" w:hAnsi="Times New Roman" w:cs="Times New Roman"/>
          <w:i/>
          <w:sz w:val="24"/>
        </w:rPr>
        <w:t>S</w:t>
      </w:r>
      <w:r>
        <w:rPr>
          <w:rFonts w:ascii="Times New Roman" w:hAnsi="Times New Roman" w:cs="Times New Roman"/>
          <w:sz w:val="24"/>
        </w:rPr>
        <w:t xml:space="preserve"> v </w:t>
      </w:r>
      <w:proofErr w:type="spellStart"/>
      <w:r w:rsidRPr="0063060B">
        <w:rPr>
          <w:rFonts w:ascii="Times New Roman" w:hAnsi="Times New Roman" w:cs="Times New Roman"/>
          <w:i/>
          <w:sz w:val="24"/>
        </w:rPr>
        <w:t>Tengende</w:t>
      </w:r>
      <w:proofErr w:type="spellEnd"/>
      <w:r w:rsidRPr="0063060B">
        <w:rPr>
          <w:rFonts w:ascii="Times New Roman" w:hAnsi="Times New Roman" w:cs="Times New Roman"/>
          <w:i/>
          <w:sz w:val="24"/>
        </w:rPr>
        <w:t xml:space="preserve"> and Others</w:t>
      </w:r>
      <w:r>
        <w:rPr>
          <w:rFonts w:ascii="Times New Roman" w:hAnsi="Times New Roman" w:cs="Times New Roman"/>
          <w:sz w:val="24"/>
        </w:rPr>
        <w:t xml:space="preserve"> 1981 (1) ZLR 445 (SC) where the learned judge had this to say</w:t>
      </w:r>
    </w:p>
    <w:p w:rsidR="005822D9" w:rsidRPr="00CE63E8" w:rsidRDefault="005822D9" w:rsidP="0063060B">
      <w:pPr>
        <w:pStyle w:val="NoSpacing"/>
        <w:ind w:left="720"/>
        <w:jc w:val="both"/>
        <w:rPr>
          <w:rFonts w:ascii="Times New Roman" w:hAnsi="Times New Roman" w:cs="Times New Roman"/>
        </w:rPr>
      </w:pPr>
      <w:r w:rsidRPr="00CE63E8">
        <w:rPr>
          <w:rFonts w:ascii="Times New Roman" w:hAnsi="Times New Roman" w:cs="Times New Roman"/>
        </w:rPr>
        <w:t xml:space="preserve">“--- But bail pending appeal involves a new and important factor, the applicant has been found guilty and sentenced to imprisonment.  Bail is not a right.   An applicant for bail asks the court to exercise its discretion in his </w:t>
      </w:r>
      <w:proofErr w:type="spellStart"/>
      <w:r w:rsidRPr="00CE63E8">
        <w:rPr>
          <w:rFonts w:ascii="Times New Roman" w:hAnsi="Times New Roman" w:cs="Times New Roman"/>
        </w:rPr>
        <w:t>favour</w:t>
      </w:r>
      <w:proofErr w:type="spellEnd"/>
      <w:r w:rsidRPr="00CE63E8">
        <w:rPr>
          <w:rFonts w:ascii="Times New Roman" w:hAnsi="Times New Roman" w:cs="Times New Roman"/>
        </w:rPr>
        <w:t xml:space="preserve"> and it is for him to satisfy the court that there are grounds for so doing.”</w:t>
      </w:r>
    </w:p>
    <w:p w:rsidR="0063060B" w:rsidRPr="00CE63E8" w:rsidRDefault="0063060B" w:rsidP="0063060B">
      <w:pPr>
        <w:pStyle w:val="NoSpacing"/>
        <w:ind w:left="720"/>
        <w:jc w:val="both"/>
        <w:rPr>
          <w:rFonts w:ascii="Times New Roman" w:hAnsi="Times New Roman" w:cs="Times New Roman"/>
        </w:rPr>
      </w:pPr>
    </w:p>
    <w:p w:rsidR="005822D9" w:rsidRDefault="005822D9" w:rsidP="005822D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In such applications the appellant should show that should he be admitted to bail, the interests of justice will not be prejudiced.  This the </w:t>
      </w:r>
      <w:r w:rsidR="00CE63E8">
        <w:rPr>
          <w:rFonts w:ascii="Times New Roman" w:hAnsi="Times New Roman" w:cs="Times New Roman"/>
          <w:sz w:val="24"/>
        </w:rPr>
        <w:t>appell</w:t>
      </w:r>
      <w:r>
        <w:rPr>
          <w:rFonts w:ascii="Times New Roman" w:hAnsi="Times New Roman" w:cs="Times New Roman"/>
          <w:sz w:val="24"/>
        </w:rPr>
        <w:t xml:space="preserve">ant will show by proving to the court that there is no risk of him absconding and that there are prospects of success.  </w:t>
      </w:r>
    </w:p>
    <w:p w:rsidR="005822D9" w:rsidRDefault="005822D9" w:rsidP="005822D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These two are interrelated in that, the brighter the </w:t>
      </w:r>
      <w:r w:rsidR="00B91F87">
        <w:rPr>
          <w:rFonts w:ascii="Times New Roman" w:hAnsi="Times New Roman" w:cs="Times New Roman"/>
          <w:sz w:val="24"/>
        </w:rPr>
        <w:t>prospects</w:t>
      </w:r>
      <w:r>
        <w:rPr>
          <w:rFonts w:ascii="Times New Roman" w:hAnsi="Times New Roman" w:cs="Times New Roman"/>
          <w:sz w:val="24"/>
        </w:rPr>
        <w:t xml:space="preserve"> of success, the less the chances of absconding and </w:t>
      </w:r>
      <w:r w:rsidRPr="00CE63E8">
        <w:rPr>
          <w:rFonts w:ascii="Times New Roman" w:hAnsi="Times New Roman" w:cs="Times New Roman"/>
          <w:i/>
          <w:sz w:val="24"/>
        </w:rPr>
        <w:t>vice versa</w:t>
      </w:r>
      <w:r>
        <w:rPr>
          <w:rFonts w:ascii="Times New Roman" w:hAnsi="Times New Roman" w:cs="Times New Roman"/>
          <w:sz w:val="24"/>
        </w:rPr>
        <w:t xml:space="preserve">.  Refer to </w:t>
      </w:r>
      <w:r w:rsidRPr="0063060B">
        <w:rPr>
          <w:rFonts w:ascii="Times New Roman" w:hAnsi="Times New Roman" w:cs="Times New Roman"/>
          <w:i/>
          <w:sz w:val="24"/>
        </w:rPr>
        <w:t>S</w:t>
      </w:r>
      <w:r>
        <w:rPr>
          <w:rFonts w:ascii="Times New Roman" w:hAnsi="Times New Roman" w:cs="Times New Roman"/>
          <w:sz w:val="24"/>
        </w:rPr>
        <w:t xml:space="preserve"> v </w:t>
      </w:r>
      <w:proofErr w:type="spellStart"/>
      <w:r w:rsidRPr="0063060B">
        <w:rPr>
          <w:rFonts w:ascii="Times New Roman" w:hAnsi="Times New Roman" w:cs="Times New Roman"/>
          <w:i/>
          <w:sz w:val="24"/>
        </w:rPr>
        <w:t>Tengende</w:t>
      </w:r>
      <w:proofErr w:type="spellEnd"/>
      <w:r w:rsidRPr="0063060B">
        <w:rPr>
          <w:rFonts w:ascii="Times New Roman" w:hAnsi="Times New Roman" w:cs="Times New Roman"/>
          <w:i/>
          <w:sz w:val="24"/>
        </w:rPr>
        <w:t xml:space="preserve"> and others (supra).</w:t>
      </w:r>
    </w:p>
    <w:p w:rsidR="005822D9" w:rsidRDefault="004A0CD7" w:rsidP="005822D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The only issue that appella</w:t>
      </w:r>
      <w:r w:rsidR="005822D9">
        <w:rPr>
          <w:rFonts w:ascii="Times New Roman" w:hAnsi="Times New Roman" w:cs="Times New Roman"/>
          <w:sz w:val="24"/>
        </w:rPr>
        <w:t>nt seems to quarrel with is that the police officers were incredible witnesses.</w:t>
      </w:r>
    </w:p>
    <w:p w:rsidR="005822D9" w:rsidRDefault="005822D9" w:rsidP="005822D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 wish to import from the judgment of </w:t>
      </w:r>
      <w:r w:rsidRPr="0063060B">
        <w:rPr>
          <w:rFonts w:ascii="Times New Roman" w:hAnsi="Times New Roman" w:cs="Times New Roman"/>
        </w:rPr>
        <w:t>MAKARAU J</w:t>
      </w:r>
      <w:r>
        <w:rPr>
          <w:rFonts w:ascii="Times New Roman" w:hAnsi="Times New Roman" w:cs="Times New Roman"/>
          <w:sz w:val="24"/>
        </w:rPr>
        <w:t xml:space="preserve"> as she then was in the case of </w:t>
      </w:r>
      <w:r w:rsidRPr="004A0CD7">
        <w:rPr>
          <w:rFonts w:ascii="Times New Roman" w:hAnsi="Times New Roman" w:cs="Times New Roman"/>
          <w:i/>
          <w:sz w:val="24"/>
        </w:rPr>
        <w:t>Patrick</w:t>
      </w:r>
      <w:r>
        <w:rPr>
          <w:rFonts w:ascii="Times New Roman" w:hAnsi="Times New Roman" w:cs="Times New Roman"/>
          <w:sz w:val="24"/>
        </w:rPr>
        <w:t xml:space="preserve"> </w:t>
      </w:r>
      <w:proofErr w:type="spellStart"/>
      <w:r w:rsidRPr="0063060B">
        <w:rPr>
          <w:rFonts w:ascii="Times New Roman" w:hAnsi="Times New Roman" w:cs="Times New Roman"/>
          <w:i/>
          <w:sz w:val="24"/>
        </w:rPr>
        <w:t>Chivis</w:t>
      </w:r>
      <w:r w:rsidR="004A0CD7">
        <w:rPr>
          <w:rFonts w:ascii="Times New Roman" w:hAnsi="Times New Roman" w:cs="Times New Roman"/>
          <w:i/>
          <w:sz w:val="24"/>
        </w:rPr>
        <w:t>e</w:t>
      </w:r>
      <w:proofErr w:type="spellEnd"/>
      <w:r>
        <w:rPr>
          <w:rFonts w:ascii="Times New Roman" w:hAnsi="Times New Roman" w:cs="Times New Roman"/>
          <w:sz w:val="24"/>
        </w:rPr>
        <w:t xml:space="preserve"> v </w:t>
      </w:r>
      <w:r w:rsidRPr="0063060B">
        <w:rPr>
          <w:rFonts w:ascii="Times New Roman" w:hAnsi="Times New Roman" w:cs="Times New Roman"/>
          <w:i/>
          <w:sz w:val="24"/>
        </w:rPr>
        <w:t xml:space="preserve">Sheba </w:t>
      </w:r>
      <w:proofErr w:type="spellStart"/>
      <w:r w:rsidRPr="0063060B">
        <w:rPr>
          <w:rFonts w:ascii="Times New Roman" w:hAnsi="Times New Roman" w:cs="Times New Roman"/>
          <w:i/>
          <w:sz w:val="24"/>
        </w:rPr>
        <w:t>Dimbwi</w:t>
      </w:r>
      <w:proofErr w:type="spellEnd"/>
      <w:r>
        <w:rPr>
          <w:rFonts w:ascii="Times New Roman" w:hAnsi="Times New Roman" w:cs="Times New Roman"/>
          <w:sz w:val="24"/>
        </w:rPr>
        <w:t xml:space="preserve"> HH 4/04</w:t>
      </w:r>
      <w:r w:rsidR="0063060B">
        <w:rPr>
          <w:rFonts w:ascii="Times New Roman" w:hAnsi="Times New Roman" w:cs="Times New Roman"/>
          <w:sz w:val="24"/>
        </w:rPr>
        <w:t xml:space="preserve"> wherein she stated thus:</w:t>
      </w:r>
    </w:p>
    <w:p w:rsidR="0063060B" w:rsidRDefault="0063060B" w:rsidP="0063060B">
      <w:pPr>
        <w:pStyle w:val="NoSpacing"/>
        <w:ind w:left="720"/>
        <w:jc w:val="both"/>
        <w:rPr>
          <w:rFonts w:ascii="Times New Roman" w:hAnsi="Times New Roman" w:cs="Times New Roman"/>
          <w:sz w:val="24"/>
        </w:rPr>
      </w:pPr>
      <w:r w:rsidRPr="004A0CD7">
        <w:rPr>
          <w:rFonts w:ascii="Times New Roman" w:hAnsi="Times New Roman" w:cs="Times New Roman"/>
        </w:rPr>
        <w:t>“It is trite that a court of appeal will be very slow to set aside the findings of a trial court on the credibility witnesses.  This is not a rule of law but a practical recognition in court procedures that the trial court is better placed than an appeal court to assess the credibility of the witnesses from the manner in which the testimony unfolds, unlike the appeal court which has to rely on the record of proceedings.  It is only in exceptional instances, where the record of proceedings clearly indicates that the findings of credibility by the trial court were in error, that an appeal court will interfere</w:t>
      </w:r>
      <w:r>
        <w:rPr>
          <w:rFonts w:ascii="Times New Roman" w:hAnsi="Times New Roman" w:cs="Times New Roman"/>
          <w:sz w:val="24"/>
        </w:rPr>
        <w:t>.”</w:t>
      </w:r>
    </w:p>
    <w:p w:rsidR="0063060B" w:rsidRDefault="0063060B" w:rsidP="0063060B">
      <w:pPr>
        <w:pStyle w:val="NoSpacing"/>
        <w:ind w:left="720"/>
        <w:jc w:val="both"/>
        <w:rPr>
          <w:rFonts w:ascii="Times New Roman" w:hAnsi="Times New Roman" w:cs="Times New Roman"/>
          <w:sz w:val="24"/>
        </w:rPr>
      </w:pPr>
    </w:p>
    <w:p w:rsidR="0063060B" w:rsidRDefault="006A1AD0" w:rsidP="005822D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The challenge by the appell</w:t>
      </w:r>
      <w:r w:rsidR="0063060B">
        <w:rPr>
          <w:rFonts w:ascii="Times New Roman" w:hAnsi="Times New Roman" w:cs="Times New Roman"/>
          <w:sz w:val="24"/>
        </w:rPr>
        <w:t xml:space="preserve">ant that the police officers gave different dates on the </w:t>
      </w:r>
      <w:r>
        <w:rPr>
          <w:rFonts w:ascii="Times New Roman" w:hAnsi="Times New Roman" w:cs="Times New Roman"/>
          <w:sz w:val="24"/>
        </w:rPr>
        <w:t>issue of the arrest of the appell</w:t>
      </w:r>
      <w:r w:rsidR="0063060B">
        <w:rPr>
          <w:rFonts w:ascii="Times New Roman" w:hAnsi="Times New Roman" w:cs="Times New Roman"/>
          <w:sz w:val="24"/>
        </w:rPr>
        <w:t xml:space="preserve">ant on 30 December 2014 </w:t>
      </w:r>
      <w:r w:rsidR="000B25C6">
        <w:rPr>
          <w:rFonts w:ascii="Times New Roman" w:hAnsi="Times New Roman" w:cs="Times New Roman"/>
          <w:sz w:val="24"/>
        </w:rPr>
        <w:t xml:space="preserve">and </w:t>
      </w:r>
      <w:r w:rsidR="002364F3">
        <w:rPr>
          <w:rFonts w:ascii="Times New Roman" w:hAnsi="Times New Roman" w:cs="Times New Roman"/>
          <w:sz w:val="24"/>
        </w:rPr>
        <w:t xml:space="preserve">the taking of the fingerprints on 5 December 2014, renders the State case </w:t>
      </w:r>
      <w:r w:rsidR="000B25C6">
        <w:rPr>
          <w:rFonts w:ascii="Times New Roman" w:hAnsi="Times New Roman" w:cs="Times New Roman"/>
          <w:sz w:val="24"/>
        </w:rPr>
        <w:t>weak</w:t>
      </w:r>
      <w:r w:rsidR="002364F3">
        <w:rPr>
          <w:rFonts w:ascii="Times New Roman" w:hAnsi="Times New Roman" w:cs="Times New Roman"/>
          <w:sz w:val="24"/>
        </w:rPr>
        <w:t xml:space="preserve"> is not founded on the court record as clearly on re-examin</w:t>
      </w:r>
      <w:r w:rsidR="000B25C6">
        <w:rPr>
          <w:rFonts w:ascii="Times New Roman" w:hAnsi="Times New Roman" w:cs="Times New Roman"/>
          <w:sz w:val="24"/>
        </w:rPr>
        <w:t>ation,</w:t>
      </w:r>
      <w:r w:rsidR="002364F3">
        <w:rPr>
          <w:rFonts w:ascii="Times New Roman" w:hAnsi="Times New Roman" w:cs="Times New Roman"/>
          <w:sz w:val="24"/>
        </w:rPr>
        <w:t xml:space="preserve"> the witness Emmanuel </w:t>
      </w:r>
      <w:proofErr w:type="spellStart"/>
      <w:r w:rsidR="002364F3">
        <w:rPr>
          <w:rFonts w:ascii="Times New Roman" w:hAnsi="Times New Roman" w:cs="Times New Roman"/>
          <w:sz w:val="24"/>
        </w:rPr>
        <w:t>Mazha</w:t>
      </w:r>
      <w:proofErr w:type="spellEnd"/>
      <w:r w:rsidR="002364F3">
        <w:rPr>
          <w:rFonts w:ascii="Times New Roman" w:hAnsi="Times New Roman" w:cs="Times New Roman"/>
          <w:sz w:val="24"/>
        </w:rPr>
        <w:t>, clarified that although it could be true that the accused was arrested on 30 December 2014, he knows as a matter of fact that the fingerprint</w:t>
      </w:r>
      <w:bookmarkStart w:id="0" w:name="_GoBack"/>
      <w:bookmarkEnd w:id="0"/>
      <w:r w:rsidR="002364F3">
        <w:rPr>
          <w:rFonts w:ascii="Times New Roman" w:hAnsi="Times New Roman" w:cs="Times New Roman"/>
          <w:sz w:val="24"/>
        </w:rPr>
        <w:t xml:space="preserve"> specimen that he used as a comparison with the fingerprints uplifted at the scene </w:t>
      </w:r>
      <w:r>
        <w:rPr>
          <w:rFonts w:ascii="Times New Roman" w:hAnsi="Times New Roman" w:cs="Times New Roman"/>
          <w:sz w:val="24"/>
        </w:rPr>
        <w:t xml:space="preserve">had been taken from the appellant </w:t>
      </w:r>
      <w:r w:rsidR="002364F3">
        <w:rPr>
          <w:rFonts w:ascii="Times New Roman" w:hAnsi="Times New Roman" w:cs="Times New Roman"/>
          <w:sz w:val="24"/>
        </w:rPr>
        <w:t>on 5 Decemb</w:t>
      </w:r>
      <w:r>
        <w:rPr>
          <w:rFonts w:ascii="Times New Roman" w:hAnsi="Times New Roman" w:cs="Times New Roman"/>
          <w:sz w:val="24"/>
        </w:rPr>
        <w:t>er 2014 and that would mean appell</w:t>
      </w:r>
      <w:r w:rsidR="002364F3">
        <w:rPr>
          <w:rFonts w:ascii="Times New Roman" w:hAnsi="Times New Roman" w:cs="Times New Roman"/>
          <w:sz w:val="24"/>
        </w:rPr>
        <w:t xml:space="preserve">ant had been at the police </w:t>
      </w:r>
      <w:r w:rsidR="002364F3">
        <w:rPr>
          <w:rFonts w:ascii="Times New Roman" w:hAnsi="Times New Roman" w:cs="Times New Roman"/>
          <w:sz w:val="24"/>
        </w:rPr>
        <w:lastRenderedPageBreak/>
        <w:t xml:space="preserve">station before his arrest on 30 December 2014.  Even the trial magistrate deals with that aspect in his judgment where he states that the evidence of Saul </w:t>
      </w:r>
      <w:proofErr w:type="spellStart"/>
      <w:r w:rsidR="002364F3">
        <w:rPr>
          <w:rFonts w:ascii="Times New Roman" w:hAnsi="Times New Roman" w:cs="Times New Roman"/>
          <w:sz w:val="24"/>
        </w:rPr>
        <w:t>Utete</w:t>
      </w:r>
      <w:proofErr w:type="spellEnd"/>
      <w:r w:rsidR="002364F3">
        <w:rPr>
          <w:rFonts w:ascii="Times New Roman" w:hAnsi="Times New Roman" w:cs="Times New Roman"/>
          <w:sz w:val="24"/>
        </w:rPr>
        <w:t xml:space="preserve"> resolved that issue.</w:t>
      </w:r>
    </w:p>
    <w:p w:rsidR="002364F3" w:rsidRDefault="002364F3" w:rsidP="005822D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 am o</w:t>
      </w:r>
      <w:r w:rsidR="006A1AD0">
        <w:rPr>
          <w:rFonts w:ascii="Times New Roman" w:hAnsi="Times New Roman" w:cs="Times New Roman"/>
          <w:sz w:val="24"/>
        </w:rPr>
        <w:t>f the considered view that appell</w:t>
      </w:r>
      <w:r>
        <w:rPr>
          <w:rFonts w:ascii="Times New Roman" w:hAnsi="Times New Roman" w:cs="Times New Roman"/>
          <w:sz w:val="24"/>
        </w:rPr>
        <w:t xml:space="preserve">ant has not sufficiently shown that he indeed has </w:t>
      </w:r>
      <w:r w:rsidR="002B716A">
        <w:rPr>
          <w:rFonts w:ascii="Times New Roman" w:hAnsi="Times New Roman" w:cs="Times New Roman"/>
          <w:sz w:val="24"/>
        </w:rPr>
        <w:t>prospects</w:t>
      </w:r>
      <w:r>
        <w:rPr>
          <w:rFonts w:ascii="Times New Roman" w:hAnsi="Times New Roman" w:cs="Times New Roman"/>
          <w:sz w:val="24"/>
        </w:rPr>
        <w:t xml:space="preserve"> of success on appeal in this matter and subsequently that therefore the interests of justice will not be prejudiced if he is granted bail.</w:t>
      </w:r>
    </w:p>
    <w:p w:rsidR="002364F3" w:rsidRDefault="002364F3" w:rsidP="005822D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 accordingly dismiss the application.</w:t>
      </w:r>
    </w:p>
    <w:p w:rsidR="00520031" w:rsidRDefault="00520031" w:rsidP="00520031">
      <w:pPr>
        <w:pStyle w:val="NoSpacing"/>
        <w:spacing w:line="360" w:lineRule="auto"/>
        <w:jc w:val="both"/>
        <w:rPr>
          <w:rFonts w:ascii="Times New Roman" w:hAnsi="Times New Roman" w:cs="Times New Roman"/>
          <w:sz w:val="24"/>
        </w:rPr>
      </w:pPr>
    </w:p>
    <w:p w:rsidR="00520031" w:rsidRDefault="00520031" w:rsidP="00520031">
      <w:pPr>
        <w:pStyle w:val="NoSpacing"/>
        <w:spacing w:line="360" w:lineRule="auto"/>
        <w:jc w:val="both"/>
        <w:rPr>
          <w:rFonts w:ascii="Times New Roman" w:hAnsi="Times New Roman" w:cs="Times New Roman"/>
          <w:sz w:val="24"/>
        </w:rPr>
      </w:pPr>
    </w:p>
    <w:p w:rsidR="00520031" w:rsidRDefault="00520031" w:rsidP="00D821B1">
      <w:pPr>
        <w:pStyle w:val="NoSpacing"/>
        <w:jc w:val="both"/>
        <w:rPr>
          <w:rFonts w:ascii="Times New Roman" w:hAnsi="Times New Roman" w:cs="Times New Roman"/>
          <w:sz w:val="24"/>
        </w:rPr>
      </w:pPr>
      <w:proofErr w:type="spellStart"/>
      <w:r w:rsidRPr="00D821B1">
        <w:rPr>
          <w:rFonts w:ascii="Times New Roman" w:hAnsi="Times New Roman" w:cs="Times New Roman"/>
          <w:i/>
          <w:sz w:val="24"/>
        </w:rPr>
        <w:t>Mathonsi</w:t>
      </w:r>
      <w:proofErr w:type="spellEnd"/>
      <w:r w:rsidRPr="00D821B1">
        <w:rPr>
          <w:rFonts w:ascii="Times New Roman" w:hAnsi="Times New Roman" w:cs="Times New Roman"/>
          <w:i/>
          <w:sz w:val="24"/>
        </w:rPr>
        <w:t xml:space="preserve"> </w:t>
      </w:r>
      <w:proofErr w:type="spellStart"/>
      <w:r w:rsidRPr="00D821B1">
        <w:rPr>
          <w:rFonts w:ascii="Times New Roman" w:hAnsi="Times New Roman" w:cs="Times New Roman"/>
          <w:i/>
          <w:sz w:val="24"/>
        </w:rPr>
        <w:t>Ncube</w:t>
      </w:r>
      <w:proofErr w:type="spellEnd"/>
      <w:r w:rsidRPr="00D821B1">
        <w:rPr>
          <w:rFonts w:ascii="Times New Roman" w:hAnsi="Times New Roman" w:cs="Times New Roman"/>
          <w:i/>
          <w:sz w:val="24"/>
        </w:rPr>
        <w:t xml:space="preserve"> Law Chambers</w:t>
      </w:r>
      <w:r>
        <w:rPr>
          <w:rFonts w:ascii="Times New Roman" w:hAnsi="Times New Roman" w:cs="Times New Roman"/>
          <w:sz w:val="24"/>
        </w:rPr>
        <w:t>, applicant’s legal practitioners</w:t>
      </w:r>
    </w:p>
    <w:p w:rsidR="00520031" w:rsidRDefault="00520031" w:rsidP="00D821B1">
      <w:pPr>
        <w:pStyle w:val="NoSpacing"/>
        <w:jc w:val="both"/>
        <w:rPr>
          <w:rFonts w:ascii="Times New Roman" w:hAnsi="Times New Roman" w:cs="Times New Roman"/>
          <w:sz w:val="24"/>
        </w:rPr>
      </w:pPr>
      <w:r w:rsidRPr="00D821B1">
        <w:rPr>
          <w:rFonts w:ascii="Times New Roman" w:hAnsi="Times New Roman" w:cs="Times New Roman"/>
          <w:i/>
          <w:sz w:val="24"/>
        </w:rPr>
        <w:t xml:space="preserve">National </w:t>
      </w:r>
      <w:r w:rsidR="00D821B1" w:rsidRPr="00D821B1">
        <w:rPr>
          <w:rFonts w:ascii="Times New Roman" w:hAnsi="Times New Roman" w:cs="Times New Roman"/>
          <w:i/>
          <w:sz w:val="24"/>
        </w:rPr>
        <w:t>Prosecuting Authority’s Office</w:t>
      </w:r>
      <w:r w:rsidR="00D821B1">
        <w:rPr>
          <w:rFonts w:ascii="Times New Roman" w:hAnsi="Times New Roman" w:cs="Times New Roman"/>
          <w:sz w:val="24"/>
        </w:rPr>
        <w:t>, respondent’s legal practitioners</w:t>
      </w:r>
    </w:p>
    <w:p w:rsidR="002364F3" w:rsidRDefault="002364F3" w:rsidP="005822D9">
      <w:pPr>
        <w:pStyle w:val="NoSpacing"/>
        <w:spacing w:line="360" w:lineRule="auto"/>
        <w:ind w:firstLine="720"/>
        <w:jc w:val="both"/>
        <w:rPr>
          <w:rFonts w:ascii="Times New Roman" w:hAnsi="Times New Roman" w:cs="Times New Roman"/>
          <w:sz w:val="24"/>
        </w:rPr>
      </w:pPr>
    </w:p>
    <w:p w:rsidR="002F3492" w:rsidRPr="002F3492" w:rsidRDefault="002F3492" w:rsidP="002F3492">
      <w:pPr>
        <w:pStyle w:val="NoSpacing"/>
        <w:spacing w:line="360" w:lineRule="auto"/>
        <w:ind w:firstLine="720"/>
        <w:jc w:val="both"/>
        <w:rPr>
          <w:rFonts w:ascii="Times New Roman" w:hAnsi="Times New Roman" w:cs="Times New Roman"/>
          <w:sz w:val="24"/>
        </w:rPr>
      </w:pPr>
    </w:p>
    <w:sectPr w:rsidR="002F3492" w:rsidRPr="002F34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02" w:rsidRDefault="00A46D02" w:rsidP="002F3492">
      <w:pPr>
        <w:spacing w:after="0" w:line="240" w:lineRule="auto"/>
      </w:pPr>
      <w:r>
        <w:separator/>
      </w:r>
    </w:p>
  </w:endnote>
  <w:endnote w:type="continuationSeparator" w:id="0">
    <w:p w:rsidR="00A46D02" w:rsidRDefault="00A46D02" w:rsidP="002F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02" w:rsidRDefault="00A46D02" w:rsidP="002F3492">
      <w:pPr>
        <w:spacing w:after="0" w:line="240" w:lineRule="auto"/>
      </w:pPr>
      <w:r>
        <w:separator/>
      </w:r>
    </w:p>
  </w:footnote>
  <w:footnote w:type="continuationSeparator" w:id="0">
    <w:p w:rsidR="00A46D02" w:rsidRDefault="00A46D02" w:rsidP="002F3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10629"/>
      <w:docPartObj>
        <w:docPartGallery w:val="Page Numbers (Top of Page)"/>
        <w:docPartUnique/>
      </w:docPartObj>
    </w:sdtPr>
    <w:sdtEndPr>
      <w:rPr>
        <w:noProof/>
      </w:rPr>
    </w:sdtEndPr>
    <w:sdtContent>
      <w:p w:rsidR="002364F3" w:rsidRDefault="002364F3">
        <w:pPr>
          <w:pStyle w:val="Header"/>
          <w:jc w:val="right"/>
        </w:pPr>
        <w:r>
          <w:fldChar w:fldCharType="begin"/>
        </w:r>
        <w:r>
          <w:instrText xml:space="preserve"> PAGE   \* MERGEFORMAT </w:instrText>
        </w:r>
        <w:r>
          <w:fldChar w:fldCharType="separate"/>
        </w:r>
        <w:r w:rsidR="000B25C6">
          <w:rPr>
            <w:noProof/>
          </w:rPr>
          <w:t>2</w:t>
        </w:r>
        <w:r>
          <w:rPr>
            <w:noProof/>
          </w:rPr>
          <w:fldChar w:fldCharType="end"/>
        </w:r>
      </w:p>
    </w:sdtContent>
  </w:sdt>
  <w:p w:rsidR="002364F3" w:rsidRDefault="002364F3">
    <w:pPr>
      <w:pStyle w:val="Header"/>
    </w:pPr>
    <w:r>
      <w:tab/>
    </w:r>
    <w:r>
      <w:tab/>
      <w:t>HB 166-15</w:t>
    </w:r>
  </w:p>
  <w:p w:rsidR="002364F3" w:rsidRDefault="002364F3">
    <w:pPr>
      <w:pStyle w:val="Header"/>
    </w:pPr>
    <w:r>
      <w:tab/>
    </w:r>
    <w:r>
      <w:tab/>
      <w:t>HCB 64-15</w:t>
    </w:r>
  </w:p>
  <w:p w:rsidR="002364F3" w:rsidRDefault="00236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92"/>
    <w:rsid w:val="000B25C6"/>
    <w:rsid w:val="002364F3"/>
    <w:rsid w:val="002A30C2"/>
    <w:rsid w:val="002B716A"/>
    <w:rsid w:val="002F3492"/>
    <w:rsid w:val="004A0CD7"/>
    <w:rsid w:val="00520031"/>
    <w:rsid w:val="005822D9"/>
    <w:rsid w:val="0063060B"/>
    <w:rsid w:val="006A1AD0"/>
    <w:rsid w:val="00794702"/>
    <w:rsid w:val="00804719"/>
    <w:rsid w:val="009F4C80"/>
    <w:rsid w:val="00A46D02"/>
    <w:rsid w:val="00A72489"/>
    <w:rsid w:val="00B91F87"/>
    <w:rsid w:val="00C12F0F"/>
    <w:rsid w:val="00CE63E8"/>
    <w:rsid w:val="00D821B1"/>
    <w:rsid w:val="00E6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492"/>
    <w:pPr>
      <w:spacing w:after="0" w:line="240" w:lineRule="auto"/>
    </w:pPr>
  </w:style>
  <w:style w:type="paragraph" w:styleId="Header">
    <w:name w:val="header"/>
    <w:basedOn w:val="Normal"/>
    <w:link w:val="HeaderChar"/>
    <w:uiPriority w:val="99"/>
    <w:unhideWhenUsed/>
    <w:rsid w:val="002F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92"/>
  </w:style>
  <w:style w:type="paragraph" w:styleId="Footer">
    <w:name w:val="footer"/>
    <w:basedOn w:val="Normal"/>
    <w:link w:val="FooterChar"/>
    <w:uiPriority w:val="99"/>
    <w:unhideWhenUsed/>
    <w:rsid w:val="002F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492"/>
    <w:pPr>
      <w:spacing w:after="0" w:line="240" w:lineRule="auto"/>
    </w:pPr>
  </w:style>
  <w:style w:type="paragraph" w:styleId="Header">
    <w:name w:val="header"/>
    <w:basedOn w:val="Normal"/>
    <w:link w:val="HeaderChar"/>
    <w:uiPriority w:val="99"/>
    <w:unhideWhenUsed/>
    <w:rsid w:val="002F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92"/>
  </w:style>
  <w:style w:type="paragraph" w:styleId="Footer">
    <w:name w:val="footer"/>
    <w:basedOn w:val="Normal"/>
    <w:link w:val="FooterChar"/>
    <w:uiPriority w:val="99"/>
    <w:unhideWhenUsed/>
    <w:rsid w:val="002F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12</cp:revision>
  <dcterms:created xsi:type="dcterms:W3CDTF">2015-07-30T09:43:00Z</dcterms:created>
  <dcterms:modified xsi:type="dcterms:W3CDTF">2015-08-03T12:36:00Z</dcterms:modified>
</cp:coreProperties>
</file>