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7D" w:rsidRDefault="00535C7D" w:rsidP="00DA3B31">
      <w:pPr>
        <w:spacing w:line="240" w:lineRule="auto"/>
        <w:contextualSpacing/>
        <w:jc w:val="both"/>
        <w:rPr>
          <w:rFonts w:ascii="Times New Roman" w:hAnsi="Times New Roman" w:cs="Times New Roman"/>
          <w:sz w:val="24"/>
        </w:rPr>
      </w:pPr>
    </w:p>
    <w:p w:rsidR="00A72489" w:rsidRDefault="00DA3B31" w:rsidP="00DA3B31">
      <w:pPr>
        <w:spacing w:line="240" w:lineRule="auto"/>
        <w:contextualSpacing/>
        <w:jc w:val="both"/>
        <w:rPr>
          <w:rFonts w:ascii="Times New Roman" w:hAnsi="Times New Roman" w:cs="Times New Roman"/>
          <w:sz w:val="24"/>
        </w:rPr>
      </w:pPr>
      <w:r>
        <w:rPr>
          <w:rFonts w:ascii="Times New Roman" w:hAnsi="Times New Roman" w:cs="Times New Roman"/>
          <w:sz w:val="24"/>
        </w:rPr>
        <w:t>DAVISON CHARIRWE</w:t>
      </w:r>
    </w:p>
    <w:p w:rsidR="00DA3B31" w:rsidRPr="00DA3B31" w:rsidRDefault="00DA3B31" w:rsidP="00DA3B31">
      <w:pPr>
        <w:spacing w:line="240" w:lineRule="auto"/>
        <w:contextualSpacing/>
        <w:jc w:val="both"/>
        <w:rPr>
          <w:rFonts w:ascii="Times New Roman" w:hAnsi="Times New Roman" w:cs="Times New Roman"/>
          <w:b/>
          <w:sz w:val="24"/>
        </w:rPr>
      </w:pPr>
      <w:proofErr w:type="gramStart"/>
      <w:r w:rsidRPr="00DA3B31">
        <w:rPr>
          <w:rFonts w:ascii="Times New Roman" w:hAnsi="Times New Roman" w:cs="Times New Roman"/>
          <w:b/>
          <w:sz w:val="24"/>
        </w:rPr>
        <w:t>versus</w:t>
      </w:r>
      <w:proofErr w:type="gramEnd"/>
    </w:p>
    <w:p w:rsidR="00DA3B31" w:rsidRDefault="00DA3B31" w:rsidP="00DA3B31">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DA3B31" w:rsidRDefault="00DA3B31" w:rsidP="00DA3B31">
      <w:pPr>
        <w:spacing w:line="240" w:lineRule="auto"/>
        <w:contextualSpacing/>
        <w:jc w:val="both"/>
        <w:rPr>
          <w:rFonts w:ascii="Times New Roman" w:hAnsi="Times New Roman" w:cs="Times New Roman"/>
          <w:sz w:val="24"/>
        </w:rPr>
      </w:pPr>
    </w:p>
    <w:p w:rsidR="00535C7D" w:rsidRDefault="00535C7D" w:rsidP="00DA3B31">
      <w:pPr>
        <w:spacing w:line="240" w:lineRule="auto"/>
        <w:contextualSpacing/>
        <w:jc w:val="both"/>
        <w:rPr>
          <w:rFonts w:ascii="Times New Roman" w:hAnsi="Times New Roman" w:cs="Times New Roman"/>
          <w:sz w:val="24"/>
        </w:rPr>
      </w:pPr>
    </w:p>
    <w:p w:rsidR="00DA3B31" w:rsidRDefault="00DA3B31" w:rsidP="00DA3B31">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A3B31" w:rsidRDefault="00DA3B31" w:rsidP="00DA3B31">
      <w:pPr>
        <w:spacing w:line="240" w:lineRule="auto"/>
        <w:contextualSpacing/>
        <w:jc w:val="both"/>
        <w:rPr>
          <w:rFonts w:ascii="Times New Roman" w:hAnsi="Times New Roman" w:cs="Times New Roman"/>
          <w:sz w:val="24"/>
        </w:rPr>
      </w:pPr>
      <w:r>
        <w:rPr>
          <w:rFonts w:ascii="Times New Roman" w:hAnsi="Times New Roman" w:cs="Times New Roman"/>
          <w:sz w:val="24"/>
        </w:rPr>
        <w:t>BERE AND MATHONSI JJ</w:t>
      </w:r>
    </w:p>
    <w:p w:rsidR="00DA3B31" w:rsidRDefault="00DA3B31" w:rsidP="00DA3B31">
      <w:pPr>
        <w:spacing w:line="240" w:lineRule="auto"/>
        <w:contextualSpacing/>
        <w:jc w:val="both"/>
        <w:rPr>
          <w:rFonts w:ascii="Times New Roman" w:hAnsi="Times New Roman" w:cs="Times New Roman"/>
          <w:sz w:val="24"/>
        </w:rPr>
      </w:pPr>
      <w:r>
        <w:rPr>
          <w:rFonts w:ascii="Times New Roman" w:hAnsi="Times New Roman" w:cs="Times New Roman"/>
          <w:sz w:val="24"/>
        </w:rPr>
        <w:t>BULAWAYO 13 JUNE 2016</w:t>
      </w:r>
    </w:p>
    <w:p w:rsidR="00DA3B31" w:rsidRDefault="00DA3B31" w:rsidP="00DA3B31">
      <w:pPr>
        <w:spacing w:line="240" w:lineRule="auto"/>
        <w:contextualSpacing/>
        <w:jc w:val="both"/>
        <w:rPr>
          <w:rFonts w:ascii="Times New Roman" w:hAnsi="Times New Roman" w:cs="Times New Roman"/>
          <w:sz w:val="24"/>
        </w:rPr>
      </w:pPr>
    </w:p>
    <w:p w:rsidR="00535C7D" w:rsidRDefault="00535C7D" w:rsidP="00DA3B31">
      <w:pPr>
        <w:spacing w:line="240" w:lineRule="auto"/>
        <w:contextualSpacing/>
        <w:jc w:val="both"/>
        <w:rPr>
          <w:rFonts w:ascii="Times New Roman" w:hAnsi="Times New Roman" w:cs="Times New Roman"/>
          <w:sz w:val="24"/>
        </w:rPr>
      </w:pPr>
    </w:p>
    <w:p w:rsidR="00DA3B31" w:rsidRPr="00DA3B31" w:rsidRDefault="00DA3B31" w:rsidP="00DA3B31">
      <w:pPr>
        <w:spacing w:line="240" w:lineRule="auto"/>
        <w:contextualSpacing/>
        <w:jc w:val="both"/>
        <w:rPr>
          <w:rFonts w:ascii="Times New Roman" w:hAnsi="Times New Roman" w:cs="Times New Roman"/>
          <w:b/>
          <w:sz w:val="24"/>
        </w:rPr>
      </w:pPr>
      <w:r w:rsidRPr="00DA3B31">
        <w:rPr>
          <w:rFonts w:ascii="Times New Roman" w:hAnsi="Times New Roman" w:cs="Times New Roman"/>
          <w:b/>
          <w:sz w:val="24"/>
        </w:rPr>
        <w:t>Criminal Appeal</w:t>
      </w:r>
    </w:p>
    <w:p w:rsidR="00DA3B31" w:rsidRDefault="00DA3B31" w:rsidP="00DA3B31">
      <w:pPr>
        <w:spacing w:line="240" w:lineRule="auto"/>
        <w:contextualSpacing/>
        <w:jc w:val="both"/>
        <w:rPr>
          <w:rFonts w:ascii="Times New Roman" w:hAnsi="Times New Roman" w:cs="Times New Roman"/>
          <w:sz w:val="24"/>
        </w:rPr>
      </w:pPr>
    </w:p>
    <w:p w:rsidR="00535C7D" w:rsidRDefault="00535C7D" w:rsidP="00DA3B31">
      <w:pPr>
        <w:spacing w:line="240" w:lineRule="auto"/>
        <w:contextualSpacing/>
        <w:jc w:val="both"/>
        <w:rPr>
          <w:rFonts w:ascii="Times New Roman" w:hAnsi="Times New Roman" w:cs="Times New Roman"/>
          <w:sz w:val="24"/>
        </w:rPr>
      </w:pPr>
    </w:p>
    <w:p w:rsidR="00DA3B31" w:rsidRDefault="00DA3B31" w:rsidP="00DA3B31">
      <w:pPr>
        <w:spacing w:line="240" w:lineRule="auto"/>
        <w:contextualSpacing/>
        <w:jc w:val="both"/>
        <w:rPr>
          <w:rFonts w:ascii="Times New Roman" w:hAnsi="Times New Roman" w:cs="Times New Roman"/>
          <w:sz w:val="24"/>
        </w:rPr>
      </w:pPr>
      <w:r w:rsidRPr="00DA3B31">
        <w:rPr>
          <w:rFonts w:ascii="Times New Roman" w:hAnsi="Times New Roman" w:cs="Times New Roman"/>
          <w:i/>
          <w:sz w:val="24"/>
        </w:rPr>
        <w:t xml:space="preserve">K. </w:t>
      </w:r>
      <w:proofErr w:type="spellStart"/>
      <w:r w:rsidRPr="00DA3B31">
        <w:rPr>
          <w:rFonts w:ascii="Times New Roman" w:hAnsi="Times New Roman" w:cs="Times New Roman"/>
          <w:i/>
          <w:sz w:val="24"/>
        </w:rPr>
        <w:t>Manika</w:t>
      </w:r>
      <w:proofErr w:type="spellEnd"/>
      <w:r>
        <w:rPr>
          <w:rFonts w:ascii="Times New Roman" w:hAnsi="Times New Roman" w:cs="Times New Roman"/>
          <w:sz w:val="24"/>
        </w:rPr>
        <w:t xml:space="preserve"> for the appellant</w:t>
      </w:r>
    </w:p>
    <w:p w:rsidR="00DA3B31" w:rsidRDefault="00DA3B31" w:rsidP="00DA3B31">
      <w:pPr>
        <w:spacing w:line="240" w:lineRule="auto"/>
        <w:contextualSpacing/>
        <w:jc w:val="both"/>
        <w:rPr>
          <w:rFonts w:ascii="Times New Roman" w:hAnsi="Times New Roman" w:cs="Times New Roman"/>
          <w:sz w:val="24"/>
        </w:rPr>
      </w:pPr>
      <w:r w:rsidRPr="00DA3B31">
        <w:rPr>
          <w:rFonts w:ascii="Times New Roman" w:hAnsi="Times New Roman" w:cs="Times New Roman"/>
          <w:i/>
          <w:sz w:val="24"/>
        </w:rPr>
        <w:t>T. Hove</w:t>
      </w:r>
      <w:r>
        <w:rPr>
          <w:rFonts w:ascii="Times New Roman" w:hAnsi="Times New Roman" w:cs="Times New Roman"/>
          <w:sz w:val="24"/>
        </w:rPr>
        <w:t xml:space="preserve"> for the state</w:t>
      </w:r>
    </w:p>
    <w:p w:rsidR="00DA3B31" w:rsidRDefault="00DA3B31" w:rsidP="00DA3B31">
      <w:pPr>
        <w:spacing w:line="240" w:lineRule="auto"/>
        <w:contextualSpacing/>
        <w:jc w:val="both"/>
        <w:rPr>
          <w:rFonts w:ascii="Times New Roman" w:hAnsi="Times New Roman" w:cs="Times New Roman"/>
          <w:sz w:val="24"/>
        </w:rPr>
      </w:pPr>
    </w:p>
    <w:p w:rsidR="00DA3B31" w:rsidRDefault="00DA3B31" w:rsidP="00DA3B31">
      <w:pPr>
        <w:spacing w:line="240" w:lineRule="auto"/>
        <w:contextualSpacing/>
        <w:jc w:val="both"/>
        <w:rPr>
          <w:rFonts w:ascii="Times New Roman" w:hAnsi="Times New Roman" w:cs="Times New Roman"/>
          <w:sz w:val="24"/>
        </w:rPr>
      </w:pPr>
    </w:p>
    <w:p w:rsidR="00DA3B31" w:rsidRDefault="00DA3B31" w:rsidP="00DA3B31">
      <w:pPr>
        <w:spacing w:line="360" w:lineRule="auto"/>
        <w:ind w:firstLine="720"/>
        <w:contextualSpacing/>
        <w:jc w:val="both"/>
        <w:rPr>
          <w:rFonts w:ascii="Times New Roman" w:hAnsi="Times New Roman" w:cs="Times New Roman"/>
          <w:sz w:val="24"/>
        </w:rPr>
      </w:pPr>
      <w:r w:rsidRPr="00DA3B31">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The appellant appeared before the magistrates court sitting at Gweru on 24 October 2014 jointly charged with a security guard employed by </w:t>
      </w:r>
      <w:proofErr w:type="spellStart"/>
      <w:r>
        <w:rPr>
          <w:rFonts w:ascii="Times New Roman" w:hAnsi="Times New Roman" w:cs="Times New Roman"/>
          <w:sz w:val="24"/>
        </w:rPr>
        <w:t>Zimpost</w:t>
      </w:r>
      <w:proofErr w:type="spellEnd"/>
      <w:r>
        <w:rPr>
          <w:rFonts w:ascii="Times New Roman" w:hAnsi="Times New Roman" w:cs="Times New Roman"/>
          <w:sz w:val="24"/>
        </w:rPr>
        <w:t xml:space="preserve"> Gweru which also employe</w:t>
      </w:r>
      <w:r w:rsidR="00C34EEA">
        <w:rPr>
          <w:rFonts w:ascii="Times New Roman" w:hAnsi="Times New Roman" w:cs="Times New Roman"/>
          <w:sz w:val="24"/>
        </w:rPr>
        <w:t>d him as Postal Manager, of the</w:t>
      </w:r>
      <w:r>
        <w:rPr>
          <w:rFonts w:ascii="Times New Roman" w:hAnsi="Times New Roman" w:cs="Times New Roman"/>
          <w:sz w:val="24"/>
        </w:rPr>
        <w:t>ft in contravention of s113 (i) (a) and (b) of the Criminal Law Code [Chapter 9:23].</w:t>
      </w:r>
    </w:p>
    <w:p w:rsidR="00DA3B31" w:rsidRDefault="00DA3B31" w:rsidP="00DA3B3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Following a full trial in which the state led evidence from two witnesses, also security employees of </w:t>
      </w:r>
      <w:proofErr w:type="spellStart"/>
      <w:r>
        <w:rPr>
          <w:rFonts w:ascii="Times New Roman" w:hAnsi="Times New Roman" w:cs="Times New Roman"/>
          <w:sz w:val="24"/>
        </w:rPr>
        <w:t>Zimpost</w:t>
      </w:r>
      <w:proofErr w:type="spellEnd"/>
      <w:r>
        <w:rPr>
          <w:rFonts w:ascii="Times New Roman" w:hAnsi="Times New Roman" w:cs="Times New Roman"/>
          <w:sz w:val="24"/>
        </w:rPr>
        <w:t xml:space="preserve">, the two of them </w:t>
      </w:r>
      <w:r w:rsidR="00470E32">
        <w:rPr>
          <w:rFonts w:ascii="Times New Roman" w:hAnsi="Times New Roman" w:cs="Times New Roman"/>
          <w:sz w:val="24"/>
        </w:rPr>
        <w:t xml:space="preserve">were convicted and sentenced on 28 October 2014 to each a fine of $150-00 or in default of payment, 3 </w:t>
      </w:r>
      <w:proofErr w:type="spellStart"/>
      <w:r w:rsidR="00470E32">
        <w:rPr>
          <w:rFonts w:ascii="Times New Roman" w:hAnsi="Times New Roman" w:cs="Times New Roman"/>
          <w:sz w:val="24"/>
        </w:rPr>
        <w:t>months</w:t>
      </w:r>
      <w:proofErr w:type="spellEnd"/>
      <w:r w:rsidR="00470E32">
        <w:rPr>
          <w:rFonts w:ascii="Times New Roman" w:hAnsi="Times New Roman" w:cs="Times New Roman"/>
          <w:sz w:val="24"/>
        </w:rPr>
        <w:t xml:space="preserve"> imprisonment.  In addition, they were each sentenced to 3 months imprisonment wholly suspended for 5 years on condition of future good behavior.</w:t>
      </w:r>
    </w:p>
    <w:p w:rsidR="00470E32" w:rsidRDefault="00470E32" w:rsidP="00DA3B3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Aggrieved by that outcome the appellant has appealed to this court against con</w:t>
      </w:r>
      <w:r w:rsidR="008B38BF">
        <w:rPr>
          <w:rFonts w:ascii="Times New Roman" w:hAnsi="Times New Roman" w:cs="Times New Roman"/>
          <w:sz w:val="24"/>
        </w:rPr>
        <w:t>vic</w:t>
      </w:r>
      <w:r>
        <w:rPr>
          <w:rFonts w:ascii="Times New Roman" w:hAnsi="Times New Roman" w:cs="Times New Roman"/>
          <w:sz w:val="24"/>
        </w:rPr>
        <w:t>tion.  His main gripe with the con</w:t>
      </w:r>
      <w:r w:rsidR="008B38BF">
        <w:rPr>
          <w:rFonts w:ascii="Times New Roman" w:hAnsi="Times New Roman" w:cs="Times New Roman"/>
          <w:sz w:val="24"/>
        </w:rPr>
        <w:t>vi</w:t>
      </w:r>
      <w:r>
        <w:rPr>
          <w:rFonts w:ascii="Times New Roman" w:hAnsi="Times New Roman" w:cs="Times New Roman"/>
          <w:sz w:val="24"/>
        </w:rPr>
        <w:t xml:space="preserve">ction is that the court </w:t>
      </w:r>
      <w:r w:rsidRPr="004E0342">
        <w:rPr>
          <w:rFonts w:ascii="Times New Roman" w:hAnsi="Times New Roman" w:cs="Times New Roman"/>
          <w:i/>
          <w:sz w:val="24"/>
        </w:rPr>
        <w:t>a quo</w:t>
      </w:r>
      <w:r>
        <w:rPr>
          <w:rFonts w:ascii="Times New Roman" w:hAnsi="Times New Roman" w:cs="Times New Roman"/>
          <w:sz w:val="24"/>
        </w:rPr>
        <w:t xml:space="preserve"> relied entirely on the evidence of his co-accused who was, for all intents and purposes, an accomplice.  In doing so the court </w:t>
      </w:r>
      <w:r w:rsidRPr="004E0342">
        <w:rPr>
          <w:rFonts w:ascii="Times New Roman" w:hAnsi="Times New Roman" w:cs="Times New Roman"/>
          <w:i/>
          <w:sz w:val="24"/>
        </w:rPr>
        <w:t>a quo</w:t>
      </w:r>
      <w:r>
        <w:rPr>
          <w:rFonts w:ascii="Times New Roman" w:hAnsi="Times New Roman" w:cs="Times New Roman"/>
          <w:sz w:val="24"/>
        </w:rPr>
        <w:t xml:space="preserve"> did not apply the cautionary rule to warn itself against the inherent danger of false incrimination.</w:t>
      </w:r>
    </w:p>
    <w:p w:rsidR="00170E0E" w:rsidRDefault="00170E0E" w:rsidP="00DA3B3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appellant’s troubles started when </w:t>
      </w:r>
      <w:proofErr w:type="spellStart"/>
      <w:r>
        <w:rPr>
          <w:rFonts w:ascii="Times New Roman" w:hAnsi="Times New Roman" w:cs="Times New Roman"/>
          <w:sz w:val="24"/>
        </w:rPr>
        <w:t>Zimpost</w:t>
      </w:r>
      <w:proofErr w:type="spellEnd"/>
      <w:r>
        <w:rPr>
          <w:rFonts w:ascii="Times New Roman" w:hAnsi="Times New Roman" w:cs="Times New Roman"/>
          <w:sz w:val="24"/>
        </w:rPr>
        <w:t xml:space="preserve"> tried to auction what must have been a non-runner Mazda B1600 motor vehicle registration number ABP 5985 on 2 December 2012 only to discover that it had a gear box and </w:t>
      </w:r>
      <w:r w:rsidR="00E05CFB">
        <w:rPr>
          <w:rFonts w:ascii="Times New Roman" w:hAnsi="Times New Roman" w:cs="Times New Roman"/>
          <w:sz w:val="24"/>
        </w:rPr>
        <w:t>prop shaft</w:t>
      </w:r>
      <w:r>
        <w:rPr>
          <w:rFonts w:ascii="Times New Roman" w:hAnsi="Times New Roman" w:cs="Times New Roman"/>
          <w:sz w:val="24"/>
        </w:rPr>
        <w:t xml:space="preserve"> missing.  The theft was then reported to Clever </w:t>
      </w:r>
      <w:proofErr w:type="spellStart"/>
      <w:r>
        <w:rPr>
          <w:rFonts w:ascii="Times New Roman" w:hAnsi="Times New Roman" w:cs="Times New Roman"/>
          <w:sz w:val="24"/>
        </w:rPr>
        <w:t>Nyavaranda</w:t>
      </w:r>
      <w:proofErr w:type="spellEnd"/>
      <w:r>
        <w:rPr>
          <w:rFonts w:ascii="Times New Roman" w:hAnsi="Times New Roman" w:cs="Times New Roman"/>
          <w:sz w:val="24"/>
        </w:rPr>
        <w:t xml:space="preserve">, then a security officer at </w:t>
      </w:r>
      <w:proofErr w:type="spellStart"/>
      <w:r>
        <w:rPr>
          <w:rFonts w:ascii="Times New Roman" w:hAnsi="Times New Roman" w:cs="Times New Roman"/>
          <w:sz w:val="24"/>
        </w:rPr>
        <w:t>Zimpost</w:t>
      </w:r>
      <w:proofErr w:type="spellEnd"/>
      <w:r>
        <w:rPr>
          <w:rFonts w:ascii="Times New Roman" w:hAnsi="Times New Roman" w:cs="Times New Roman"/>
          <w:sz w:val="24"/>
        </w:rPr>
        <w:t xml:space="preserve"> who was based in Harare.  Breathing fire and brimstone, </w:t>
      </w:r>
      <w:proofErr w:type="spellStart"/>
      <w:r>
        <w:rPr>
          <w:rFonts w:ascii="Times New Roman" w:hAnsi="Times New Roman" w:cs="Times New Roman"/>
          <w:sz w:val="24"/>
        </w:rPr>
        <w:t>Nyavaranda</w:t>
      </w:r>
      <w:proofErr w:type="spellEnd"/>
      <w:r>
        <w:rPr>
          <w:rFonts w:ascii="Times New Roman" w:hAnsi="Times New Roman" w:cs="Times New Roman"/>
          <w:sz w:val="24"/>
        </w:rPr>
        <w:t xml:space="preserve"> descended on Gweru </w:t>
      </w:r>
      <w:proofErr w:type="spellStart"/>
      <w:r>
        <w:rPr>
          <w:rFonts w:ascii="Times New Roman" w:hAnsi="Times New Roman" w:cs="Times New Roman"/>
          <w:sz w:val="24"/>
        </w:rPr>
        <w:t>Zimpost</w:t>
      </w:r>
      <w:proofErr w:type="spellEnd"/>
      <w:r>
        <w:rPr>
          <w:rFonts w:ascii="Times New Roman" w:hAnsi="Times New Roman" w:cs="Times New Roman"/>
          <w:sz w:val="24"/>
        </w:rPr>
        <w:t xml:space="preserve"> to investigate the matter.  He says he </w:t>
      </w:r>
      <w:r>
        <w:rPr>
          <w:rFonts w:ascii="Times New Roman" w:hAnsi="Times New Roman" w:cs="Times New Roman"/>
          <w:sz w:val="24"/>
        </w:rPr>
        <w:lastRenderedPageBreak/>
        <w:t>gathered all the guards and read the riot act to them.  He says he informed them that one of them was involved in the missing parts of the motor vehicle.</w:t>
      </w:r>
    </w:p>
    <w:p w:rsidR="00D1392A" w:rsidRDefault="00D1392A" w:rsidP="00DA3B3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was then that one of the guards </w:t>
      </w:r>
      <w:proofErr w:type="spellStart"/>
      <w:r>
        <w:rPr>
          <w:rFonts w:ascii="Times New Roman" w:hAnsi="Times New Roman" w:cs="Times New Roman"/>
          <w:sz w:val="24"/>
        </w:rPr>
        <w:t>Tapera</w:t>
      </w:r>
      <w:proofErr w:type="spellEnd"/>
      <w:r>
        <w:rPr>
          <w:rFonts w:ascii="Times New Roman" w:hAnsi="Times New Roman" w:cs="Times New Roman"/>
          <w:sz w:val="24"/>
        </w:rPr>
        <w:t xml:space="preserve"> </w:t>
      </w:r>
      <w:proofErr w:type="spellStart"/>
      <w:r>
        <w:rPr>
          <w:rFonts w:ascii="Times New Roman" w:hAnsi="Times New Roman" w:cs="Times New Roman"/>
          <w:sz w:val="24"/>
        </w:rPr>
        <w:t>Mapfumo</w:t>
      </w:r>
      <w:proofErr w:type="spellEnd"/>
      <w:r>
        <w:rPr>
          <w:rFonts w:ascii="Times New Roman" w:hAnsi="Times New Roman" w:cs="Times New Roman"/>
          <w:sz w:val="24"/>
        </w:rPr>
        <w:t xml:space="preserve"> disclosed that while he knew nothing about the gear box, he was aware that a prop shaft had been removed by the appellant in his presence.  Probed further, </w:t>
      </w:r>
      <w:proofErr w:type="spellStart"/>
      <w:r>
        <w:rPr>
          <w:rFonts w:ascii="Times New Roman" w:hAnsi="Times New Roman" w:cs="Times New Roman"/>
          <w:sz w:val="24"/>
        </w:rPr>
        <w:t>Mapfumo</w:t>
      </w:r>
      <w:proofErr w:type="spellEnd"/>
      <w:r>
        <w:rPr>
          <w:rFonts w:ascii="Times New Roman" w:hAnsi="Times New Roman" w:cs="Times New Roman"/>
          <w:sz w:val="24"/>
        </w:rPr>
        <w:t xml:space="preserve"> led them </w:t>
      </w:r>
      <w:r w:rsidR="008C6C4D">
        <w:rPr>
          <w:rFonts w:ascii="Times New Roman" w:hAnsi="Times New Roman" w:cs="Times New Roman"/>
          <w:sz w:val="24"/>
        </w:rPr>
        <w:t xml:space="preserve">to </w:t>
      </w:r>
      <w:r>
        <w:rPr>
          <w:rFonts w:ascii="Times New Roman" w:hAnsi="Times New Roman" w:cs="Times New Roman"/>
          <w:sz w:val="24"/>
        </w:rPr>
        <w:t xml:space="preserve">a site about 45 m from where the vehicle was parked where he retrieved the prop shaft from a drain where it was hidden under some leaves. The appellant was subsequently arrested and jointly charged with </w:t>
      </w:r>
      <w:proofErr w:type="spellStart"/>
      <w:r>
        <w:rPr>
          <w:rFonts w:ascii="Times New Roman" w:hAnsi="Times New Roman" w:cs="Times New Roman"/>
          <w:sz w:val="24"/>
        </w:rPr>
        <w:t>Mapfumo</w:t>
      </w:r>
      <w:proofErr w:type="spellEnd"/>
      <w:r>
        <w:rPr>
          <w:rFonts w:ascii="Times New Roman" w:hAnsi="Times New Roman" w:cs="Times New Roman"/>
          <w:sz w:val="24"/>
        </w:rPr>
        <w:t xml:space="preserve"> aforesaid.  At the trial none of the two state witnesses implicated the appellant.  All they could say was that they acted on information obtained from </w:t>
      </w:r>
      <w:proofErr w:type="spellStart"/>
      <w:r>
        <w:rPr>
          <w:rFonts w:ascii="Times New Roman" w:hAnsi="Times New Roman" w:cs="Times New Roman"/>
          <w:sz w:val="24"/>
        </w:rPr>
        <w:t>Mapfumo</w:t>
      </w:r>
      <w:proofErr w:type="spellEnd"/>
      <w:r>
        <w:rPr>
          <w:rFonts w:ascii="Times New Roman" w:hAnsi="Times New Roman" w:cs="Times New Roman"/>
          <w:sz w:val="24"/>
        </w:rPr>
        <w:t xml:space="preserve">.  Only the latter implicated the appellant when he presented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He stated that the appellant had advised him that he desired to remove a prop shaft from the Mazda motor vehicle to fit </w:t>
      </w:r>
      <w:r w:rsidR="008C6C4D">
        <w:rPr>
          <w:rFonts w:ascii="Times New Roman" w:hAnsi="Times New Roman" w:cs="Times New Roman"/>
          <w:sz w:val="24"/>
        </w:rPr>
        <w:t xml:space="preserve">it </w:t>
      </w:r>
      <w:r>
        <w:rPr>
          <w:rFonts w:ascii="Times New Roman" w:hAnsi="Times New Roman" w:cs="Times New Roman"/>
          <w:sz w:val="24"/>
        </w:rPr>
        <w:t>on his ow</w:t>
      </w:r>
      <w:r w:rsidR="000845BF">
        <w:rPr>
          <w:rFonts w:ascii="Times New Roman" w:hAnsi="Times New Roman" w:cs="Times New Roman"/>
          <w:sz w:val="24"/>
        </w:rPr>
        <w:t xml:space="preserve">n vehicle in </w:t>
      </w:r>
      <w:proofErr w:type="spellStart"/>
      <w:r w:rsidR="000845BF">
        <w:rPr>
          <w:rFonts w:ascii="Times New Roman" w:hAnsi="Times New Roman" w:cs="Times New Roman"/>
          <w:sz w:val="24"/>
        </w:rPr>
        <w:t>Kwekwe</w:t>
      </w:r>
      <w:proofErr w:type="spellEnd"/>
      <w:r w:rsidR="000845BF">
        <w:rPr>
          <w:rFonts w:ascii="Times New Roman" w:hAnsi="Times New Roman" w:cs="Times New Roman"/>
          <w:sz w:val="24"/>
        </w:rPr>
        <w:t>.  He went o</w:t>
      </w:r>
      <w:r>
        <w:rPr>
          <w:rFonts w:ascii="Times New Roman" w:hAnsi="Times New Roman" w:cs="Times New Roman"/>
          <w:sz w:val="24"/>
        </w:rPr>
        <w:t xml:space="preserve">n to say that on another day, while he was on duty guarding the complainant’s property at night, the appellant had come and removed the prop </w:t>
      </w:r>
      <w:r w:rsidR="006A4EAC">
        <w:rPr>
          <w:rFonts w:ascii="Times New Roman" w:hAnsi="Times New Roman" w:cs="Times New Roman"/>
          <w:sz w:val="24"/>
        </w:rPr>
        <w:t>shaft from</w:t>
      </w:r>
      <w:r>
        <w:rPr>
          <w:rFonts w:ascii="Times New Roman" w:hAnsi="Times New Roman" w:cs="Times New Roman"/>
          <w:sz w:val="24"/>
        </w:rPr>
        <w:t xml:space="preserve"> the vehicle before hiding it in the drain from where it was later recovered following indications made by </w:t>
      </w:r>
      <w:proofErr w:type="spellStart"/>
      <w:r>
        <w:rPr>
          <w:rFonts w:ascii="Times New Roman" w:hAnsi="Times New Roman" w:cs="Times New Roman"/>
          <w:sz w:val="24"/>
        </w:rPr>
        <w:t>Mapfumo</w:t>
      </w:r>
      <w:proofErr w:type="spellEnd"/>
      <w:r>
        <w:rPr>
          <w:rFonts w:ascii="Times New Roman" w:hAnsi="Times New Roman" w:cs="Times New Roman"/>
          <w:sz w:val="24"/>
        </w:rPr>
        <w:t xml:space="preserve">.  Although he acknowledged that his duties were to “safeguard company property” </w:t>
      </w:r>
      <w:proofErr w:type="spellStart"/>
      <w:r>
        <w:rPr>
          <w:rFonts w:ascii="Times New Roman" w:hAnsi="Times New Roman" w:cs="Times New Roman"/>
          <w:sz w:val="24"/>
        </w:rPr>
        <w:t>Mapfumo</w:t>
      </w:r>
      <w:proofErr w:type="spellEnd"/>
      <w:r>
        <w:rPr>
          <w:rFonts w:ascii="Times New Roman" w:hAnsi="Times New Roman" w:cs="Times New Roman"/>
          <w:sz w:val="24"/>
        </w:rPr>
        <w:t xml:space="preserve"> did not st</w:t>
      </w:r>
      <w:r w:rsidR="008C6C4D">
        <w:rPr>
          <w:rFonts w:ascii="Times New Roman" w:hAnsi="Times New Roman" w:cs="Times New Roman"/>
          <w:sz w:val="24"/>
        </w:rPr>
        <w:t>o</w:t>
      </w:r>
      <w:r>
        <w:rPr>
          <w:rFonts w:ascii="Times New Roman" w:hAnsi="Times New Roman" w:cs="Times New Roman"/>
          <w:sz w:val="24"/>
        </w:rPr>
        <w:t>p the appellant neither did he arrest him.</w:t>
      </w:r>
    </w:p>
    <w:p w:rsidR="000845BF" w:rsidRDefault="002E5FDA" w:rsidP="000845B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only on that basis that the appellant was convicted.  In its judgment the court </w:t>
      </w:r>
      <w:r w:rsidRPr="008C6C4D">
        <w:rPr>
          <w:rFonts w:ascii="Times New Roman" w:hAnsi="Times New Roman" w:cs="Times New Roman"/>
          <w:i/>
          <w:sz w:val="24"/>
        </w:rPr>
        <w:t>a quo</w:t>
      </w:r>
      <w:r>
        <w:rPr>
          <w:rFonts w:ascii="Times New Roman" w:hAnsi="Times New Roman" w:cs="Times New Roman"/>
          <w:sz w:val="24"/>
        </w:rPr>
        <w:t xml:space="preserve"> proceeded headlong to accept the evidence of accused one hook, line and sinker without any regard whatsoever to the fact that he was an accomplice whose evidence was very suspect.  This is what the court said on that issue in its judgment at page 6 of the record</w:t>
      </w:r>
      <w:r w:rsidR="000845BF">
        <w:rPr>
          <w:rFonts w:ascii="Times New Roman" w:hAnsi="Times New Roman" w:cs="Times New Roman"/>
          <w:sz w:val="24"/>
        </w:rPr>
        <w:t>:</w:t>
      </w:r>
    </w:p>
    <w:p w:rsidR="000845BF" w:rsidRDefault="000845BF" w:rsidP="00E05CFB">
      <w:pPr>
        <w:spacing w:line="240" w:lineRule="auto"/>
        <w:ind w:left="720"/>
        <w:contextualSpacing/>
        <w:jc w:val="both"/>
        <w:rPr>
          <w:rFonts w:ascii="Times New Roman" w:hAnsi="Times New Roman" w:cs="Times New Roman"/>
          <w:sz w:val="24"/>
        </w:rPr>
      </w:pPr>
      <w:r>
        <w:rPr>
          <w:rFonts w:ascii="Times New Roman" w:hAnsi="Times New Roman" w:cs="Times New Roman"/>
          <w:sz w:val="24"/>
        </w:rPr>
        <w:t>“In analyzing the evidence adduced the court realizes that the only evidence linking the 2</w:t>
      </w:r>
      <w:r w:rsidRPr="000845BF">
        <w:rPr>
          <w:rFonts w:ascii="Times New Roman" w:hAnsi="Times New Roman" w:cs="Times New Roman"/>
          <w:sz w:val="24"/>
          <w:vertAlign w:val="superscript"/>
        </w:rPr>
        <w:t>nd</w:t>
      </w:r>
      <w:r>
        <w:rPr>
          <w:rFonts w:ascii="Times New Roman" w:hAnsi="Times New Roman" w:cs="Times New Roman"/>
          <w:sz w:val="24"/>
        </w:rPr>
        <w:t xml:space="preserve"> accused (the appellant) to the offence is the first accused’s testimony pertaining to the prop shaft.  The 1</w:t>
      </w:r>
      <w:r w:rsidRPr="000845BF">
        <w:rPr>
          <w:rFonts w:ascii="Times New Roman" w:hAnsi="Times New Roman" w:cs="Times New Roman"/>
          <w:sz w:val="24"/>
          <w:vertAlign w:val="superscript"/>
        </w:rPr>
        <w:t>st</w:t>
      </w:r>
      <w:r>
        <w:rPr>
          <w:rFonts w:ascii="Times New Roman" w:hAnsi="Times New Roman" w:cs="Times New Roman"/>
          <w:sz w:val="24"/>
        </w:rPr>
        <w:t xml:space="preserve"> accused’s testimony was further corroborated by the 2</w:t>
      </w:r>
      <w:r w:rsidRPr="000845BF">
        <w:rPr>
          <w:rFonts w:ascii="Times New Roman" w:hAnsi="Times New Roman" w:cs="Times New Roman"/>
          <w:sz w:val="24"/>
          <w:vertAlign w:val="superscript"/>
        </w:rPr>
        <w:t>nd</w:t>
      </w:r>
      <w:r>
        <w:rPr>
          <w:rFonts w:ascii="Times New Roman" w:hAnsi="Times New Roman" w:cs="Times New Roman"/>
          <w:sz w:val="24"/>
        </w:rPr>
        <w:t xml:space="preserve"> state witness who confirmed to the court that he was informed by the 1</w:t>
      </w:r>
      <w:r w:rsidRPr="000845BF">
        <w:rPr>
          <w:rFonts w:ascii="Times New Roman" w:hAnsi="Times New Roman" w:cs="Times New Roman"/>
          <w:sz w:val="24"/>
          <w:vertAlign w:val="superscript"/>
        </w:rPr>
        <w:t>st</w:t>
      </w:r>
      <w:r>
        <w:rPr>
          <w:rFonts w:ascii="Times New Roman" w:hAnsi="Times New Roman" w:cs="Times New Roman"/>
          <w:sz w:val="24"/>
        </w:rPr>
        <w:t xml:space="preserve"> accused that 2</w:t>
      </w:r>
      <w:r w:rsidRPr="000845BF">
        <w:rPr>
          <w:rFonts w:ascii="Times New Roman" w:hAnsi="Times New Roman" w:cs="Times New Roman"/>
          <w:sz w:val="24"/>
          <w:vertAlign w:val="superscript"/>
        </w:rPr>
        <w:t>nd</w:t>
      </w:r>
      <w:r>
        <w:rPr>
          <w:rFonts w:ascii="Times New Roman" w:hAnsi="Times New Roman" w:cs="Times New Roman"/>
          <w:sz w:val="24"/>
        </w:rPr>
        <w:t xml:space="preserve"> accused approached him wanting to be helped to remove the prop-shaft from the said vehicle.  Supposing the 1</w:t>
      </w:r>
      <w:r w:rsidRPr="000845BF">
        <w:rPr>
          <w:rFonts w:ascii="Times New Roman" w:hAnsi="Times New Roman" w:cs="Times New Roman"/>
          <w:sz w:val="24"/>
          <w:vertAlign w:val="superscript"/>
        </w:rPr>
        <w:t>st</w:t>
      </w:r>
      <w:r>
        <w:rPr>
          <w:rFonts w:ascii="Times New Roman" w:hAnsi="Times New Roman" w:cs="Times New Roman"/>
          <w:sz w:val="24"/>
        </w:rPr>
        <w:t xml:space="preserve"> accused is making false allegations against the 2</w:t>
      </w:r>
      <w:r w:rsidRPr="000845BF">
        <w:rPr>
          <w:rFonts w:ascii="Times New Roman" w:hAnsi="Times New Roman" w:cs="Times New Roman"/>
          <w:sz w:val="24"/>
          <w:vertAlign w:val="superscript"/>
        </w:rPr>
        <w:t>nd</w:t>
      </w:r>
      <w:r>
        <w:rPr>
          <w:rFonts w:ascii="Times New Roman" w:hAnsi="Times New Roman" w:cs="Times New Roman"/>
          <w:sz w:val="24"/>
        </w:rPr>
        <w:t xml:space="preserve"> accused it has to be proved to the court that the 1</w:t>
      </w:r>
      <w:r w:rsidRPr="000845BF">
        <w:rPr>
          <w:rFonts w:ascii="Times New Roman" w:hAnsi="Times New Roman" w:cs="Times New Roman"/>
          <w:sz w:val="24"/>
          <w:vertAlign w:val="superscript"/>
        </w:rPr>
        <w:t>st</w:t>
      </w:r>
      <w:r>
        <w:rPr>
          <w:rFonts w:ascii="Times New Roman" w:hAnsi="Times New Roman" w:cs="Times New Roman"/>
          <w:sz w:val="24"/>
        </w:rPr>
        <w:t xml:space="preserve"> accused had such a motive.  From the evidence adduced it appears there is no bad blood between the two accused persons and neither is there bad blood between the 2</w:t>
      </w:r>
      <w:r w:rsidRPr="000845BF">
        <w:rPr>
          <w:rFonts w:ascii="Times New Roman" w:hAnsi="Times New Roman" w:cs="Times New Roman"/>
          <w:sz w:val="24"/>
          <w:vertAlign w:val="superscript"/>
        </w:rPr>
        <w:t>nd</w:t>
      </w:r>
      <w:r>
        <w:rPr>
          <w:rFonts w:ascii="Times New Roman" w:hAnsi="Times New Roman" w:cs="Times New Roman"/>
          <w:sz w:val="24"/>
        </w:rPr>
        <w:t xml:space="preserve"> state witness and 2</w:t>
      </w:r>
      <w:r w:rsidRPr="000845BF">
        <w:rPr>
          <w:rFonts w:ascii="Times New Roman" w:hAnsi="Times New Roman" w:cs="Times New Roman"/>
          <w:sz w:val="24"/>
          <w:vertAlign w:val="superscript"/>
        </w:rPr>
        <w:t>nd</w:t>
      </w:r>
      <w:r>
        <w:rPr>
          <w:rFonts w:ascii="Times New Roman" w:hAnsi="Times New Roman" w:cs="Times New Roman"/>
          <w:sz w:val="24"/>
        </w:rPr>
        <w:t xml:space="preserve"> accused.”</w:t>
      </w:r>
    </w:p>
    <w:p w:rsidR="00E05CFB" w:rsidRDefault="00E05CFB" w:rsidP="00E05CFB">
      <w:pPr>
        <w:spacing w:line="240" w:lineRule="auto"/>
        <w:ind w:left="720"/>
        <w:contextualSpacing/>
        <w:jc w:val="both"/>
        <w:rPr>
          <w:rFonts w:ascii="Times New Roman" w:hAnsi="Times New Roman" w:cs="Times New Roman"/>
          <w:sz w:val="24"/>
        </w:rPr>
      </w:pPr>
    </w:p>
    <w:p w:rsidR="006A4EAC" w:rsidRDefault="006A4EAC" w:rsidP="000845B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w:t>
      </w:r>
      <w:proofErr w:type="spellStart"/>
      <w:r w:rsidR="008C6C4D">
        <w:rPr>
          <w:rFonts w:ascii="Times New Roman" w:hAnsi="Times New Roman" w:cs="Times New Roman"/>
          <w:sz w:val="24"/>
        </w:rPr>
        <w:t>naivity</w:t>
      </w:r>
      <w:proofErr w:type="spellEnd"/>
      <w:r w:rsidR="008C6C4D">
        <w:rPr>
          <w:rFonts w:ascii="Times New Roman" w:hAnsi="Times New Roman" w:cs="Times New Roman"/>
          <w:sz w:val="24"/>
        </w:rPr>
        <w:t xml:space="preserve"> </w:t>
      </w:r>
      <w:r>
        <w:rPr>
          <w:rFonts w:ascii="Times New Roman" w:hAnsi="Times New Roman" w:cs="Times New Roman"/>
          <w:sz w:val="24"/>
        </w:rPr>
        <w:t>exhibited in the foregoin</w:t>
      </w:r>
      <w:r w:rsidR="00E05CFB">
        <w:rPr>
          <w:rFonts w:ascii="Times New Roman" w:hAnsi="Times New Roman" w:cs="Times New Roman"/>
          <w:sz w:val="24"/>
        </w:rPr>
        <w:t>g</w:t>
      </w:r>
      <w:r>
        <w:rPr>
          <w:rFonts w:ascii="Times New Roman" w:hAnsi="Times New Roman" w:cs="Times New Roman"/>
          <w:sz w:val="24"/>
        </w:rPr>
        <w:t xml:space="preserve"> passage of the judgment of the court </w:t>
      </w:r>
      <w:r w:rsidRPr="008C6C4D">
        <w:rPr>
          <w:rFonts w:ascii="Times New Roman" w:hAnsi="Times New Roman" w:cs="Times New Roman"/>
          <w:i/>
          <w:sz w:val="24"/>
        </w:rPr>
        <w:t>a quo</w:t>
      </w:r>
      <w:r>
        <w:rPr>
          <w:rFonts w:ascii="Times New Roman" w:hAnsi="Times New Roman" w:cs="Times New Roman"/>
          <w:sz w:val="24"/>
        </w:rPr>
        <w:t xml:space="preserve"> is disarming.  In the first place th</w:t>
      </w:r>
      <w:r w:rsidR="00E05CFB">
        <w:rPr>
          <w:rFonts w:ascii="Times New Roman" w:hAnsi="Times New Roman" w:cs="Times New Roman"/>
          <w:sz w:val="24"/>
        </w:rPr>
        <w:t>e</w:t>
      </w:r>
      <w:r>
        <w:rPr>
          <w:rFonts w:ascii="Times New Roman" w:hAnsi="Times New Roman" w:cs="Times New Roman"/>
          <w:sz w:val="24"/>
        </w:rPr>
        <w:t xml:space="preserve">re was no corroboration at all.  It occurs to us that what was meant to be corroborated was </w:t>
      </w:r>
      <w:proofErr w:type="spellStart"/>
      <w:r>
        <w:rPr>
          <w:rFonts w:ascii="Times New Roman" w:hAnsi="Times New Roman" w:cs="Times New Roman"/>
          <w:sz w:val="24"/>
        </w:rPr>
        <w:t>Mapfumo’s</w:t>
      </w:r>
      <w:proofErr w:type="spellEnd"/>
      <w:r>
        <w:rPr>
          <w:rFonts w:ascii="Times New Roman" w:hAnsi="Times New Roman" w:cs="Times New Roman"/>
          <w:sz w:val="24"/>
        </w:rPr>
        <w:t xml:space="preserve"> story that the appellant had approached him while he </w:t>
      </w:r>
      <w:r>
        <w:rPr>
          <w:rFonts w:ascii="Times New Roman" w:hAnsi="Times New Roman" w:cs="Times New Roman"/>
          <w:sz w:val="24"/>
        </w:rPr>
        <w:lastRenderedPageBreak/>
        <w:t>was on duty and requested his assistance in removing the pro</w:t>
      </w:r>
      <w:r w:rsidR="008C6C4D">
        <w:rPr>
          <w:rFonts w:ascii="Times New Roman" w:hAnsi="Times New Roman" w:cs="Times New Roman"/>
          <w:sz w:val="24"/>
        </w:rPr>
        <w:t>p</w:t>
      </w:r>
      <w:r>
        <w:rPr>
          <w:rFonts w:ascii="Times New Roman" w:hAnsi="Times New Roman" w:cs="Times New Roman"/>
          <w:sz w:val="24"/>
        </w:rPr>
        <w:t xml:space="preserve">-shaft and that he had subsequently removed it and hidden it.  The fact that he had repeated the same story to his two superiors, Mhlanga and </w:t>
      </w:r>
      <w:proofErr w:type="spellStart"/>
      <w:r>
        <w:rPr>
          <w:rFonts w:ascii="Times New Roman" w:hAnsi="Times New Roman" w:cs="Times New Roman"/>
          <w:sz w:val="24"/>
        </w:rPr>
        <w:t>Nyavaranda</w:t>
      </w:r>
      <w:proofErr w:type="spellEnd"/>
      <w:r w:rsidR="008C6C4D">
        <w:rPr>
          <w:rFonts w:ascii="Times New Roman" w:hAnsi="Times New Roman" w:cs="Times New Roman"/>
          <w:sz w:val="24"/>
        </w:rPr>
        <w:t>,</w:t>
      </w:r>
      <w:r>
        <w:rPr>
          <w:rFonts w:ascii="Times New Roman" w:hAnsi="Times New Roman" w:cs="Times New Roman"/>
          <w:sz w:val="24"/>
        </w:rPr>
        <w:t xml:space="preserve"> before </w:t>
      </w:r>
      <w:r w:rsidR="004E0342">
        <w:rPr>
          <w:rFonts w:ascii="Times New Roman" w:hAnsi="Times New Roman" w:cs="Times New Roman"/>
          <w:sz w:val="24"/>
        </w:rPr>
        <w:t>saying</w:t>
      </w:r>
      <w:r>
        <w:rPr>
          <w:rFonts w:ascii="Times New Roman" w:hAnsi="Times New Roman" w:cs="Times New Roman"/>
          <w:sz w:val="24"/>
        </w:rPr>
        <w:t xml:space="preserve"> it in court cannot, by any stretc</w:t>
      </w:r>
      <w:r w:rsidR="0002548C">
        <w:rPr>
          <w:rFonts w:ascii="Times New Roman" w:hAnsi="Times New Roman" w:cs="Times New Roman"/>
          <w:sz w:val="24"/>
        </w:rPr>
        <w:t>h</w:t>
      </w:r>
      <w:r w:rsidR="00535C7D">
        <w:rPr>
          <w:rFonts w:ascii="Times New Roman" w:hAnsi="Times New Roman" w:cs="Times New Roman"/>
          <w:sz w:val="24"/>
        </w:rPr>
        <w:t>,</w:t>
      </w:r>
      <w:r w:rsidR="0002548C">
        <w:rPr>
          <w:rFonts w:ascii="Times New Roman" w:hAnsi="Times New Roman" w:cs="Times New Roman"/>
          <w:sz w:val="24"/>
        </w:rPr>
        <w:t xml:space="preserve"> be taken as corroboration.  I</w:t>
      </w:r>
      <w:r>
        <w:rPr>
          <w:rFonts w:ascii="Times New Roman" w:hAnsi="Times New Roman" w:cs="Times New Roman"/>
          <w:sz w:val="24"/>
        </w:rPr>
        <w:t>t</w:t>
      </w:r>
      <w:r w:rsidR="0002548C">
        <w:rPr>
          <w:rFonts w:ascii="Times New Roman" w:hAnsi="Times New Roman" w:cs="Times New Roman"/>
          <w:sz w:val="24"/>
        </w:rPr>
        <w:t xml:space="preserve"> </w:t>
      </w:r>
      <w:r>
        <w:rPr>
          <w:rFonts w:ascii="Times New Roman" w:hAnsi="Times New Roman" w:cs="Times New Roman"/>
          <w:sz w:val="24"/>
        </w:rPr>
        <w:t xml:space="preserve">is </w:t>
      </w:r>
      <w:r w:rsidR="0002548C">
        <w:rPr>
          <w:rFonts w:ascii="Times New Roman" w:hAnsi="Times New Roman" w:cs="Times New Roman"/>
          <w:sz w:val="24"/>
        </w:rPr>
        <w:t>just</w:t>
      </w:r>
      <w:r>
        <w:rPr>
          <w:rFonts w:ascii="Times New Roman" w:hAnsi="Times New Roman" w:cs="Times New Roman"/>
          <w:sz w:val="24"/>
        </w:rPr>
        <w:t xml:space="preserve"> one story said to the investigators and repeated in court.</w:t>
      </w:r>
    </w:p>
    <w:p w:rsidR="006A4EAC" w:rsidRDefault="006A4EAC" w:rsidP="000845B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According to Rowland Reid 21-5-21-9, corroboration means evidence, other than that of the complainant, which is consistent with the complainant’s version of facts and which tends to show the guilt of the accused.  To be of evidential weight, the facts corroborated must be material ones.  It is </w:t>
      </w:r>
      <w:r w:rsidR="00535C7D">
        <w:rPr>
          <w:rFonts w:ascii="Times New Roman" w:hAnsi="Times New Roman" w:cs="Times New Roman"/>
          <w:sz w:val="24"/>
        </w:rPr>
        <w:t xml:space="preserve">a </w:t>
      </w:r>
      <w:r>
        <w:rPr>
          <w:rFonts w:ascii="Times New Roman" w:hAnsi="Times New Roman" w:cs="Times New Roman"/>
          <w:sz w:val="24"/>
        </w:rPr>
        <w:t xml:space="preserve">salutary principle of our law of evidence that a witness cannot corroborate himself.  Yet this is exactly what </w:t>
      </w:r>
      <w:proofErr w:type="spellStart"/>
      <w:r>
        <w:rPr>
          <w:rFonts w:ascii="Times New Roman" w:hAnsi="Times New Roman" w:cs="Times New Roman"/>
          <w:sz w:val="24"/>
        </w:rPr>
        <w:t>Mapfumo</w:t>
      </w:r>
      <w:proofErr w:type="spellEnd"/>
      <w:r>
        <w:rPr>
          <w:rFonts w:ascii="Times New Roman" w:hAnsi="Times New Roman" w:cs="Times New Roman"/>
          <w:sz w:val="24"/>
        </w:rPr>
        <w:t xml:space="preserve"> did in the mind of the court </w:t>
      </w:r>
      <w:r w:rsidRPr="00535C7D">
        <w:rPr>
          <w:rFonts w:ascii="Times New Roman" w:hAnsi="Times New Roman" w:cs="Times New Roman"/>
          <w:i/>
          <w:sz w:val="24"/>
        </w:rPr>
        <w:t>a quo</w:t>
      </w:r>
      <w:r>
        <w:rPr>
          <w:rFonts w:ascii="Times New Roman" w:hAnsi="Times New Roman" w:cs="Times New Roman"/>
          <w:sz w:val="24"/>
        </w:rPr>
        <w:t xml:space="preserve">.  He told a story implicating the appellant in court which story he had told both Mhlanga and </w:t>
      </w:r>
      <w:proofErr w:type="spellStart"/>
      <w:r>
        <w:rPr>
          <w:rFonts w:ascii="Times New Roman" w:hAnsi="Times New Roman" w:cs="Times New Roman"/>
          <w:sz w:val="24"/>
        </w:rPr>
        <w:t>Nyaravanda</w:t>
      </w:r>
      <w:proofErr w:type="spellEnd"/>
      <w:r>
        <w:rPr>
          <w:rFonts w:ascii="Times New Roman" w:hAnsi="Times New Roman" w:cs="Times New Roman"/>
          <w:sz w:val="24"/>
        </w:rPr>
        <w:t xml:space="preserve">.  Having done that, the court accepted as corroboration the same story when it was told by those two merely repeating what </w:t>
      </w:r>
      <w:proofErr w:type="spellStart"/>
      <w:r w:rsidR="0002548C">
        <w:rPr>
          <w:rFonts w:ascii="Times New Roman" w:hAnsi="Times New Roman" w:cs="Times New Roman"/>
          <w:sz w:val="24"/>
        </w:rPr>
        <w:t>Mapfumo</w:t>
      </w:r>
      <w:proofErr w:type="spellEnd"/>
      <w:r w:rsidR="0002548C">
        <w:rPr>
          <w:rFonts w:ascii="Times New Roman" w:hAnsi="Times New Roman" w:cs="Times New Roman"/>
          <w:sz w:val="24"/>
        </w:rPr>
        <w:t xml:space="preserve"> had allegedly told them outside court.  It cannot be corroboration.</w:t>
      </w:r>
    </w:p>
    <w:p w:rsidR="001624D7" w:rsidRDefault="001624D7" w:rsidP="000845B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second place, there is nothing to suggest that the court was alive to the fact that it was dealing with the evidence of an accomplice which is inherently suspect and must therefore be treated with caution.  It did not warn itself at all of the dangers inherent in relying on such evidence.  An accomplice’s evidence is treated with caution because he is himself guilty of criminal conduct and is therefore badly conflicted.  He may therefore lie to the court in the hope of ingratiating himself in the eyes of the court or may do so in the hope of exculpating himself shifting the blame for his own conduct onto someone else.</w:t>
      </w:r>
    </w:p>
    <w:p w:rsidR="0046644D" w:rsidRDefault="0046644D" w:rsidP="000845B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When dealing with accomplice evidence the court is therefore required to apply the cautionary rule and warn itself against the danger of false incrimination which exists with accomplice evidence.  It must be satisfied beyond a reasonable doubt th</w:t>
      </w:r>
      <w:r w:rsidR="00E05CFB">
        <w:rPr>
          <w:rFonts w:ascii="Times New Roman" w:hAnsi="Times New Roman" w:cs="Times New Roman"/>
          <w:sz w:val="24"/>
        </w:rPr>
        <w:t>a</w:t>
      </w:r>
      <w:r>
        <w:rPr>
          <w:rFonts w:ascii="Times New Roman" w:hAnsi="Times New Roman" w:cs="Times New Roman"/>
          <w:sz w:val="24"/>
        </w:rPr>
        <w:t xml:space="preserve">t the danger of false incrimination has been eliminated.  See </w:t>
      </w:r>
      <w:r w:rsidRPr="0046644D">
        <w:rPr>
          <w:rFonts w:ascii="Times New Roman" w:hAnsi="Times New Roman" w:cs="Times New Roman"/>
          <w:i/>
          <w:sz w:val="24"/>
        </w:rPr>
        <w:t xml:space="preserve">S </w:t>
      </w:r>
      <w:r>
        <w:rPr>
          <w:rFonts w:ascii="Times New Roman" w:hAnsi="Times New Roman" w:cs="Times New Roman"/>
          <w:sz w:val="24"/>
        </w:rPr>
        <w:t xml:space="preserve">v </w:t>
      </w:r>
      <w:proofErr w:type="spellStart"/>
      <w:r w:rsidRPr="0046644D">
        <w:rPr>
          <w:rFonts w:ascii="Times New Roman" w:hAnsi="Times New Roman" w:cs="Times New Roman"/>
          <w:i/>
          <w:sz w:val="24"/>
        </w:rPr>
        <w:t>Mubaiwa</w:t>
      </w:r>
      <w:proofErr w:type="spellEnd"/>
      <w:r>
        <w:rPr>
          <w:rFonts w:ascii="Times New Roman" w:hAnsi="Times New Roman" w:cs="Times New Roman"/>
          <w:sz w:val="24"/>
        </w:rPr>
        <w:t xml:space="preserve"> 1980 ZLR 477.  Whichever way, the conviction was improper as the court relied on the uncorroborated evidence of an accomplice, the co-accused</w:t>
      </w:r>
      <w:r w:rsidR="00535C7D">
        <w:rPr>
          <w:rFonts w:ascii="Times New Roman" w:hAnsi="Times New Roman" w:cs="Times New Roman"/>
          <w:sz w:val="24"/>
        </w:rPr>
        <w:t>,</w:t>
      </w:r>
      <w:r>
        <w:rPr>
          <w:rFonts w:ascii="Times New Roman" w:hAnsi="Times New Roman" w:cs="Times New Roman"/>
          <w:sz w:val="24"/>
        </w:rPr>
        <w:t xml:space="preserve"> which was </w:t>
      </w:r>
      <w:proofErr w:type="gramStart"/>
      <w:r>
        <w:rPr>
          <w:rFonts w:ascii="Times New Roman" w:hAnsi="Times New Roman" w:cs="Times New Roman"/>
          <w:sz w:val="24"/>
        </w:rPr>
        <w:t>a misdirection</w:t>
      </w:r>
      <w:proofErr w:type="gramEnd"/>
      <w:r>
        <w:rPr>
          <w:rFonts w:ascii="Times New Roman" w:hAnsi="Times New Roman" w:cs="Times New Roman"/>
          <w:sz w:val="24"/>
        </w:rPr>
        <w:t>.  It cannot stand.</w:t>
      </w:r>
    </w:p>
    <w:p w:rsidR="0046644D" w:rsidRDefault="0046644D" w:rsidP="000845B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the result, it is ordered, that: </w:t>
      </w:r>
    </w:p>
    <w:p w:rsidR="0046644D" w:rsidRDefault="0046644D" w:rsidP="0046644D">
      <w:pPr>
        <w:spacing w:line="360" w:lineRule="auto"/>
        <w:jc w:val="both"/>
        <w:rPr>
          <w:rFonts w:ascii="Times New Roman" w:hAnsi="Times New Roman" w:cs="Times New Roman"/>
          <w:sz w:val="24"/>
        </w:rPr>
      </w:pPr>
      <w:r w:rsidRPr="0046644D">
        <w:rPr>
          <w:rFonts w:ascii="Times New Roman" w:hAnsi="Times New Roman" w:cs="Times New Roman"/>
          <w:sz w:val="24"/>
        </w:rPr>
        <w:t>1.</w:t>
      </w:r>
      <w:r>
        <w:rPr>
          <w:rFonts w:ascii="Times New Roman" w:hAnsi="Times New Roman" w:cs="Times New Roman"/>
          <w:sz w:val="24"/>
        </w:rPr>
        <w:tab/>
        <w:t>The appeal against conviction is hereby upheld.</w:t>
      </w:r>
    </w:p>
    <w:p w:rsidR="0046644D" w:rsidRDefault="0046644D" w:rsidP="0046644D">
      <w:pPr>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ab/>
        <w:t>The conviction of the appellant is set aside and substituted with the verdict that the appellant is hereby found not guilty and acquitted.</w:t>
      </w:r>
    </w:p>
    <w:p w:rsidR="00E267E6" w:rsidRDefault="00E267E6" w:rsidP="0046644D">
      <w:pPr>
        <w:spacing w:line="360" w:lineRule="auto"/>
        <w:ind w:left="720" w:hanging="720"/>
        <w:jc w:val="both"/>
        <w:rPr>
          <w:rFonts w:ascii="Times New Roman" w:hAnsi="Times New Roman" w:cs="Times New Roman"/>
          <w:sz w:val="24"/>
        </w:rPr>
      </w:pPr>
    </w:p>
    <w:p w:rsidR="00E267E6" w:rsidRDefault="00E267E6" w:rsidP="0046644D">
      <w:pPr>
        <w:spacing w:line="360" w:lineRule="auto"/>
        <w:ind w:left="720" w:hanging="720"/>
        <w:jc w:val="both"/>
        <w:rPr>
          <w:rFonts w:ascii="Times New Roman" w:hAnsi="Times New Roman" w:cs="Times New Roman"/>
          <w:sz w:val="24"/>
        </w:rPr>
      </w:pPr>
      <w:bookmarkStart w:id="0" w:name="_GoBack"/>
      <w:bookmarkEnd w:id="0"/>
    </w:p>
    <w:p w:rsidR="00E267E6" w:rsidRDefault="00E267E6" w:rsidP="00E267E6">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Bere</w:t>
      </w:r>
      <w:proofErr w:type="spellEnd"/>
      <w:r>
        <w:rPr>
          <w:rFonts w:ascii="Times New Roman" w:hAnsi="Times New Roman" w:cs="Times New Roman"/>
          <w:sz w:val="24"/>
        </w:rPr>
        <w:t xml:space="preserve"> J agrees………………………………</w:t>
      </w:r>
    </w:p>
    <w:p w:rsidR="00535C7D" w:rsidRDefault="00535C7D" w:rsidP="001F1F00">
      <w:pPr>
        <w:spacing w:line="240" w:lineRule="auto"/>
        <w:contextualSpacing/>
        <w:jc w:val="both"/>
        <w:rPr>
          <w:rFonts w:ascii="Times New Roman" w:hAnsi="Times New Roman" w:cs="Times New Roman"/>
          <w:i/>
          <w:sz w:val="24"/>
        </w:rPr>
      </w:pPr>
    </w:p>
    <w:p w:rsidR="00535C7D" w:rsidRDefault="00535C7D" w:rsidP="001F1F00">
      <w:pPr>
        <w:spacing w:line="240" w:lineRule="auto"/>
        <w:contextualSpacing/>
        <w:jc w:val="both"/>
        <w:rPr>
          <w:rFonts w:ascii="Times New Roman" w:hAnsi="Times New Roman" w:cs="Times New Roman"/>
          <w:i/>
          <w:sz w:val="24"/>
        </w:rPr>
      </w:pPr>
    </w:p>
    <w:p w:rsidR="00535C7D" w:rsidRDefault="001F1F00" w:rsidP="00535C7D">
      <w:pPr>
        <w:spacing w:line="240" w:lineRule="auto"/>
        <w:contextualSpacing/>
        <w:rPr>
          <w:rFonts w:ascii="Times New Roman" w:hAnsi="Times New Roman" w:cs="Times New Roman"/>
          <w:sz w:val="24"/>
        </w:rPr>
      </w:pPr>
      <w:proofErr w:type="spellStart"/>
      <w:r w:rsidRPr="001F1F00">
        <w:rPr>
          <w:rFonts w:ascii="Times New Roman" w:hAnsi="Times New Roman" w:cs="Times New Roman"/>
          <w:i/>
          <w:sz w:val="24"/>
        </w:rPr>
        <w:t>Jumo</w:t>
      </w:r>
      <w:proofErr w:type="spellEnd"/>
      <w:r w:rsidRPr="001F1F00">
        <w:rPr>
          <w:rFonts w:ascii="Times New Roman" w:hAnsi="Times New Roman" w:cs="Times New Roman"/>
          <w:i/>
          <w:sz w:val="24"/>
        </w:rPr>
        <w:t xml:space="preserve"> </w:t>
      </w:r>
      <w:proofErr w:type="spellStart"/>
      <w:r w:rsidRPr="001F1F00">
        <w:rPr>
          <w:rFonts w:ascii="Times New Roman" w:hAnsi="Times New Roman" w:cs="Times New Roman"/>
          <w:i/>
          <w:sz w:val="24"/>
        </w:rPr>
        <w:t>Mashoko</w:t>
      </w:r>
      <w:proofErr w:type="spellEnd"/>
      <w:r w:rsidRPr="001F1F00">
        <w:rPr>
          <w:rFonts w:ascii="Times New Roman" w:hAnsi="Times New Roman" w:cs="Times New Roman"/>
          <w:i/>
          <w:sz w:val="24"/>
        </w:rPr>
        <w:t xml:space="preserve"> and Partners</w:t>
      </w:r>
      <w:r>
        <w:rPr>
          <w:rFonts w:ascii="Times New Roman" w:hAnsi="Times New Roman" w:cs="Times New Roman"/>
          <w:sz w:val="24"/>
        </w:rPr>
        <w:t>, appellant’s legal practitioners</w:t>
      </w:r>
    </w:p>
    <w:p w:rsidR="001624D7" w:rsidRDefault="00C36320" w:rsidP="00535C7D">
      <w:pPr>
        <w:spacing w:line="240" w:lineRule="auto"/>
        <w:contextualSpacing/>
        <w:rPr>
          <w:rFonts w:ascii="Times New Roman" w:hAnsi="Times New Roman" w:cs="Times New Roman"/>
          <w:sz w:val="24"/>
        </w:rPr>
      </w:pPr>
      <w:r w:rsidRPr="001F1F00">
        <w:rPr>
          <w:rFonts w:ascii="Times New Roman" w:hAnsi="Times New Roman" w:cs="Times New Roman"/>
          <w:i/>
          <w:sz w:val="24"/>
        </w:rPr>
        <w:t>National Prosecuting Authority</w:t>
      </w:r>
      <w:r>
        <w:rPr>
          <w:rFonts w:ascii="Times New Roman" w:hAnsi="Times New Roman" w:cs="Times New Roman"/>
          <w:sz w:val="24"/>
        </w:rPr>
        <w:t>, state’s legal practitioners</w:t>
      </w:r>
    </w:p>
    <w:p w:rsidR="0002548C" w:rsidRDefault="0002548C" w:rsidP="000845BF">
      <w:pPr>
        <w:spacing w:line="360" w:lineRule="auto"/>
        <w:ind w:firstLine="720"/>
        <w:contextualSpacing/>
        <w:jc w:val="both"/>
        <w:rPr>
          <w:rFonts w:ascii="Times New Roman" w:hAnsi="Times New Roman" w:cs="Times New Roman"/>
          <w:sz w:val="24"/>
        </w:rPr>
      </w:pPr>
    </w:p>
    <w:p w:rsidR="000845BF" w:rsidRDefault="000845BF" w:rsidP="000845BF">
      <w:pPr>
        <w:spacing w:line="360" w:lineRule="auto"/>
        <w:ind w:firstLine="720"/>
        <w:contextualSpacing/>
        <w:jc w:val="both"/>
        <w:rPr>
          <w:rFonts w:ascii="Times New Roman" w:hAnsi="Times New Roman" w:cs="Times New Roman"/>
          <w:sz w:val="24"/>
        </w:rPr>
      </w:pPr>
    </w:p>
    <w:p w:rsidR="00170E0E" w:rsidRPr="00DA3B31" w:rsidRDefault="00170E0E" w:rsidP="00DA3B31">
      <w:pPr>
        <w:spacing w:line="360" w:lineRule="auto"/>
        <w:ind w:firstLine="720"/>
        <w:contextualSpacing/>
        <w:jc w:val="both"/>
        <w:rPr>
          <w:rFonts w:ascii="Times New Roman" w:hAnsi="Times New Roman" w:cs="Times New Roman"/>
          <w:sz w:val="24"/>
        </w:rPr>
      </w:pPr>
    </w:p>
    <w:sectPr w:rsidR="00170E0E" w:rsidRPr="00DA3B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E0" w:rsidRDefault="007335E0" w:rsidP="00DA3B31">
      <w:pPr>
        <w:spacing w:after="0" w:line="240" w:lineRule="auto"/>
      </w:pPr>
      <w:r>
        <w:separator/>
      </w:r>
    </w:p>
  </w:endnote>
  <w:endnote w:type="continuationSeparator" w:id="0">
    <w:p w:rsidR="007335E0" w:rsidRDefault="007335E0" w:rsidP="00DA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E0" w:rsidRDefault="007335E0" w:rsidP="00DA3B31">
      <w:pPr>
        <w:spacing w:after="0" w:line="240" w:lineRule="auto"/>
      </w:pPr>
      <w:r>
        <w:separator/>
      </w:r>
    </w:p>
  </w:footnote>
  <w:footnote w:type="continuationSeparator" w:id="0">
    <w:p w:rsidR="007335E0" w:rsidRDefault="007335E0" w:rsidP="00DA3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55904"/>
      <w:docPartObj>
        <w:docPartGallery w:val="Page Numbers (Top of Page)"/>
        <w:docPartUnique/>
      </w:docPartObj>
    </w:sdtPr>
    <w:sdtEndPr>
      <w:rPr>
        <w:noProof/>
      </w:rPr>
    </w:sdtEndPr>
    <w:sdtContent>
      <w:p w:rsidR="00C36320" w:rsidRDefault="00C36320">
        <w:pPr>
          <w:pStyle w:val="Header"/>
          <w:jc w:val="right"/>
        </w:pPr>
        <w:r>
          <w:fldChar w:fldCharType="begin"/>
        </w:r>
        <w:r>
          <w:instrText xml:space="preserve"> PAGE   \* MERGEFORMAT </w:instrText>
        </w:r>
        <w:r>
          <w:fldChar w:fldCharType="separate"/>
        </w:r>
        <w:r w:rsidR="00E267E6">
          <w:rPr>
            <w:noProof/>
          </w:rPr>
          <w:t>4</w:t>
        </w:r>
        <w:r>
          <w:rPr>
            <w:noProof/>
          </w:rPr>
          <w:fldChar w:fldCharType="end"/>
        </w:r>
      </w:p>
    </w:sdtContent>
  </w:sdt>
  <w:p w:rsidR="00C36320" w:rsidRDefault="00C36320">
    <w:pPr>
      <w:pStyle w:val="Header"/>
    </w:pPr>
  </w:p>
  <w:p w:rsidR="00C36320" w:rsidRDefault="00C36320">
    <w:pPr>
      <w:pStyle w:val="Header"/>
    </w:pPr>
    <w:r>
      <w:tab/>
    </w:r>
    <w:r>
      <w:tab/>
      <w:t>HB 163-16</w:t>
    </w:r>
  </w:p>
  <w:p w:rsidR="00C36320" w:rsidRDefault="00C36320">
    <w:pPr>
      <w:pStyle w:val="Header"/>
    </w:pPr>
    <w:r>
      <w:tab/>
    </w:r>
    <w:r>
      <w:tab/>
      <w:t>HCA 362/14</w:t>
    </w:r>
  </w:p>
  <w:p w:rsidR="00C36320" w:rsidRDefault="00C36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188"/>
    <w:multiLevelType w:val="hybridMultilevel"/>
    <w:tmpl w:val="3756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31"/>
    <w:rsid w:val="0002548C"/>
    <w:rsid w:val="000845BF"/>
    <w:rsid w:val="000E12CE"/>
    <w:rsid w:val="001624D7"/>
    <w:rsid w:val="00170E0E"/>
    <w:rsid w:val="001E1D08"/>
    <w:rsid w:val="001F1F00"/>
    <w:rsid w:val="002D7259"/>
    <w:rsid w:val="002E5FDA"/>
    <w:rsid w:val="0046644D"/>
    <w:rsid w:val="00470E32"/>
    <w:rsid w:val="004E0342"/>
    <w:rsid w:val="00535C7D"/>
    <w:rsid w:val="005C2DC1"/>
    <w:rsid w:val="006A4EAC"/>
    <w:rsid w:val="007335E0"/>
    <w:rsid w:val="007A3DF2"/>
    <w:rsid w:val="008B38BF"/>
    <w:rsid w:val="008C6C4D"/>
    <w:rsid w:val="0093306C"/>
    <w:rsid w:val="009F4C80"/>
    <w:rsid w:val="00A72489"/>
    <w:rsid w:val="00C34EEA"/>
    <w:rsid w:val="00C36320"/>
    <w:rsid w:val="00D1392A"/>
    <w:rsid w:val="00DA3B31"/>
    <w:rsid w:val="00E05CFB"/>
    <w:rsid w:val="00E267E6"/>
    <w:rsid w:val="00F2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1"/>
  </w:style>
  <w:style w:type="paragraph" w:styleId="Footer">
    <w:name w:val="footer"/>
    <w:basedOn w:val="Normal"/>
    <w:link w:val="FooterChar"/>
    <w:uiPriority w:val="99"/>
    <w:unhideWhenUsed/>
    <w:rsid w:val="00DA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31"/>
  </w:style>
  <w:style w:type="paragraph" w:styleId="ListParagraph">
    <w:name w:val="List Paragraph"/>
    <w:basedOn w:val="Normal"/>
    <w:uiPriority w:val="34"/>
    <w:qFormat/>
    <w:rsid w:val="00466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1"/>
  </w:style>
  <w:style w:type="paragraph" w:styleId="Footer">
    <w:name w:val="footer"/>
    <w:basedOn w:val="Normal"/>
    <w:link w:val="FooterChar"/>
    <w:uiPriority w:val="99"/>
    <w:unhideWhenUsed/>
    <w:rsid w:val="00DA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31"/>
  </w:style>
  <w:style w:type="paragraph" w:styleId="ListParagraph">
    <w:name w:val="List Paragraph"/>
    <w:basedOn w:val="Normal"/>
    <w:uiPriority w:val="34"/>
    <w:qFormat/>
    <w:rsid w:val="0046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16</cp:revision>
  <cp:lastPrinted>2016-06-22T08:07:00Z</cp:lastPrinted>
  <dcterms:created xsi:type="dcterms:W3CDTF">2016-06-15T12:41:00Z</dcterms:created>
  <dcterms:modified xsi:type="dcterms:W3CDTF">2016-06-23T10:08:00Z</dcterms:modified>
</cp:coreProperties>
</file>