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7F165F" w:rsidP="007F165F">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 xml:space="preserve">DOUGLAS NDLOVU </w:t>
      </w:r>
    </w:p>
    <w:p w:rsidR="007F165F" w:rsidRPr="007F165F" w:rsidRDefault="007F165F" w:rsidP="007F165F">
      <w:pPr>
        <w:spacing w:line="240" w:lineRule="auto"/>
        <w:contextualSpacing/>
        <w:jc w:val="both"/>
        <w:rPr>
          <w:rFonts w:ascii="Times New Roman" w:hAnsi="Times New Roman" w:cs="Times New Roman"/>
          <w:b/>
          <w:sz w:val="24"/>
        </w:rPr>
      </w:pPr>
      <w:proofErr w:type="gramStart"/>
      <w:r w:rsidRPr="007F165F">
        <w:rPr>
          <w:rFonts w:ascii="Times New Roman" w:hAnsi="Times New Roman" w:cs="Times New Roman"/>
          <w:b/>
          <w:sz w:val="24"/>
        </w:rPr>
        <w:t>versus</w:t>
      </w:r>
      <w:proofErr w:type="gramEnd"/>
    </w:p>
    <w:p w:rsidR="007F165F" w:rsidRDefault="007F165F" w:rsidP="007F165F">
      <w:pPr>
        <w:spacing w:line="240" w:lineRule="auto"/>
        <w:contextualSpacing/>
        <w:jc w:val="both"/>
        <w:rPr>
          <w:rFonts w:ascii="Times New Roman" w:hAnsi="Times New Roman" w:cs="Times New Roman"/>
          <w:sz w:val="24"/>
        </w:rPr>
      </w:pPr>
      <w:r>
        <w:rPr>
          <w:rFonts w:ascii="Times New Roman" w:hAnsi="Times New Roman" w:cs="Times New Roman"/>
          <w:sz w:val="24"/>
        </w:rPr>
        <w:t>THABO MASUKU</w:t>
      </w:r>
    </w:p>
    <w:p w:rsidR="007F165F" w:rsidRDefault="007F165F" w:rsidP="007F165F">
      <w:pPr>
        <w:spacing w:line="240" w:lineRule="auto"/>
        <w:contextualSpacing/>
        <w:jc w:val="both"/>
        <w:rPr>
          <w:rFonts w:ascii="Times New Roman" w:hAnsi="Times New Roman" w:cs="Times New Roman"/>
          <w:sz w:val="24"/>
        </w:rPr>
      </w:pPr>
    </w:p>
    <w:p w:rsidR="007F165F" w:rsidRDefault="007F165F" w:rsidP="007F165F">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7F165F" w:rsidRDefault="007F165F" w:rsidP="007F165F">
      <w:pPr>
        <w:spacing w:line="240" w:lineRule="auto"/>
        <w:contextualSpacing/>
        <w:jc w:val="both"/>
        <w:rPr>
          <w:rFonts w:ascii="Times New Roman" w:hAnsi="Times New Roman" w:cs="Times New Roman"/>
          <w:sz w:val="24"/>
        </w:rPr>
      </w:pPr>
      <w:r>
        <w:rPr>
          <w:rFonts w:ascii="Times New Roman" w:hAnsi="Times New Roman" w:cs="Times New Roman"/>
          <w:sz w:val="24"/>
        </w:rPr>
        <w:t>TAKUVA J</w:t>
      </w:r>
    </w:p>
    <w:p w:rsidR="007F165F" w:rsidRDefault="007F165F" w:rsidP="007F165F">
      <w:pPr>
        <w:spacing w:line="240" w:lineRule="auto"/>
        <w:contextualSpacing/>
        <w:jc w:val="both"/>
        <w:rPr>
          <w:rFonts w:ascii="Times New Roman" w:hAnsi="Times New Roman" w:cs="Times New Roman"/>
          <w:sz w:val="24"/>
        </w:rPr>
      </w:pPr>
      <w:r>
        <w:rPr>
          <w:rFonts w:ascii="Times New Roman" w:hAnsi="Times New Roman" w:cs="Times New Roman"/>
          <w:sz w:val="24"/>
        </w:rPr>
        <w:t>BULAWAYO 15 JULY 2016 AND 8 SEPTEMBER 2016</w:t>
      </w:r>
    </w:p>
    <w:p w:rsidR="007F165F" w:rsidRDefault="007F165F" w:rsidP="007F165F">
      <w:pPr>
        <w:spacing w:line="240" w:lineRule="auto"/>
        <w:contextualSpacing/>
        <w:jc w:val="both"/>
        <w:rPr>
          <w:rFonts w:ascii="Times New Roman" w:hAnsi="Times New Roman" w:cs="Times New Roman"/>
          <w:sz w:val="24"/>
        </w:rPr>
      </w:pPr>
    </w:p>
    <w:p w:rsidR="007F165F" w:rsidRDefault="007F165F" w:rsidP="007F165F">
      <w:pPr>
        <w:spacing w:line="240" w:lineRule="auto"/>
        <w:contextualSpacing/>
        <w:jc w:val="both"/>
        <w:rPr>
          <w:rFonts w:ascii="Times New Roman" w:hAnsi="Times New Roman" w:cs="Times New Roman"/>
          <w:sz w:val="24"/>
        </w:rPr>
      </w:pPr>
    </w:p>
    <w:p w:rsidR="007F165F" w:rsidRPr="007F165F" w:rsidRDefault="007F165F" w:rsidP="007F165F">
      <w:pPr>
        <w:spacing w:line="240" w:lineRule="auto"/>
        <w:contextualSpacing/>
        <w:jc w:val="both"/>
        <w:rPr>
          <w:rFonts w:ascii="Times New Roman" w:hAnsi="Times New Roman" w:cs="Times New Roman"/>
          <w:b/>
          <w:sz w:val="24"/>
        </w:rPr>
      </w:pPr>
      <w:r w:rsidRPr="007F165F">
        <w:rPr>
          <w:rFonts w:ascii="Times New Roman" w:hAnsi="Times New Roman" w:cs="Times New Roman"/>
          <w:b/>
          <w:sz w:val="24"/>
        </w:rPr>
        <w:t>Urgent Chamber Application</w:t>
      </w:r>
    </w:p>
    <w:p w:rsidR="007F165F" w:rsidRDefault="007F165F" w:rsidP="007F165F">
      <w:pPr>
        <w:spacing w:line="240" w:lineRule="auto"/>
        <w:contextualSpacing/>
        <w:jc w:val="both"/>
        <w:rPr>
          <w:rFonts w:ascii="Times New Roman" w:hAnsi="Times New Roman" w:cs="Times New Roman"/>
          <w:sz w:val="24"/>
        </w:rPr>
      </w:pPr>
    </w:p>
    <w:p w:rsidR="00930508" w:rsidRDefault="00930508" w:rsidP="007F165F">
      <w:pPr>
        <w:spacing w:line="240" w:lineRule="auto"/>
        <w:contextualSpacing/>
        <w:jc w:val="both"/>
        <w:rPr>
          <w:rFonts w:ascii="Times New Roman" w:hAnsi="Times New Roman" w:cs="Times New Roman"/>
          <w:sz w:val="24"/>
        </w:rPr>
      </w:pPr>
    </w:p>
    <w:p w:rsidR="007F165F" w:rsidRDefault="007F165F" w:rsidP="007F165F">
      <w:pPr>
        <w:spacing w:line="240" w:lineRule="auto"/>
        <w:contextualSpacing/>
        <w:jc w:val="both"/>
        <w:rPr>
          <w:rFonts w:ascii="Times New Roman" w:hAnsi="Times New Roman" w:cs="Times New Roman"/>
          <w:sz w:val="24"/>
        </w:rPr>
      </w:pPr>
      <w:r w:rsidRPr="007F165F">
        <w:rPr>
          <w:rFonts w:ascii="Times New Roman" w:hAnsi="Times New Roman" w:cs="Times New Roman"/>
          <w:i/>
          <w:sz w:val="24"/>
        </w:rPr>
        <w:t xml:space="preserve">Z </w:t>
      </w:r>
      <w:proofErr w:type="spellStart"/>
      <w:r w:rsidRPr="007F165F">
        <w:rPr>
          <w:rFonts w:ascii="Times New Roman" w:hAnsi="Times New Roman" w:cs="Times New Roman"/>
          <w:i/>
          <w:sz w:val="24"/>
        </w:rPr>
        <w:t>Ncube</w:t>
      </w:r>
      <w:proofErr w:type="spellEnd"/>
      <w:r>
        <w:rPr>
          <w:rFonts w:ascii="Times New Roman" w:hAnsi="Times New Roman" w:cs="Times New Roman"/>
          <w:sz w:val="24"/>
        </w:rPr>
        <w:t xml:space="preserve"> for the applicant </w:t>
      </w:r>
    </w:p>
    <w:p w:rsidR="007F165F" w:rsidRDefault="007F165F" w:rsidP="007F165F">
      <w:pPr>
        <w:spacing w:line="240" w:lineRule="auto"/>
        <w:contextualSpacing/>
        <w:jc w:val="both"/>
        <w:rPr>
          <w:rFonts w:ascii="Times New Roman" w:hAnsi="Times New Roman" w:cs="Times New Roman"/>
          <w:sz w:val="24"/>
        </w:rPr>
      </w:pPr>
      <w:r w:rsidRPr="007F165F">
        <w:rPr>
          <w:rFonts w:ascii="Times New Roman" w:hAnsi="Times New Roman" w:cs="Times New Roman"/>
          <w:i/>
          <w:sz w:val="24"/>
        </w:rPr>
        <w:t xml:space="preserve">R </w:t>
      </w:r>
      <w:proofErr w:type="spellStart"/>
      <w:r w:rsidRPr="007F165F">
        <w:rPr>
          <w:rFonts w:ascii="Times New Roman" w:hAnsi="Times New Roman" w:cs="Times New Roman"/>
          <w:i/>
          <w:sz w:val="24"/>
        </w:rPr>
        <w:t>Moyo-Majwabu</w:t>
      </w:r>
      <w:proofErr w:type="spellEnd"/>
      <w:r>
        <w:rPr>
          <w:rFonts w:ascii="Times New Roman" w:hAnsi="Times New Roman" w:cs="Times New Roman"/>
          <w:sz w:val="24"/>
        </w:rPr>
        <w:t xml:space="preserve"> for the respondent</w:t>
      </w:r>
    </w:p>
    <w:p w:rsidR="007F165F" w:rsidRDefault="007F165F" w:rsidP="007F165F">
      <w:pPr>
        <w:spacing w:line="240" w:lineRule="auto"/>
        <w:contextualSpacing/>
        <w:jc w:val="both"/>
        <w:rPr>
          <w:rFonts w:ascii="Times New Roman" w:hAnsi="Times New Roman" w:cs="Times New Roman"/>
          <w:sz w:val="24"/>
        </w:rPr>
      </w:pPr>
    </w:p>
    <w:p w:rsidR="007F165F" w:rsidRDefault="007F165F" w:rsidP="007F165F">
      <w:pPr>
        <w:spacing w:line="240" w:lineRule="auto"/>
        <w:contextualSpacing/>
        <w:jc w:val="both"/>
        <w:rPr>
          <w:rFonts w:ascii="Times New Roman" w:hAnsi="Times New Roman" w:cs="Times New Roman"/>
          <w:sz w:val="24"/>
        </w:rPr>
      </w:pPr>
    </w:p>
    <w:p w:rsidR="007F165F" w:rsidRDefault="007F165F" w:rsidP="007F165F">
      <w:pPr>
        <w:spacing w:line="360" w:lineRule="auto"/>
        <w:ind w:firstLine="720"/>
        <w:contextualSpacing/>
        <w:jc w:val="both"/>
        <w:rPr>
          <w:rFonts w:ascii="Times New Roman" w:hAnsi="Times New Roman" w:cs="Times New Roman"/>
          <w:sz w:val="24"/>
        </w:rPr>
      </w:pPr>
      <w:r w:rsidRPr="007F165F">
        <w:rPr>
          <w:rFonts w:ascii="Times New Roman" w:hAnsi="Times New Roman" w:cs="Times New Roman"/>
          <w:b/>
          <w:sz w:val="24"/>
        </w:rPr>
        <w:t>TAKUVA J:</w:t>
      </w:r>
      <w:r>
        <w:rPr>
          <w:rFonts w:ascii="Times New Roman" w:hAnsi="Times New Roman" w:cs="Times New Roman"/>
          <w:b/>
          <w:sz w:val="24"/>
        </w:rPr>
        <w:tab/>
      </w:r>
      <w:r w:rsidR="004D5E2B">
        <w:rPr>
          <w:rFonts w:ascii="Times New Roman" w:hAnsi="Times New Roman" w:cs="Times New Roman"/>
          <w:sz w:val="24"/>
        </w:rPr>
        <w:t>Applicant filed what he termed a</w:t>
      </w:r>
      <w:r>
        <w:rPr>
          <w:rFonts w:ascii="Times New Roman" w:hAnsi="Times New Roman" w:cs="Times New Roman"/>
          <w:sz w:val="24"/>
        </w:rPr>
        <w:t xml:space="preserve">n </w:t>
      </w:r>
      <w:r w:rsidR="004D5E2B">
        <w:rPr>
          <w:rFonts w:ascii="Times New Roman" w:hAnsi="Times New Roman" w:cs="Times New Roman"/>
          <w:sz w:val="24"/>
        </w:rPr>
        <w:t>“Ex-Parte C</w:t>
      </w:r>
      <w:r>
        <w:rPr>
          <w:rFonts w:ascii="Times New Roman" w:hAnsi="Times New Roman" w:cs="Times New Roman"/>
          <w:sz w:val="24"/>
        </w:rPr>
        <w:t xml:space="preserve">hamber </w:t>
      </w:r>
      <w:r w:rsidR="004D5E2B">
        <w:rPr>
          <w:rFonts w:ascii="Times New Roman" w:hAnsi="Times New Roman" w:cs="Times New Roman"/>
          <w:sz w:val="24"/>
        </w:rPr>
        <w:t>A</w:t>
      </w:r>
      <w:r>
        <w:rPr>
          <w:rFonts w:ascii="Times New Roman" w:hAnsi="Times New Roman" w:cs="Times New Roman"/>
          <w:sz w:val="24"/>
        </w:rPr>
        <w:t xml:space="preserve">pplication”, on 24 June 2016 </w:t>
      </w:r>
      <w:r w:rsidR="001B6CA0">
        <w:rPr>
          <w:rFonts w:ascii="Times New Roman" w:hAnsi="Times New Roman" w:cs="Times New Roman"/>
          <w:sz w:val="24"/>
        </w:rPr>
        <w:t xml:space="preserve">praying for a spoliation order on the basis that </w:t>
      </w:r>
      <w:r w:rsidR="004D5E2B">
        <w:rPr>
          <w:rFonts w:ascii="Times New Roman" w:hAnsi="Times New Roman" w:cs="Times New Roman"/>
          <w:sz w:val="24"/>
        </w:rPr>
        <w:t>respondent</w:t>
      </w:r>
      <w:r w:rsidR="001B6CA0">
        <w:rPr>
          <w:rFonts w:ascii="Times New Roman" w:hAnsi="Times New Roman" w:cs="Times New Roman"/>
          <w:sz w:val="24"/>
        </w:rPr>
        <w:t xml:space="preserve"> has unlawfully occupied plot number 14 </w:t>
      </w:r>
      <w:r w:rsidR="004706B1">
        <w:rPr>
          <w:rFonts w:ascii="Times New Roman" w:hAnsi="Times New Roman" w:cs="Times New Roman"/>
          <w:sz w:val="24"/>
        </w:rPr>
        <w:t xml:space="preserve">and </w:t>
      </w:r>
      <w:r w:rsidR="004D5E2B">
        <w:rPr>
          <w:rFonts w:ascii="Times New Roman" w:hAnsi="Times New Roman" w:cs="Times New Roman"/>
          <w:sz w:val="24"/>
        </w:rPr>
        <w:t>erected</w:t>
      </w:r>
      <w:r w:rsidR="004706B1">
        <w:rPr>
          <w:rFonts w:ascii="Times New Roman" w:hAnsi="Times New Roman" w:cs="Times New Roman"/>
          <w:sz w:val="24"/>
        </w:rPr>
        <w:t xml:space="preserve"> a fence on the boundary of the said plot.</w:t>
      </w:r>
    </w:p>
    <w:p w:rsidR="004706B1" w:rsidRDefault="004706B1" w:rsidP="007F165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facts are that the applicant was offered subdivision 13 of Richardson Farm in </w:t>
      </w:r>
      <w:proofErr w:type="spellStart"/>
      <w:r>
        <w:rPr>
          <w:rFonts w:ascii="Times New Roman" w:hAnsi="Times New Roman" w:cs="Times New Roman"/>
          <w:sz w:val="24"/>
        </w:rPr>
        <w:t>Umguza</w:t>
      </w:r>
      <w:proofErr w:type="spellEnd"/>
      <w:r>
        <w:rPr>
          <w:rFonts w:ascii="Times New Roman" w:hAnsi="Times New Roman" w:cs="Times New Roman"/>
          <w:sz w:val="24"/>
        </w:rPr>
        <w:t xml:space="preserve"> district of </w:t>
      </w:r>
      <w:proofErr w:type="spellStart"/>
      <w:r>
        <w:rPr>
          <w:rFonts w:ascii="Times New Roman" w:hAnsi="Times New Roman" w:cs="Times New Roman"/>
          <w:sz w:val="24"/>
        </w:rPr>
        <w:t>Matebeleland</w:t>
      </w:r>
      <w:proofErr w:type="spellEnd"/>
      <w:r>
        <w:rPr>
          <w:rFonts w:ascii="Times New Roman" w:hAnsi="Times New Roman" w:cs="Times New Roman"/>
          <w:sz w:val="24"/>
        </w:rPr>
        <w:t xml:space="preserve"> Nor</w:t>
      </w:r>
      <w:r w:rsidR="00983A19">
        <w:rPr>
          <w:rFonts w:ascii="Times New Roman" w:hAnsi="Times New Roman" w:cs="Times New Roman"/>
          <w:sz w:val="24"/>
        </w:rPr>
        <w:t>th province by the Minister of S</w:t>
      </w:r>
      <w:r>
        <w:rPr>
          <w:rFonts w:ascii="Times New Roman" w:hAnsi="Times New Roman" w:cs="Times New Roman"/>
          <w:sz w:val="24"/>
        </w:rPr>
        <w:t xml:space="preserve">tate for National Security, Lands, Land Reform and Resettlement in the President’s office on 12 January 2009.  The form is approximately 300 hectares in extent.  Respondent meanwhile was offered by the same authority subdivision 14 of Richardson </w:t>
      </w:r>
      <w:proofErr w:type="gramStart"/>
      <w:r>
        <w:rPr>
          <w:rFonts w:ascii="Times New Roman" w:hAnsi="Times New Roman" w:cs="Times New Roman"/>
          <w:sz w:val="24"/>
        </w:rPr>
        <w:t>A</w:t>
      </w:r>
      <w:proofErr w:type="gramEnd"/>
      <w:r>
        <w:rPr>
          <w:rFonts w:ascii="Times New Roman" w:hAnsi="Times New Roman" w:cs="Times New Roman"/>
          <w:sz w:val="24"/>
        </w:rPr>
        <w:t xml:space="preserve"> in </w:t>
      </w:r>
      <w:proofErr w:type="spellStart"/>
      <w:r>
        <w:rPr>
          <w:rFonts w:ascii="Times New Roman" w:hAnsi="Times New Roman" w:cs="Times New Roman"/>
          <w:sz w:val="24"/>
        </w:rPr>
        <w:t>Umguza</w:t>
      </w:r>
      <w:proofErr w:type="spellEnd"/>
      <w:r>
        <w:rPr>
          <w:rFonts w:ascii="Times New Roman" w:hAnsi="Times New Roman" w:cs="Times New Roman"/>
          <w:sz w:val="24"/>
        </w:rPr>
        <w:t xml:space="preserve"> District of </w:t>
      </w:r>
      <w:proofErr w:type="spellStart"/>
      <w:r>
        <w:rPr>
          <w:rFonts w:ascii="Times New Roman" w:hAnsi="Times New Roman" w:cs="Times New Roman"/>
          <w:sz w:val="24"/>
        </w:rPr>
        <w:t>Matebeleland</w:t>
      </w:r>
      <w:proofErr w:type="spellEnd"/>
      <w:r>
        <w:rPr>
          <w:rFonts w:ascii="Times New Roman" w:hAnsi="Times New Roman" w:cs="Times New Roman"/>
          <w:sz w:val="24"/>
        </w:rPr>
        <w:t xml:space="preserve"> North Province for agricultural purposes.  The farm is approximately 100 hectares in extent.</w:t>
      </w:r>
    </w:p>
    <w:p w:rsidR="004706B1" w:rsidRDefault="004706B1" w:rsidP="007F165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However, applicant in his founding affidavit states that he wa</w:t>
      </w:r>
      <w:r w:rsidR="001D271F">
        <w:rPr>
          <w:rFonts w:ascii="Times New Roman" w:hAnsi="Times New Roman" w:cs="Times New Roman"/>
          <w:sz w:val="24"/>
        </w:rPr>
        <w:t>s</w:t>
      </w:r>
      <w:r>
        <w:rPr>
          <w:rFonts w:ascii="Times New Roman" w:hAnsi="Times New Roman" w:cs="Times New Roman"/>
          <w:sz w:val="24"/>
        </w:rPr>
        <w:t xml:space="preserve"> allocated a plot in the year 2000 at Richardson Farm.  He claims he obtained an offer letter which he marked “A” but in actual </w:t>
      </w:r>
      <w:r w:rsidR="004D5E2B">
        <w:rPr>
          <w:rFonts w:ascii="Times New Roman" w:hAnsi="Times New Roman" w:cs="Times New Roman"/>
          <w:sz w:val="24"/>
        </w:rPr>
        <w:t xml:space="preserve">fact </w:t>
      </w:r>
      <w:r>
        <w:rPr>
          <w:rFonts w:ascii="Times New Roman" w:hAnsi="Times New Roman" w:cs="Times New Roman"/>
          <w:sz w:val="24"/>
        </w:rPr>
        <w:t xml:space="preserve">he did not attach any Annexure A.  He further claimed that the same plot was increased from “100 hectares to 300 hectares”, in 2005 and that this plot is known as “plot number 14 on paper but 9 on the ground.”  According to him, respondent “voluntarily moved out of his plot 14 on paper but number </w:t>
      </w:r>
      <w:r w:rsidR="009D721B">
        <w:rPr>
          <w:rFonts w:ascii="Times New Roman" w:hAnsi="Times New Roman" w:cs="Times New Roman"/>
          <w:sz w:val="24"/>
        </w:rPr>
        <w:t>9</w:t>
      </w:r>
      <w:r>
        <w:rPr>
          <w:rFonts w:ascii="Times New Roman" w:hAnsi="Times New Roman" w:cs="Times New Roman"/>
          <w:sz w:val="24"/>
        </w:rPr>
        <w:t xml:space="preserve"> on the ground.”</w:t>
      </w:r>
    </w:p>
    <w:p w:rsidR="004706B1" w:rsidRDefault="004706B1" w:rsidP="007F165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Applicant alleged that respondent came to the farm on an unspecified date and dumped old </w:t>
      </w:r>
      <w:proofErr w:type="spellStart"/>
      <w:r>
        <w:rPr>
          <w:rFonts w:ascii="Times New Roman" w:hAnsi="Times New Roman" w:cs="Times New Roman"/>
          <w:sz w:val="24"/>
        </w:rPr>
        <w:t>tyres</w:t>
      </w:r>
      <w:proofErr w:type="spellEnd"/>
      <w:r>
        <w:rPr>
          <w:rFonts w:ascii="Times New Roman" w:hAnsi="Times New Roman" w:cs="Times New Roman"/>
          <w:sz w:val="24"/>
        </w:rPr>
        <w:t xml:space="preserve"> on applicant’s yard.  Later, it is alleged applicant erected a fence around “a portion of the farm”, effectively condoning off this area.</w:t>
      </w:r>
    </w:p>
    <w:p w:rsidR="004706B1" w:rsidRDefault="004706B1" w:rsidP="007F165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Finally applicant contended that he firstly was in peaceful and undisturbed possession of the property and secondly that the respondent dispossessed him forcibly or wrongfully of the property.</w:t>
      </w:r>
    </w:p>
    <w:p w:rsidR="004706B1" w:rsidRDefault="004706B1" w:rsidP="007F165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Respondent on the</w:t>
      </w:r>
      <w:r w:rsidR="004D5E2B">
        <w:rPr>
          <w:rFonts w:ascii="Times New Roman" w:hAnsi="Times New Roman" w:cs="Times New Roman"/>
          <w:sz w:val="24"/>
        </w:rPr>
        <w:t xml:space="preserve"> other hand opposed the application</w:t>
      </w:r>
      <w:r>
        <w:rPr>
          <w:rFonts w:ascii="Times New Roman" w:hAnsi="Times New Roman" w:cs="Times New Roman"/>
          <w:sz w:val="24"/>
        </w:rPr>
        <w:t xml:space="preserve"> on the following </w:t>
      </w:r>
      <w:r w:rsidR="00EA43D5">
        <w:rPr>
          <w:rFonts w:ascii="Times New Roman" w:hAnsi="Times New Roman" w:cs="Times New Roman"/>
          <w:sz w:val="24"/>
        </w:rPr>
        <w:t>grounds:</w:t>
      </w:r>
    </w:p>
    <w:p w:rsidR="00EA43D5" w:rsidRDefault="00EA43D5" w:rsidP="00EA43D5">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 matter is not urgent in that applicant does not state in his founding affidavit when he was allegedly despoiled of possession of plot 14.  The certificate of urgency it was contended has been affected by the same malady.</w:t>
      </w:r>
    </w:p>
    <w:p w:rsidR="00EA43D5" w:rsidRDefault="00EA43D5" w:rsidP="00E93D9C">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On the merits it was argued that firstly, applicant was never in peacefully and undisturbed possession of the farm and secondly</w:t>
      </w:r>
      <w:r w:rsidR="004D5E2B">
        <w:rPr>
          <w:rFonts w:ascii="Times New Roman" w:hAnsi="Times New Roman" w:cs="Times New Roman"/>
          <w:sz w:val="24"/>
        </w:rPr>
        <w:t>,</w:t>
      </w:r>
      <w:r>
        <w:rPr>
          <w:rFonts w:ascii="Times New Roman" w:hAnsi="Times New Roman" w:cs="Times New Roman"/>
          <w:sz w:val="24"/>
        </w:rPr>
        <w:t xml:space="preserve"> that logically flowing from the first point, respondent did not deprive applicant of the possession forcibly on wrongfully in that respondent has always been in occupation of his farm, despite applicant’s incessant and unjustified claims of ownership of subdivision 14.</w:t>
      </w:r>
    </w:p>
    <w:p w:rsidR="00EA43D5" w:rsidRDefault="00EA43D5" w:rsidP="00E93D9C">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There are two issues for consideration.  The first is whether this application is urgent.  The second is whether applicant has satisfied the requirements of a spoliation order.</w:t>
      </w:r>
    </w:p>
    <w:p w:rsidR="00E93D9C" w:rsidRDefault="00E93D9C" w:rsidP="00E93D9C">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As regards the first issue the starting point is r244 of the High Court Rules 1971.  It states; </w:t>
      </w:r>
    </w:p>
    <w:p w:rsidR="00E93D9C" w:rsidRDefault="00E93D9C" w:rsidP="001D271F">
      <w:pPr>
        <w:spacing w:line="240" w:lineRule="auto"/>
        <w:ind w:left="360"/>
        <w:contextualSpacing/>
        <w:jc w:val="both"/>
        <w:rPr>
          <w:rFonts w:ascii="Times New Roman" w:hAnsi="Times New Roman" w:cs="Times New Roman"/>
          <w:sz w:val="24"/>
        </w:rPr>
      </w:pPr>
      <w:r>
        <w:rPr>
          <w:rFonts w:ascii="Times New Roman" w:hAnsi="Times New Roman" w:cs="Times New Roman"/>
          <w:sz w:val="24"/>
        </w:rPr>
        <w:t xml:space="preserve">“Where a chamber application is accompanied by a certificate from a legal practitioner in terms of paragraph (b) of </w:t>
      </w:r>
      <w:proofErr w:type="spellStart"/>
      <w:r>
        <w:rPr>
          <w:rFonts w:ascii="Times New Roman" w:hAnsi="Times New Roman" w:cs="Times New Roman"/>
          <w:sz w:val="24"/>
        </w:rPr>
        <w:t>subrule</w:t>
      </w:r>
      <w:proofErr w:type="spellEnd"/>
      <w:r>
        <w:rPr>
          <w:rFonts w:ascii="Times New Roman" w:hAnsi="Times New Roman" w:cs="Times New Roman"/>
          <w:sz w:val="24"/>
        </w:rPr>
        <w:t xml:space="preserve"> (2) of rule 242 to the effect that the matter is urgent, </w:t>
      </w:r>
      <w:r w:rsidRPr="00E93D9C">
        <w:rPr>
          <w:rFonts w:ascii="Times New Roman" w:hAnsi="Times New Roman" w:cs="Times New Roman"/>
          <w:sz w:val="24"/>
          <w:u w:val="single"/>
        </w:rPr>
        <w:t>giving reasons for its urgency</w:t>
      </w:r>
      <w:r>
        <w:rPr>
          <w:rFonts w:ascii="Times New Roman" w:hAnsi="Times New Roman" w:cs="Times New Roman"/>
          <w:sz w:val="24"/>
        </w:rPr>
        <w:t>, the registrar shall immediately submit it to a judge, who shall consider the papers forthwith.</w:t>
      </w:r>
    </w:p>
    <w:p w:rsidR="001D271F" w:rsidRDefault="001D271F" w:rsidP="001D271F">
      <w:pPr>
        <w:spacing w:line="240" w:lineRule="auto"/>
        <w:ind w:left="360"/>
        <w:contextualSpacing/>
        <w:jc w:val="both"/>
        <w:rPr>
          <w:rFonts w:ascii="Times New Roman" w:hAnsi="Times New Roman" w:cs="Times New Roman"/>
          <w:sz w:val="24"/>
        </w:rPr>
      </w:pPr>
    </w:p>
    <w:p w:rsidR="00E93D9C" w:rsidRDefault="00E93D9C" w:rsidP="001D271F">
      <w:pPr>
        <w:spacing w:line="240" w:lineRule="auto"/>
        <w:ind w:left="360"/>
        <w:contextualSpacing/>
        <w:jc w:val="both"/>
        <w:rPr>
          <w:rFonts w:ascii="Times New Roman" w:hAnsi="Times New Roman" w:cs="Times New Roman"/>
          <w:sz w:val="24"/>
        </w:rPr>
      </w:pPr>
      <w:r>
        <w:rPr>
          <w:rFonts w:ascii="Times New Roman" w:hAnsi="Times New Roman" w:cs="Times New Roman"/>
          <w:sz w:val="24"/>
        </w:rPr>
        <w:t>Provided that, before granting or refusing the order sought, the judge may direct that any interested person be invited to make representations, in such manner and within such time as the judge may d</w:t>
      </w:r>
      <w:r w:rsidR="004D5E2B">
        <w:rPr>
          <w:rFonts w:ascii="Times New Roman" w:hAnsi="Times New Roman" w:cs="Times New Roman"/>
          <w:sz w:val="24"/>
        </w:rPr>
        <w:t>irect</w:t>
      </w:r>
      <w:r>
        <w:rPr>
          <w:rFonts w:ascii="Times New Roman" w:hAnsi="Times New Roman" w:cs="Times New Roman"/>
          <w:sz w:val="24"/>
        </w:rPr>
        <w:t>, as to whether the application should be treated as urgent.” (</w:t>
      </w:r>
      <w:proofErr w:type="gramStart"/>
      <w:r>
        <w:rPr>
          <w:rFonts w:ascii="Times New Roman" w:hAnsi="Times New Roman" w:cs="Times New Roman"/>
          <w:sz w:val="24"/>
        </w:rPr>
        <w:t>my</w:t>
      </w:r>
      <w:proofErr w:type="gramEnd"/>
      <w:r>
        <w:rPr>
          <w:rFonts w:ascii="Times New Roman" w:hAnsi="Times New Roman" w:cs="Times New Roman"/>
          <w:sz w:val="24"/>
        </w:rPr>
        <w:t xml:space="preserve"> emphasis)</w:t>
      </w:r>
    </w:p>
    <w:p w:rsidR="001D271F" w:rsidRDefault="001D271F" w:rsidP="001D271F">
      <w:pPr>
        <w:spacing w:line="240" w:lineRule="auto"/>
        <w:ind w:firstLine="360"/>
        <w:contextualSpacing/>
        <w:jc w:val="both"/>
        <w:rPr>
          <w:rFonts w:ascii="Times New Roman" w:hAnsi="Times New Roman" w:cs="Times New Roman"/>
          <w:sz w:val="24"/>
        </w:rPr>
      </w:pPr>
    </w:p>
    <w:p w:rsidR="00345CFA" w:rsidRDefault="00345CFA" w:rsidP="00E93D9C">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In </w:t>
      </w:r>
      <w:proofErr w:type="spellStart"/>
      <w:r w:rsidRPr="00CD206A">
        <w:rPr>
          <w:rFonts w:ascii="Times New Roman" w:hAnsi="Times New Roman" w:cs="Times New Roman"/>
          <w:i/>
          <w:sz w:val="24"/>
        </w:rPr>
        <w:t>Kuvarega</w:t>
      </w:r>
      <w:proofErr w:type="spellEnd"/>
      <w:r>
        <w:rPr>
          <w:rFonts w:ascii="Times New Roman" w:hAnsi="Times New Roman" w:cs="Times New Roman"/>
          <w:sz w:val="24"/>
        </w:rPr>
        <w:t xml:space="preserve"> v </w:t>
      </w:r>
      <w:r w:rsidRPr="00CD206A">
        <w:rPr>
          <w:rFonts w:ascii="Times New Roman" w:hAnsi="Times New Roman" w:cs="Times New Roman"/>
          <w:i/>
          <w:sz w:val="24"/>
        </w:rPr>
        <w:t>Registrar-General and Another</w:t>
      </w:r>
      <w:r>
        <w:rPr>
          <w:rFonts w:ascii="Times New Roman" w:hAnsi="Times New Roman" w:cs="Times New Roman"/>
          <w:sz w:val="24"/>
        </w:rPr>
        <w:t xml:space="preserve"> 1998 (1) ZLR 188 (H) </w:t>
      </w:r>
      <w:r w:rsidR="00CD206A" w:rsidRPr="00CD206A">
        <w:rPr>
          <w:rFonts w:ascii="Times New Roman" w:hAnsi="Times New Roman" w:cs="Times New Roman"/>
        </w:rPr>
        <w:t>CHATIKOBO J</w:t>
      </w:r>
      <w:r w:rsidR="00CD206A">
        <w:rPr>
          <w:rFonts w:ascii="Times New Roman" w:hAnsi="Times New Roman" w:cs="Times New Roman"/>
          <w:sz w:val="24"/>
        </w:rPr>
        <w:t xml:space="preserve"> remarked;</w:t>
      </w:r>
    </w:p>
    <w:p w:rsidR="00CD206A" w:rsidRDefault="00CD206A" w:rsidP="001D271F">
      <w:pPr>
        <w:spacing w:line="240" w:lineRule="auto"/>
        <w:ind w:left="360"/>
        <w:contextualSpacing/>
        <w:jc w:val="both"/>
        <w:rPr>
          <w:rFonts w:ascii="Times New Roman" w:hAnsi="Times New Roman" w:cs="Times New Roman"/>
          <w:sz w:val="24"/>
        </w:rPr>
      </w:pPr>
      <w:r>
        <w:rPr>
          <w:rFonts w:ascii="Times New Roman" w:hAnsi="Times New Roman" w:cs="Times New Roman"/>
          <w:sz w:val="24"/>
        </w:rPr>
        <w:t xml:space="preserve">“Applications are frequently made for urgent relief.  What constitutes urgency is not only the imminent arrival of the day of reckoning; </w:t>
      </w:r>
      <w:r w:rsidRPr="00CD206A">
        <w:rPr>
          <w:rFonts w:ascii="Times New Roman" w:hAnsi="Times New Roman" w:cs="Times New Roman"/>
          <w:sz w:val="24"/>
          <w:u w:val="single"/>
        </w:rPr>
        <w:t>a matter is also urgent if at the time the need to a</w:t>
      </w:r>
      <w:r w:rsidR="00983A19">
        <w:rPr>
          <w:rFonts w:ascii="Times New Roman" w:hAnsi="Times New Roman" w:cs="Times New Roman"/>
          <w:sz w:val="24"/>
          <w:u w:val="single"/>
        </w:rPr>
        <w:t>ct arises, the matter cannot wai</w:t>
      </w:r>
      <w:r w:rsidRPr="00CD206A">
        <w:rPr>
          <w:rFonts w:ascii="Times New Roman" w:hAnsi="Times New Roman" w:cs="Times New Roman"/>
          <w:sz w:val="24"/>
          <w:u w:val="single"/>
        </w:rPr>
        <w:t>t</w:t>
      </w:r>
      <w:r>
        <w:rPr>
          <w:rFonts w:ascii="Times New Roman" w:hAnsi="Times New Roman" w:cs="Times New Roman"/>
          <w:sz w:val="24"/>
        </w:rPr>
        <w:t>.   Urgency which stems from a deliberate or careless abstention from a</w:t>
      </w:r>
      <w:r w:rsidR="00983A19">
        <w:rPr>
          <w:rFonts w:ascii="Times New Roman" w:hAnsi="Times New Roman" w:cs="Times New Roman"/>
          <w:sz w:val="24"/>
        </w:rPr>
        <w:t>ction until the deadline draws n</w:t>
      </w:r>
      <w:r>
        <w:rPr>
          <w:rFonts w:ascii="Times New Roman" w:hAnsi="Times New Roman" w:cs="Times New Roman"/>
          <w:sz w:val="24"/>
        </w:rPr>
        <w:t xml:space="preserve">ear is not the type of urgency contemplated by the </w:t>
      </w:r>
      <w:r>
        <w:rPr>
          <w:rFonts w:ascii="Times New Roman" w:hAnsi="Times New Roman" w:cs="Times New Roman"/>
          <w:sz w:val="24"/>
        </w:rPr>
        <w:lastRenderedPageBreak/>
        <w:t>rules.  If there has been any delay, the certificate of urgency or supporting affidavit must contain an explanation of the non-timeous action.” (</w:t>
      </w:r>
      <w:proofErr w:type="gramStart"/>
      <w:r>
        <w:rPr>
          <w:rFonts w:ascii="Times New Roman" w:hAnsi="Times New Roman" w:cs="Times New Roman"/>
          <w:sz w:val="24"/>
        </w:rPr>
        <w:t>my</w:t>
      </w:r>
      <w:proofErr w:type="gramEnd"/>
      <w:r>
        <w:rPr>
          <w:rFonts w:ascii="Times New Roman" w:hAnsi="Times New Roman" w:cs="Times New Roman"/>
          <w:sz w:val="24"/>
        </w:rPr>
        <w:t xml:space="preserve"> emphasis)</w:t>
      </w:r>
    </w:p>
    <w:p w:rsidR="00AF7394" w:rsidRDefault="00AF7394" w:rsidP="00E93D9C">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The matter was recently succinctly put by </w:t>
      </w:r>
      <w:r w:rsidRPr="00AF7394">
        <w:rPr>
          <w:rFonts w:ascii="Times New Roman" w:hAnsi="Times New Roman" w:cs="Times New Roman"/>
        </w:rPr>
        <w:t xml:space="preserve">MALABA DCJ </w:t>
      </w:r>
      <w:r>
        <w:rPr>
          <w:rFonts w:ascii="Times New Roman" w:hAnsi="Times New Roman" w:cs="Times New Roman"/>
          <w:sz w:val="24"/>
        </w:rPr>
        <w:t xml:space="preserve">while dealing with what should be set out in a founding affidavit and certificate of urgency in </w:t>
      </w:r>
      <w:r w:rsidRPr="001D271F">
        <w:rPr>
          <w:rFonts w:ascii="Times New Roman" w:hAnsi="Times New Roman" w:cs="Times New Roman"/>
          <w:i/>
          <w:sz w:val="24"/>
        </w:rPr>
        <w:t>Mayor Logistics (</w:t>
      </w:r>
      <w:proofErr w:type="spellStart"/>
      <w:r w:rsidRPr="001D271F">
        <w:rPr>
          <w:rFonts w:ascii="Times New Roman" w:hAnsi="Times New Roman" w:cs="Times New Roman"/>
          <w:i/>
          <w:sz w:val="24"/>
        </w:rPr>
        <w:t>Pvt</w:t>
      </w:r>
      <w:proofErr w:type="spellEnd"/>
      <w:r w:rsidRPr="001D271F">
        <w:rPr>
          <w:rFonts w:ascii="Times New Roman" w:hAnsi="Times New Roman" w:cs="Times New Roman"/>
          <w:i/>
          <w:sz w:val="24"/>
        </w:rPr>
        <w:t>) Ltd</w:t>
      </w:r>
      <w:r>
        <w:rPr>
          <w:rFonts w:ascii="Times New Roman" w:hAnsi="Times New Roman" w:cs="Times New Roman"/>
          <w:sz w:val="24"/>
        </w:rPr>
        <w:t xml:space="preserve"> v </w:t>
      </w:r>
      <w:r w:rsidRPr="001D271F">
        <w:rPr>
          <w:rFonts w:ascii="Times New Roman" w:hAnsi="Times New Roman" w:cs="Times New Roman"/>
          <w:i/>
          <w:sz w:val="24"/>
        </w:rPr>
        <w:t xml:space="preserve">ZRA </w:t>
      </w:r>
      <w:r>
        <w:rPr>
          <w:rFonts w:ascii="Times New Roman" w:hAnsi="Times New Roman" w:cs="Times New Roman"/>
          <w:sz w:val="24"/>
        </w:rPr>
        <w:t>2014 (2) ZLR 78 (c) as follows;</w:t>
      </w:r>
    </w:p>
    <w:p w:rsidR="00AF7394" w:rsidRDefault="00AF7394" w:rsidP="001D271F">
      <w:pPr>
        <w:spacing w:line="240" w:lineRule="auto"/>
        <w:ind w:left="360"/>
        <w:contextualSpacing/>
        <w:jc w:val="both"/>
        <w:rPr>
          <w:rFonts w:ascii="Times New Roman" w:hAnsi="Times New Roman" w:cs="Times New Roman"/>
          <w:sz w:val="24"/>
        </w:rPr>
      </w:pPr>
      <w:r>
        <w:rPr>
          <w:rFonts w:ascii="Times New Roman" w:hAnsi="Times New Roman" w:cs="Times New Roman"/>
          <w:sz w:val="24"/>
        </w:rPr>
        <w:t>“A party seeking to be accorded such preferential treatment must set out in the founding affidavit facts which distinguish the case from others to justify the granting of the order for an urgent hearing without breach of the principle that similarly situated litigants are entitled to be treated alike.”</w:t>
      </w:r>
    </w:p>
    <w:p w:rsidR="001D271F" w:rsidRDefault="001D271F" w:rsidP="001D271F">
      <w:pPr>
        <w:spacing w:line="240" w:lineRule="auto"/>
        <w:ind w:left="360"/>
        <w:contextualSpacing/>
        <w:jc w:val="both"/>
        <w:rPr>
          <w:rFonts w:ascii="Times New Roman" w:hAnsi="Times New Roman" w:cs="Times New Roman"/>
          <w:sz w:val="24"/>
        </w:rPr>
      </w:pPr>
    </w:p>
    <w:p w:rsidR="00AF7394" w:rsidRDefault="00AF7394" w:rsidP="00E93D9C">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It is trite that generally an application for spoliation order should be dealt with on urgent basis –</w:t>
      </w:r>
      <w:r w:rsidR="001D271F">
        <w:rPr>
          <w:rFonts w:ascii="Times New Roman" w:hAnsi="Times New Roman" w:cs="Times New Roman"/>
          <w:sz w:val="24"/>
        </w:rPr>
        <w:t xml:space="preserve"> </w:t>
      </w:r>
      <w:r w:rsidR="001D271F" w:rsidRPr="001D271F">
        <w:rPr>
          <w:rFonts w:ascii="Times New Roman" w:hAnsi="Times New Roman" w:cs="Times New Roman"/>
          <w:i/>
          <w:sz w:val="24"/>
        </w:rPr>
        <w:t>Gifford</w:t>
      </w:r>
      <w:r w:rsidR="001D271F">
        <w:rPr>
          <w:rFonts w:ascii="Times New Roman" w:hAnsi="Times New Roman" w:cs="Times New Roman"/>
          <w:sz w:val="24"/>
        </w:rPr>
        <w:t xml:space="preserve"> v </w:t>
      </w:r>
      <w:proofErr w:type="spellStart"/>
      <w:r w:rsidR="001D271F" w:rsidRPr="001D271F">
        <w:rPr>
          <w:rFonts w:ascii="Times New Roman" w:hAnsi="Times New Roman" w:cs="Times New Roman"/>
          <w:i/>
          <w:sz w:val="24"/>
        </w:rPr>
        <w:t>Muz</w:t>
      </w:r>
      <w:r w:rsidRPr="001D271F">
        <w:rPr>
          <w:rFonts w:ascii="Times New Roman" w:hAnsi="Times New Roman" w:cs="Times New Roman"/>
          <w:i/>
          <w:sz w:val="24"/>
        </w:rPr>
        <w:t>ire</w:t>
      </w:r>
      <w:proofErr w:type="spellEnd"/>
      <w:r w:rsidRPr="001D271F">
        <w:rPr>
          <w:rFonts w:ascii="Times New Roman" w:hAnsi="Times New Roman" w:cs="Times New Roman"/>
          <w:i/>
          <w:sz w:val="24"/>
        </w:rPr>
        <w:t xml:space="preserve"> and Others</w:t>
      </w:r>
      <w:r>
        <w:rPr>
          <w:rFonts w:ascii="Times New Roman" w:hAnsi="Times New Roman" w:cs="Times New Roman"/>
          <w:sz w:val="24"/>
        </w:rPr>
        <w:t xml:space="preserve"> 2007 (2) 131 (H).  It is also accepted that where a situation has existed for a significant time before an application is mounted such</w:t>
      </w:r>
      <w:r w:rsidR="001D271F">
        <w:rPr>
          <w:rFonts w:ascii="Times New Roman" w:hAnsi="Times New Roman" w:cs="Times New Roman"/>
          <w:sz w:val="24"/>
        </w:rPr>
        <w:t xml:space="preserve"> an application will be de</w:t>
      </w:r>
      <w:r w:rsidR="00212B33">
        <w:rPr>
          <w:rFonts w:ascii="Times New Roman" w:hAnsi="Times New Roman" w:cs="Times New Roman"/>
          <w:sz w:val="24"/>
        </w:rPr>
        <w:t>emed</w:t>
      </w:r>
      <w:r w:rsidR="001D271F">
        <w:rPr>
          <w:rFonts w:ascii="Times New Roman" w:hAnsi="Times New Roman" w:cs="Times New Roman"/>
          <w:sz w:val="24"/>
        </w:rPr>
        <w:t xml:space="preserve"> n</w:t>
      </w:r>
      <w:r>
        <w:rPr>
          <w:rFonts w:ascii="Times New Roman" w:hAnsi="Times New Roman" w:cs="Times New Roman"/>
          <w:sz w:val="24"/>
        </w:rPr>
        <w:t xml:space="preserve">ot urgent.  See </w:t>
      </w:r>
      <w:proofErr w:type="spellStart"/>
      <w:r w:rsidRPr="001D271F">
        <w:rPr>
          <w:rFonts w:ascii="Times New Roman" w:hAnsi="Times New Roman" w:cs="Times New Roman"/>
          <w:i/>
          <w:sz w:val="24"/>
        </w:rPr>
        <w:t>Gwarada</w:t>
      </w:r>
      <w:proofErr w:type="spellEnd"/>
      <w:r>
        <w:rPr>
          <w:rFonts w:ascii="Times New Roman" w:hAnsi="Times New Roman" w:cs="Times New Roman"/>
          <w:sz w:val="24"/>
        </w:rPr>
        <w:t xml:space="preserve"> v </w:t>
      </w:r>
      <w:r w:rsidRPr="001D271F">
        <w:rPr>
          <w:rFonts w:ascii="Times New Roman" w:hAnsi="Times New Roman" w:cs="Times New Roman"/>
          <w:i/>
          <w:sz w:val="24"/>
        </w:rPr>
        <w:t>Johnson and Others</w:t>
      </w:r>
      <w:r>
        <w:rPr>
          <w:rFonts w:ascii="Times New Roman" w:hAnsi="Times New Roman" w:cs="Times New Roman"/>
          <w:sz w:val="24"/>
        </w:rPr>
        <w:t xml:space="preserve"> 2009 (2) ZLR 159 (H) where the court remarked thus</w:t>
      </w:r>
      <w:r w:rsidR="001D271F">
        <w:rPr>
          <w:rFonts w:ascii="Times New Roman" w:hAnsi="Times New Roman" w:cs="Times New Roman"/>
          <w:sz w:val="24"/>
        </w:rPr>
        <w:t xml:space="preserve">; </w:t>
      </w:r>
    </w:p>
    <w:p w:rsidR="00BF7A2B" w:rsidRDefault="00BF7A2B" w:rsidP="00BF7A2B">
      <w:pPr>
        <w:spacing w:line="240" w:lineRule="auto"/>
        <w:ind w:left="360"/>
        <w:contextualSpacing/>
        <w:jc w:val="both"/>
        <w:rPr>
          <w:rFonts w:ascii="Times New Roman" w:hAnsi="Times New Roman" w:cs="Times New Roman"/>
          <w:sz w:val="24"/>
        </w:rPr>
      </w:pPr>
      <w:r>
        <w:rPr>
          <w:rFonts w:ascii="Times New Roman" w:hAnsi="Times New Roman" w:cs="Times New Roman"/>
          <w:sz w:val="24"/>
        </w:rPr>
        <w:t>“Urgency arises when an event occurs which requires contemporaneous resolution the absence of which would cause extreme prejudice to the applicant.  The applicant must exhibit urgency in the manner in which he has reacted to the event or threat.”</w:t>
      </w:r>
    </w:p>
    <w:p w:rsidR="00BF7A2B" w:rsidRDefault="00BF7A2B" w:rsidP="00BF7A2B">
      <w:pPr>
        <w:spacing w:line="240" w:lineRule="auto"/>
        <w:ind w:left="360"/>
        <w:contextualSpacing/>
        <w:jc w:val="both"/>
        <w:rPr>
          <w:rFonts w:ascii="Times New Roman" w:hAnsi="Times New Roman" w:cs="Times New Roman"/>
          <w:sz w:val="24"/>
        </w:rPr>
      </w:pPr>
    </w:p>
    <w:p w:rsidR="00BF7A2B" w:rsidRDefault="00BF7A2B" w:rsidP="00E93D9C">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In an urgent application the applicant must act with the utmost good faith and lay all relevant facts before the court – </w:t>
      </w:r>
      <w:r w:rsidRPr="00BF7A2B">
        <w:rPr>
          <w:rFonts w:ascii="Times New Roman" w:hAnsi="Times New Roman" w:cs="Times New Roman"/>
          <w:i/>
          <w:sz w:val="24"/>
        </w:rPr>
        <w:t>Bulawayo Dialogue Institute</w:t>
      </w:r>
      <w:r>
        <w:rPr>
          <w:rFonts w:ascii="Times New Roman" w:hAnsi="Times New Roman" w:cs="Times New Roman"/>
          <w:sz w:val="24"/>
        </w:rPr>
        <w:t xml:space="preserve"> v </w:t>
      </w:r>
      <w:proofErr w:type="spellStart"/>
      <w:r w:rsidRPr="00BF7A2B">
        <w:rPr>
          <w:rFonts w:ascii="Times New Roman" w:hAnsi="Times New Roman" w:cs="Times New Roman"/>
          <w:i/>
          <w:sz w:val="24"/>
        </w:rPr>
        <w:t>Matyatya</w:t>
      </w:r>
      <w:proofErr w:type="spellEnd"/>
      <w:r w:rsidRPr="00BF7A2B">
        <w:rPr>
          <w:rFonts w:ascii="Times New Roman" w:hAnsi="Times New Roman" w:cs="Times New Roman"/>
          <w:i/>
          <w:sz w:val="24"/>
        </w:rPr>
        <w:t xml:space="preserve"> NO and Others</w:t>
      </w:r>
      <w:r>
        <w:rPr>
          <w:rFonts w:ascii="Times New Roman" w:hAnsi="Times New Roman" w:cs="Times New Roman"/>
          <w:sz w:val="24"/>
        </w:rPr>
        <w:t xml:space="preserve"> 2003 (2) ZLR 79 (H), </w:t>
      </w:r>
      <w:proofErr w:type="spellStart"/>
      <w:r w:rsidRPr="00BF7A2B">
        <w:rPr>
          <w:rFonts w:ascii="Times New Roman" w:hAnsi="Times New Roman" w:cs="Times New Roman"/>
          <w:i/>
          <w:sz w:val="24"/>
        </w:rPr>
        <w:t>Grasprak</w:t>
      </w:r>
      <w:proofErr w:type="spellEnd"/>
      <w:r w:rsidRPr="00BF7A2B">
        <w:rPr>
          <w:rFonts w:ascii="Times New Roman" w:hAnsi="Times New Roman" w:cs="Times New Roman"/>
          <w:i/>
          <w:sz w:val="24"/>
        </w:rPr>
        <w:t xml:space="preserve"> Investments (</w:t>
      </w:r>
      <w:proofErr w:type="spellStart"/>
      <w:r w:rsidRPr="00BF7A2B">
        <w:rPr>
          <w:rFonts w:ascii="Times New Roman" w:hAnsi="Times New Roman" w:cs="Times New Roman"/>
          <w:i/>
          <w:sz w:val="24"/>
        </w:rPr>
        <w:t>Pvt</w:t>
      </w:r>
      <w:proofErr w:type="spellEnd"/>
      <w:r w:rsidRPr="00BF7A2B">
        <w:rPr>
          <w:rFonts w:ascii="Times New Roman" w:hAnsi="Times New Roman" w:cs="Times New Roman"/>
          <w:i/>
          <w:sz w:val="24"/>
        </w:rPr>
        <w:t>) Ltd</w:t>
      </w:r>
      <w:r>
        <w:rPr>
          <w:rFonts w:ascii="Times New Roman" w:hAnsi="Times New Roman" w:cs="Times New Roman"/>
          <w:sz w:val="24"/>
        </w:rPr>
        <w:t xml:space="preserve"> v </w:t>
      </w:r>
      <w:r w:rsidRPr="00BF7A2B">
        <w:rPr>
          <w:rFonts w:ascii="Times New Roman" w:hAnsi="Times New Roman" w:cs="Times New Roman"/>
          <w:i/>
          <w:sz w:val="24"/>
        </w:rPr>
        <w:t>Delta OPS (</w:t>
      </w:r>
      <w:proofErr w:type="spellStart"/>
      <w:r w:rsidRPr="00BF7A2B">
        <w:rPr>
          <w:rFonts w:ascii="Times New Roman" w:hAnsi="Times New Roman" w:cs="Times New Roman"/>
          <w:i/>
          <w:sz w:val="24"/>
        </w:rPr>
        <w:t>Pvt</w:t>
      </w:r>
      <w:proofErr w:type="spellEnd"/>
      <w:r w:rsidRPr="00BF7A2B">
        <w:rPr>
          <w:rFonts w:ascii="Times New Roman" w:hAnsi="Times New Roman" w:cs="Times New Roman"/>
          <w:i/>
          <w:sz w:val="24"/>
        </w:rPr>
        <w:t>) Ltd and Another</w:t>
      </w:r>
      <w:r>
        <w:rPr>
          <w:rFonts w:ascii="Times New Roman" w:hAnsi="Times New Roman" w:cs="Times New Roman"/>
          <w:sz w:val="24"/>
        </w:rPr>
        <w:t xml:space="preserve"> 2001 (2) ZLR 551 (H).  Further, urgency need not only be established, but the applicant himself must have treated the matter as urgent </w:t>
      </w:r>
      <w:proofErr w:type="spellStart"/>
      <w:r w:rsidRPr="00BF7A2B">
        <w:rPr>
          <w:rFonts w:ascii="Times New Roman" w:hAnsi="Times New Roman" w:cs="Times New Roman"/>
          <w:i/>
          <w:sz w:val="24"/>
        </w:rPr>
        <w:t>Madzivanzira</w:t>
      </w:r>
      <w:proofErr w:type="spellEnd"/>
      <w:r w:rsidRPr="00BF7A2B">
        <w:rPr>
          <w:rFonts w:ascii="Times New Roman" w:hAnsi="Times New Roman" w:cs="Times New Roman"/>
          <w:i/>
          <w:sz w:val="24"/>
        </w:rPr>
        <w:t xml:space="preserve"> and Others</w:t>
      </w:r>
      <w:r>
        <w:rPr>
          <w:rFonts w:ascii="Times New Roman" w:hAnsi="Times New Roman" w:cs="Times New Roman"/>
          <w:sz w:val="24"/>
        </w:rPr>
        <w:t xml:space="preserve"> v </w:t>
      </w:r>
      <w:proofErr w:type="spellStart"/>
      <w:r w:rsidRPr="00BF7A2B">
        <w:rPr>
          <w:rFonts w:ascii="Times New Roman" w:hAnsi="Times New Roman" w:cs="Times New Roman"/>
          <w:i/>
          <w:sz w:val="24"/>
        </w:rPr>
        <w:t>Dexpoint</w:t>
      </w:r>
      <w:proofErr w:type="spellEnd"/>
      <w:r w:rsidRPr="00BF7A2B">
        <w:rPr>
          <w:rFonts w:ascii="Times New Roman" w:hAnsi="Times New Roman" w:cs="Times New Roman"/>
          <w:i/>
          <w:sz w:val="24"/>
        </w:rPr>
        <w:t xml:space="preserve"> Investments (</w:t>
      </w:r>
      <w:proofErr w:type="spellStart"/>
      <w:r w:rsidRPr="00BF7A2B">
        <w:rPr>
          <w:rFonts w:ascii="Times New Roman" w:hAnsi="Times New Roman" w:cs="Times New Roman"/>
          <w:i/>
          <w:sz w:val="24"/>
        </w:rPr>
        <w:t>P</w:t>
      </w:r>
      <w:r>
        <w:rPr>
          <w:rFonts w:ascii="Times New Roman" w:hAnsi="Times New Roman" w:cs="Times New Roman"/>
          <w:i/>
          <w:sz w:val="24"/>
        </w:rPr>
        <w:t>v</w:t>
      </w:r>
      <w:r w:rsidRPr="00BF7A2B">
        <w:rPr>
          <w:rFonts w:ascii="Times New Roman" w:hAnsi="Times New Roman" w:cs="Times New Roman"/>
          <w:i/>
          <w:sz w:val="24"/>
        </w:rPr>
        <w:t>t</w:t>
      </w:r>
      <w:proofErr w:type="spellEnd"/>
      <w:r w:rsidRPr="00BF7A2B">
        <w:rPr>
          <w:rFonts w:ascii="Times New Roman" w:hAnsi="Times New Roman" w:cs="Times New Roman"/>
          <w:i/>
          <w:sz w:val="24"/>
        </w:rPr>
        <w:t>) Ltd and Another</w:t>
      </w:r>
      <w:r>
        <w:rPr>
          <w:rFonts w:ascii="Times New Roman" w:hAnsi="Times New Roman" w:cs="Times New Roman"/>
          <w:sz w:val="24"/>
        </w:rPr>
        <w:t xml:space="preserve"> 2002 (2) ZLR 316 (H).</w:t>
      </w:r>
    </w:p>
    <w:p w:rsidR="00BF7A2B" w:rsidRDefault="00BF7A2B" w:rsidP="00E93D9C">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Applying the</w:t>
      </w:r>
      <w:r w:rsidR="00212B33">
        <w:rPr>
          <w:rFonts w:ascii="Times New Roman" w:hAnsi="Times New Roman" w:cs="Times New Roman"/>
          <w:sz w:val="24"/>
        </w:rPr>
        <w:t>se</w:t>
      </w:r>
      <w:r>
        <w:rPr>
          <w:rFonts w:ascii="Times New Roman" w:hAnsi="Times New Roman" w:cs="Times New Roman"/>
          <w:sz w:val="24"/>
        </w:rPr>
        <w:t xml:space="preserve"> principles to the facts in </w:t>
      </w:r>
      <w:proofErr w:type="spellStart"/>
      <w:r w:rsidRPr="00BF7A2B">
        <w:rPr>
          <w:rFonts w:ascii="Times New Roman" w:hAnsi="Times New Roman" w:cs="Times New Roman"/>
          <w:i/>
          <w:sz w:val="24"/>
        </w:rPr>
        <w:t>casu</w:t>
      </w:r>
      <w:proofErr w:type="spellEnd"/>
      <w:r>
        <w:rPr>
          <w:rFonts w:ascii="Times New Roman" w:hAnsi="Times New Roman" w:cs="Times New Roman"/>
          <w:sz w:val="24"/>
        </w:rPr>
        <w:t xml:space="preserve">, I find it extremely difficult to conclude for a number of reasons, that this application is urgent.  Firstly, applicant does not, in his founding affidavit state when he was despoiled.  The certificate of urgency signed by a legal practitioner is also silent on this crucial point.  I </w:t>
      </w:r>
      <w:r w:rsidR="00EA3915">
        <w:rPr>
          <w:rFonts w:ascii="Times New Roman" w:hAnsi="Times New Roman" w:cs="Times New Roman"/>
          <w:sz w:val="24"/>
        </w:rPr>
        <w:t xml:space="preserve">say this is a crucial issue because of the </w:t>
      </w:r>
      <w:proofErr w:type="spellStart"/>
      <w:r w:rsidR="00EA3915">
        <w:rPr>
          <w:rFonts w:ascii="Times New Roman" w:hAnsi="Times New Roman" w:cs="Times New Roman"/>
          <w:sz w:val="24"/>
        </w:rPr>
        <w:t>chequered</w:t>
      </w:r>
      <w:proofErr w:type="spellEnd"/>
      <w:r w:rsidR="00EA3915">
        <w:rPr>
          <w:rFonts w:ascii="Times New Roman" w:hAnsi="Times New Roman" w:cs="Times New Roman"/>
          <w:sz w:val="24"/>
        </w:rPr>
        <w:t xml:space="preserve"> </w:t>
      </w:r>
      <w:r w:rsidR="00B44C17">
        <w:rPr>
          <w:rFonts w:ascii="Times New Roman" w:hAnsi="Times New Roman" w:cs="Times New Roman"/>
          <w:sz w:val="24"/>
        </w:rPr>
        <w:t>history of the parties</w:t>
      </w:r>
      <w:r w:rsidR="00284A3B">
        <w:rPr>
          <w:rFonts w:ascii="Times New Roman" w:hAnsi="Times New Roman" w:cs="Times New Roman"/>
          <w:sz w:val="24"/>
        </w:rPr>
        <w:t>.  It is</w:t>
      </w:r>
      <w:r w:rsidR="00B44C17">
        <w:rPr>
          <w:rFonts w:ascii="Times New Roman" w:hAnsi="Times New Roman" w:cs="Times New Roman"/>
          <w:sz w:val="24"/>
        </w:rPr>
        <w:t xml:space="preserve"> common cause that the parties are embroiled in a running legal battle that started in 2015 under cover of case number HC 920/15.  It spilt into 2016 under cover of case number HC 1457/16.  Both cases are pending determination.  Case number HC 920/15 was referred to </w:t>
      </w:r>
      <w:r w:rsidR="00B44C17">
        <w:rPr>
          <w:rFonts w:ascii="Times New Roman" w:hAnsi="Times New Roman" w:cs="Times New Roman"/>
          <w:sz w:val="24"/>
        </w:rPr>
        <w:lastRenderedPageBreak/>
        <w:t xml:space="preserve">trial on 31 May 2016.  </w:t>
      </w:r>
      <w:r w:rsidR="00284A3B">
        <w:rPr>
          <w:rFonts w:ascii="Times New Roman" w:hAnsi="Times New Roman" w:cs="Times New Roman"/>
          <w:sz w:val="24"/>
        </w:rPr>
        <w:t>Consequently, it</w:t>
      </w:r>
      <w:r w:rsidR="00B44C17">
        <w:rPr>
          <w:rFonts w:ascii="Times New Roman" w:hAnsi="Times New Roman" w:cs="Times New Roman"/>
          <w:sz w:val="24"/>
        </w:rPr>
        <w:t xml:space="preserve"> becomes totally meaningless in my view, for applicant to simply file an urgent application on 24 June 2016 for a spoliation order without specifically stating when the conduct he is complaining about </w:t>
      </w:r>
      <w:proofErr w:type="spellStart"/>
      <w:r w:rsidR="00284A3B">
        <w:rPr>
          <w:rFonts w:ascii="Times New Roman" w:hAnsi="Times New Roman" w:cs="Times New Roman"/>
          <w:sz w:val="24"/>
        </w:rPr>
        <w:t>occured</w:t>
      </w:r>
      <w:proofErr w:type="spellEnd"/>
      <w:r w:rsidR="00B44C17">
        <w:rPr>
          <w:rFonts w:ascii="Times New Roman" w:hAnsi="Times New Roman" w:cs="Times New Roman"/>
          <w:sz w:val="24"/>
        </w:rPr>
        <w:t xml:space="preserve">.  How is a court expected to ascertain the urgency of such an </w:t>
      </w:r>
      <w:proofErr w:type="gramStart"/>
      <w:r w:rsidR="00B44C17">
        <w:rPr>
          <w:rFonts w:ascii="Times New Roman" w:hAnsi="Times New Roman" w:cs="Times New Roman"/>
          <w:sz w:val="24"/>
        </w:rPr>
        <w:t>application.</w:t>
      </w:r>
      <w:proofErr w:type="gramEnd"/>
      <w:r w:rsidR="00B44C17">
        <w:rPr>
          <w:rFonts w:ascii="Times New Roman" w:hAnsi="Times New Roman" w:cs="Times New Roman"/>
          <w:sz w:val="24"/>
        </w:rPr>
        <w:t xml:space="preserve">  How is it possible to assess whether the applicant has acted timeously or not in the absence of a precise and specific averment on when he was </w:t>
      </w:r>
      <w:r w:rsidR="00284A3B">
        <w:rPr>
          <w:rFonts w:ascii="Times New Roman" w:hAnsi="Times New Roman" w:cs="Times New Roman"/>
          <w:sz w:val="24"/>
        </w:rPr>
        <w:t>dispossessed</w:t>
      </w:r>
      <w:r w:rsidR="00B44C17">
        <w:rPr>
          <w:rFonts w:ascii="Times New Roman" w:hAnsi="Times New Roman" w:cs="Times New Roman"/>
          <w:sz w:val="24"/>
        </w:rPr>
        <w:t xml:space="preserve"> of the property.  Secondly, applicant in my </w:t>
      </w:r>
      <w:proofErr w:type="gramStart"/>
      <w:r w:rsidR="00B44C17">
        <w:rPr>
          <w:rFonts w:ascii="Times New Roman" w:hAnsi="Times New Roman" w:cs="Times New Roman"/>
          <w:sz w:val="24"/>
        </w:rPr>
        <w:t>view,</w:t>
      </w:r>
      <w:proofErr w:type="gramEnd"/>
      <w:r w:rsidR="00B44C17">
        <w:rPr>
          <w:rFonts w:ascii="Times New Roman" w:hAnsi="Times New Roman" w:cs="Times New Roman"/>
          <w:sz w:val="24"/>
        </w:rPr>
        <w:t xml:space="preserve"> has not made a full disclosure of all material facts in that he has dishonestly concealed material facts.  For example, he refers to plot 14 as his plot when in actual fact it is not his plot.  </w:t>
      </w:r>
      <w:r w:rsidR="006107CD">
        <w:rPr>
          <w:rFonts w:ascii="Times New Roman" w:hAnsi="Times New Roman" w:cs="Times New Roman"/>
          <w:sz w:val="24"/>
        </w:rPr>
        <w:t>Let me reproduce portions of his founding affidavit in order to illustrate the points I am making.  In Paragraph 5, he gives the background as follows’</w:t>
      </w:r>
    </w:p>
    <w:p w:rsidR="006107CD" w:rsidRDefault="006107CD" w:rsidP="009D721B">
      <w:pPr>
        <w:spacing w:line="240" w:lineRule="auto"/>
        <w:ind w:left="720" w:hanging="360"/>
        <w:contextualSpacing/>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I was allocated a plot in the year 2000 at Richardson Farm.  I annex here to and mark ‘</w:t>
      </w:r>
      <w:proofErr w:type="gramStart"/>
      <w:r>
        <w:rPr>
          <w:rFonts w:ascii="Times New Roman" w:hAnsi="Times New Roman" w:cs="Times New Roman"/>
          <w:sz w:val="24"/>
        </w:rPr>
        <w:t>A</w:t>
      </w:r>
      <w:proofErr w:type="gramEnd"/>
      <w:r>
        <w:rPr>
          <w:rFonts w:ascii="Times New Roman" w:hAnsi="Times New Roman" w:cs="Times New Roman"/>
          <w:sz w:val="24"/>
        </w:rPr>
        <w:t xml:space="preserve">’ </w:t>
      </w:r>
      <w:r w:rsidR="009D721B">
        <w:rPr>
          <w:rFonts w:ascii="Times New Roman" w:hAnsi="Times New Roman" w:cs="Times New Roman"/>
          <w:sz w:val="24"/>
        </w:rPr>
        <w:t xml:space="preserve">  </w:t>
      </w:r>
      <w:r>
        <w:rPr>
          <w:rFonts w:ascii="Times New Roman" w:hAnsi="Times New Roman" w:cs="Times New Roman"/>
          <w:sz w:val="24"/>
        </w:rPr>
        <w:t xml:space="preserve">a copy of the offer letter.” </w:t>
      </w:r>
    </w:p>
    <w:p w:rsidR="009D721B" w:rsidRDefault="009D721B" w:rsidP="009D721B">
      <w:pPr>
        <w:spacing w:line="240" w:lineRule="auto"/>
        <w:ind w:left="720" w:hanging="360"/>
        <w:contextualSpacing/>
        <w:jc w:val="both"/>
        <w:rPr>
          <w:rFonts w:ascii="Times New Roman" w:hAnsi="Times New Roman" w:cs="Times New Roman"/>
          <w:sz w:val="24"/>
        </w:rPr>
      </w:pPr>
    </w:p>
    <w:p w:rsidR="006107CD" w:rsidRDefault="006107CD" w:rsidP="00E93D9C">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What should be noted is that he does not indicate the plot number and the so-called offer letter </w:t>
      </w:r>
      <w:proofErr w:type="gramStart"/>
      <w:r>
        <w:rPr>
          <w:rFonts w:ascii="Times New Roman" w:hAnsi="Times New Roman" w:cs="Times New Roman"/>
          <w:sz w:val="24"/>
        </w:rPr>
        <w:t>is</w:t>
      </w:r>
      <w:proofErr w:type="gramEnd"/>
      <w:r>
        <w:rPr>
          <w:rFonts w:ascii="Times New Roman" w:hAnsi="Times New Roman" w:cs="Times New Roman"/>
          <w:sz w:val="24"/>
        </w:rPr>
        <w:t xml:space="preserve"> not annexed at all.</w:t>
      </w:r>
    </w:p>
    <w:p w:rsidR="006107CD" w:rsidRDefault="006107CD" w:rsidP="009D721B">
      <w:pPr>
        <w:spacing w:line="240" w:lineRule="auto"/>
        <w:ind w:left="720" w:hanging="360"/>
        <w:contextualSpacing/>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 In 2005, the plot was increased from 100 hectares to 300 hectares as I was carrying on successful farming activities.  The extension was </w:t>
      </w:r>
      <w:r w:rsidR="00A96AFD">
        <w:rPr>
          <w:rFonts w:ascii="Times New Roman" w:hAnsi="Times New Roman" w:cs="Times New Roman"/>
          <w:sz w:val="24"/>
        </w:rPr>
        <w:t>approved by all the relevant bodies.  However, the Minister of Lands and Rural Resettlements did not regularize the change in boundaries.</w:t>
      </w:r>
    </w:p>
    <w:p w:rsidR="00A96AFD" w:rsidRDefault="00A96AFD" w:rsidP="009D721B">
      <w:pPr>
        <w:spacing w:line="240" w:lineRule="auto"/>
        <w:ind w:left="360"/>
        <w:contextualSpacing/>
        <w:jc w:val="both"/>
        <w:rPr>
          <w:rFonts w:ascii="Times New Roman" w:hAnsi="Times New Roman" w:cs="Times New Roman"/>
          <w:sz w:val="24"/>
        </w:rPr>
      </w:pPr>
      <w:r>
        <w:rPr>
          <w:rFonts w:ascii="Times New Roman" w:hAnsi="Times New Roman" w:cs="Times New Roman"/>
          <w:sz w:val="24"/>
        </w:rPr>
        <w:t xml:space="preserve">7.  I have been in occupation of my plot with shifted boundaries for the </w:t>
      </w:r>
      <w:r w:rsidRPr="00A96AFD">
        <w:rPr>
          <w:rFonts w:ascii="Times New Roman" w:hAnsi="Times New Roman" w:cs="Times New Roman"/>
          <w:sz w:val="24"/>
          <w:u w:val="single"/>
        </w:rPr>
        <w:t>past 15 years</w:t>
      </w:r>
      <w:r>
        <w:rPr>
          <w:rFonts w:ascii="Times New Roman" w:hAnsi="Times New Roman" w:cs="Times New Roman"/>
          <w:sz w:val="24"/>
        </w:rPr>
        <w:t>.   The</w:t>
      </w:r>
    </w:p>
    <w:p w:rsidR="00A96AFD" w:rsidRDefault="00A96AFD" w:rsidP="009D721B">
      <w:pPr>
        <w:spacing w:line="240" w:lineRule="auto"/>
        <w:ind w:left="360" w:firstLine="360"/>
        <w:contextualSpacing/>
        <w:jc w:val="both"/>
        <w:rPr>
          <w:rFonts w:ascii="Times New Roman" w:hAnsi="Times New Roman" w:cs="Times New Roman"/>
          <w:sz w:val="24"/>
        </w:rPr>
      </w:pPr>
      <w:proofErr w:type="gramStart"/>
      <w:r>
        <w:rPr>
          <w:rFonts w:ascii="Times New Roman" w:hAnsi="Times New Roman" w:cs="Times New Roman"/>
          <w:sz w:val="24"/>
        </w:rPr>
        <w:t>plot</w:t>
      </w:r>
      <w:proofErr w:type="gramEnd"/>
      <w:r>
        <w:rPr>
          <w:rFonts w:ascii="Times New Roman" w:hAnsi="Times New Roman" w:cs="Times New Roman"/>
          <w:sz w:val="24"/>
        </w:rPr>
        <w:t xml:space="preserve"> number is 14 on paper but 9 on the ground.</w:t>
      </w:r>
    </w:p>
    <w:p w:rsidR="00A96AFD" w:rsidRDefault="00A96AFD" w:rsidP="009D721B">
      <w:pPr>
        <w:spacing w:line="240" w:lineRule="auto"/>
        <w:ind w:left="360"/>
        <w:contextualSpacing/>
        <w:jc w:val="both"/>
        <w:rPr>
          <w:rFonts w:ascii="Times New Roman" w:hAnsi="Times New Roman" w:cs="Times New Roman"/>
          <w:sz w:val="24"/>
        </w:rPr>
      </w:pPr>
      <w:r>
        <w:rPr>
          <w:rFonts w:ascii="Times New Roman" w:hAnsi="Times New Roman" w:cs="Times New Roman"/>
          <w:sz w:val="24"/>
        </w:rPr>
        <w:t xml:space="preserve">8.  Meanwhile, the respondent voluntarily moved out of his plot 14 on paper but number 9 on </w:t>
      </w:r>
    </w:p>
    <w:p w:rsidR="00A96AFD" w:rsidRDefault="00A96AFD" w:rsidP="009D721B">
      <w:pPr>
        <w:spacing w:line="240" w:lineRule="auto"/>
        <w:ind w:left="720"/>
        <w:contextualSpacing/>
        <w:jc w:val="both"/>
        <w:rPr>
          <w:rFonts w:ascii="Times New Roman" w:hAnsi="Times New Roman" w:cs="Times New Roman"/>
          <w:sz w:val="24"/>
        </w:rPr>
      </w:pPr>
      <w:proofErr w:type="gramStart"/>
      <w:r>
        <w:rPr>
          <w:rFonts w:ascii="Times New Roman" w:hAnsi="Times New Roman" w:cs="Times New Roman"/>
          <w:sz w:val="24"/>
        </w:rPr>
        <w:t>the</w:t>
      </w:r>
      <w:proofErr w:type="gramEnd"/>
      <w:r>
        <w:rPr>
          <w:rFonts w:ascii="Times New Roman" w:hAnsi="Times New Roman" w:cs="Times New Roman"/>
          <w:sz w:val="24"/>
        </w:rPr>
        <w:t xml:space="preserve"> ground.  This has been obtaining for the 15 years and either party has been in occupation without any disturbance or interference from the other.</w:t>
      </w:r>
      <w:r w:rsidR="00825815">
        <w:rPr>
          <w:rFonts w:ascii="Times New Roman" w:hAnsi="Times New Roman" w:cs="Times New Roman"/>
          <w:sz w:val="24"/>
        </w:rPr>
        <w:t>”</w:t>
      </w:r>
    </w:p>
    <w:p w:rsidR="009D721B" w:rsidRDefault="009D721B" w:rsidP="009D721B">
      <w:pPr>
        <w:spacing w:line="240" w:lineRule="auto"/>
        <w:ind w:left="720"/>
        <w:contextualSpacing/>
        <w:jc w:val="both"/>
        <w:rPr>
          <w:rFonts w:ascii="Times New Roman" w:hAnsi="Times New Roman" w:cs="Times New Roman"/>
          <w:sz w:val="24"/>
        </w:rPr>
      </w:pPr>
    </w:p>
    <w:p w:rsidR="00825815" w:rsidRDefault="00825815" w:rsidP="0082581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No documentary proof whatsoever has been attached in support of the averments in paragraph 6 in respect of “shifted boundaries.” Also, the apparently confusing and meaningless phrase “plot 14 on paper but 9 on the ground” has been left unexplained.  Instead, applicant claims that plot 14 is his.  This in my </w:t>
      </w:r>
      <w:proofErr w:type="gramStart"/>
      <w:r>
        <w:rPr>
          <w:rFonts w:ascii="Times New Roman" w:hAnsi="Times New Roman" w:cs="Times New Roman"/>
          <w:sz w:val="24"/>
        </w:rPr>
        <w:t>view,</w:t>
      </w:r>
      <w:proofErr w:type="gramEnd"/>
      <w:r>
        <w:rPr>
          <w:rFonts w:ascii="Times New Roman" w:hAnsi="Times New Roman" w:cs="Times New Roman"/>
          <w:sz w:val="24"/>
        </w:rPr>
        <w:t xml:space="preserve"> is when the element of dishonesty comes in because the undisputed facts are that applicant was offered plot 13, while respondent was offered plot 14 of the same farm.  For some reason, applicant has made overtures to the relevant authorities for permission to </w:t>
      </w:r>
      <w:r w:rsidR="00284A3B">
        <w:rPr>
          <w:rFonts w:ascii="Times New Roman" w:hAnsi="Times New Roman" w:cs="Times New Roman"/>
          <w:sz w:val="24"/>
        </w:rPr>
        <w:t>own</w:t>
      </w:r>
      <w:r>
        <w:rPr>
          <w:rFonts w:ascii="Times New Roman" w:hAnsi="Times New Roman" w:cs="Times New Roman"/>
          <w:sz w:val="24"/>
        </w:rPr>
        <w:t xml:space="preserve"> plot 14.  This quest has triggered numerous legal disputes between the parties.</w:t>
      </w:r>
    </w:p>
    <w:p w:rsidR="00825815" w:rsidRDefault="00825815" w:rsidP="00825815">
      <w:pPr>
        <w:spacing w:line="360" w:lineRule="auto"/>
        <w:contextualSpacing/>
        <w:jc w:val="both"/>
        <w:rPr>
          <w:rFonts w:ascii="Times New Roman" w:hAnsi="Times New Roman" w:cs="Times New Roman"/>
          <w:sz w:val="24"/>
        </w:rPr>
      </w:pPr>
      <w:r>
        <w:rPr>
          <w:rFonts w:ascii="Times New Roman" w:hAnsi="Times New Roman" w:cs="Times New Roman"/>
          <w:sz w:val="24"/>
        </w:rPr>
        <w:tab/>
        <w:t>In pa</w:t>
      </w:r>
      <w:r w:rsidR="00A31835">
        <w:rPr>
          <w:rFonts w:ascii="Times New Roman" w:hAnsi="Times New Roman" w:cs="Times New Roman"/>
          <w:sz w:val="24"/>
        </w:rPr>
        <w:t>ra</w:t>
      </w:r>
      <w:r>
        <w:rPr>
          <w:rFonts w:ascii="Times New Roman" w:hAnsi="Times New Roman" w:cs="Times New Roman"/>
          <w:sz w:val="24"/>
        </w:rPr>
        <w:t xml:space="preserve">graph 9 of his </w:t>
      </w:r>
      <w:r w:rsidR="00A31835">
        <w:rPr>
          <w:rFonts w:ascii="Times New Roman" w:hAnsi="Times New Roman" w:cs="Times New Roman"/>
          <w:sz w:val="24"/>
        </w:rPr>
        <w:t>founding affidavit, applicant states:</w:t>
      </w:r>
    </w:p>
    <w:p w:rsidR="00A31835" w:rsidRDefault="00A31835" w:rsidP="00080A1C">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lastRenderedPageBreak/>
        <w:t xml:space="preserve">“9. </w:t>
      </w:r>
      <w:r w:rsidR="00080A1C">
        <w:rPr>
          <w:rFonts w:ascii="Times New Roman" w:hAnsi="Times New Roman" w:cs="Times New Roman"/>
          <w:sz w:val="24"/>
        </w:rPr>
        <w:tab/>
      </w:r>
      <w:r>
        <w:rPr>
          <w:rFonts w:ascii="Times New Roman" w:hAnsi="Times New Roman" w:cs="Times New Roman"/>
          <w:sz w:val="24"/>
        </w:rPr>
        <w:t xml:space="preserve"> On 10</w:t>
      </w:r>
      <w:r w:rsidRPr="00A31835">
        <w:rPr>
          <w:rFonts w:ascii="Times New Roman" w:hAnsi="Times New Roman" w:cs="Times New Roman"/>
          <w:sz w:val="24"/>
          <w:vertAlign w:val="superscript"/>
        </w:rPr>
        <w:t>th</w:t>
      </w:r>
      <w:r>
        <w:rPr>
          <w:rFonts w:ascii="Times New Roman" w:hAnsi="Times New Roman" w:cs="Times New Roman"/>
          <w:sz w:val="24"/>
        </w:rPr>
        <w:t xml:space="preserve"> April 2015, the respondent caused to be issued undercover of case number HC 920/15, summons against myself wherein he claimed an order declaring that he is the lawful owner of plot 14.  I defended that matter through my legal practitioners of record and the matter reached pre-trial conference stage wherein the Hon. </w:t>
      </w:r>
      <w:proofErr w:type="spellStart"/>
      <w:r>
        <w:rPr>
          <w:rFonts w:ascii="Times New Roman" w:hAnsi="Times New Roman" w:cs="Times New Roman"/>
          <w:sz w:val="24"/>
        </w:rPr>
        <w:t>Mr</w:t>
      </w:r>
      <w:proofErr w:type="spellEnd"/>
      <w:r>
        <w:rPr>
          <w:rFonts w:ascii="Times New Roman" w:hAnsi="Times New Roman" w:cs="Times New Roman"/>
          <w:sz w:val="24"/>
        </w:rPr>
        <w:t xml:space="preserve"> Justice </w:t>
      </w:r>
      <w:r w:rsidR="009D721B">
        <w:rPr>
          <w:rFonts w:ascii="Times New Roman" w:hAnsi="Times New Roman" w:cs="Times New Roman"/>
          <w:sz w:val="24"/>
        </w:rPr>
        <w:t>MATHONSI referred</w:t>
      </w:r>
      <w:r>
        <w:rPr>
          <w:rFonts w:ascii="Times New Roman" w:hAnsi="Times New Roman" w:cs="Times New Roman"/>
          <w:sz w:val="24"/>
        </w:rPr>
        <w:t xml:space="preserve"> the matter to trial.</w:t>
      </w:r>
    </w:p>
    <w:p w:rsidR="009D721B" w:rsidRDefault="009D721B" w:rsidP="009D721B">
      <w:pPr>
        <w:spacing w:line="240" w:lineRule="auto"/>
        <w:ind w:left="1440"/>
        <w:contextualSpacing/>
        <w:jc w:val="both"/>
        <w:rPr>
          <w:rFonts w:ascii="Times New Roman" w:hAnsi="Times New Roman" w:cs="Times New Roman"/>
          <w:sz w:val="24"/>
        </w:rPr>
      </w:pPr>
    </w:p>
    <w:p w:rsidR="009D721B" w:rsidRDefault="00A31835" w:rsidP="009D721B">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10.  </w:t>
      </w:r>
      <w:r w:rsidRPr="00A31835">
        <w:rPr>
          <w:rFonts w:ascii="Times New Roman" w:hAnsi="Times New Roman" w:cs="Times New Roman"/>
          <w:sz w:val="24"/>
          <w:u w:val="single"/>
        </w:rPr>
        <w:t>Pending the determination of that matter, the respondent has in his wisdom</w:t>
      </w:r>
      <w:r>
        <w:rPr>
          <w:rFonts w:ascii="Times New Roman" w:hAnsi="Times New Roman" w:cs="Times New Roman"/>
          <w:sz w:val="24"/>
        </w:rPr>
        <w:t xml:space="preserve"> seen it fit </w:t>
      </w:r>
    </w:p>
    <w:p w:rsidR="00A31835" w:rsidRDefault="009D721B" w:rsidP="009D721B">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      </w:t>
      </w:r>
      <w:proofErr w:type="gramStart"/>
      <w:r w:rsidR="00A31835">
        <w:rPr>
          <w:rFonts w:ascii="Times New Roman" w:hAnsi="Times New Roman" w:cs="Times New Roman"/>
          <w:sz w:val="24"/>
        </w:rPr>
        <w:t>to</w:t>
      </w:r>
      <w:proofErr w:type="gramEnd"/>
      <w:r w:rsidR="00A31835">
        <w:rPr>
          <w:rFonts w:ascii="Times New Roman" w:hAnsi="Times New Roman" w:cs="Times New Roman"/>
          <w:sz w:val="24"/>
        </w:rPr>
        <w:t xml:space="preserve"> attend </w:t>
      </w:r>
      <w:r w:rsidR="00F64FE5">
        <w:rPr>
          <w:rFonts w:ascii="Times New Roman" w:hAnsi="Times New Roman" w:cs="Times New Roman"/>
          <w:sz w:val="24"/>
          <w:u w:val="single"/>
        </w:rPr>
        <w:t>to the fa</w:t>
      </w:r>
      <w:r w:rsidR="00A31835" w:rsidRPr="00A31835">
        <w:rPr>
          <w:rFonts w:ascii="Times New Roman" w:hAnsi="Times New Roman" w:cs="Times New Roman"/>
          <w:sz w:val="24"/>
          <w:u w:val="single"/>
        </w:rPr>
        <w:t xml:space="preserve">rm </w:t>
      </w:r>
      <w:r w:rsidR="00284A3B">
        <w:rPr>
          <w:rFonts w:ascii="Times New Roman" w:hAnsi="Times New Roman" w:cs="Times New Roman"/>
          <w:sz w:val="24"/>
          <w:u w:val="single"/>
        </w:rPr>
        <w:t>I</w:t>
      </w:r>
      <w:r w:rsidR="00A31835" w:rsidRPr="00A31835">
        <w:rPr>
          <w:rFonts w:ascii="Times New Roman" w:hAnsi="Times New Roman" w:cs="Times New Roman"/>
          <w:sz w:val="24"/>
          <w:u w:val="single"/>
        </w:rPr>
        <w:t xml:space="preserve"> am occupying</w:t>
      </w:r>
      <w:r w:rsidR="00A31835">
        <w:rPr>
          <w:rFonts w:ascii="Times New Roman" w:hAnsi="Times New Roman" w:cs="Times New Roman"/>
          <w:sz w:val="24"/>
        </w:rPr>
        <w:t xml:space="preserve"> and wreak all manner of havoc.</w:t>
      </w:r>
    </w:p>
    <w:p w:rsidR="009D721B" w:rsidRDefault="009D721B" w:rsidP="009D721B">
      <w:pPr>
        <w:spacing w:line="240" w:lineRule="auto"/>
        <w:ind w:left="720"/>
        <w:contextualSpacing/>
        <w:jc w:val="both"/>
        <w:rPr>
          <w:rFonts w:ascii="Times New Roman" w:hAnsi="Times New Roman" w:cs="Times New Roman"/>
          <w:sz w:val="24"/>
        </w:rPr>
      </w:pPr>
    </w:p>
    <w:p w:rsidR="00A31835" w:rsidRDefault="00A31835" w:rsidP="009D721B">
      <w:pPr>
        <w:spacing w:line="240" w:lineRule="auto"/>
        <w:contextualSpacing/>
        <w:jc w:val="both"/>
        <w:rPr>
          <w:rFonts w:ascii="Times New Roman" w:hAnsi="Times New Roman" w:cs="Times New Roman"/>
          <w:sz w:val="24"/>
        </w:rPr>
      </w:pPr>
      <w:r>
        <w:rPr>
          <w:rFonts w:ascii="Times New Roman" w:hAnsi="Times New Roman" w:cs="Times New Roman"/>
          <w:sz w:val="24"/>
        </w:rPr>
        <w:tab/>
        <w:t xml:space="preserve">11.  Initially he came with old </w:t>
      </w:r>
      <w:proofErr w:type="spellStart"/>
      <w:r>
        <w:rPr>
          <w:rFonts w:ascii="Times New Roman" w:hAnsi="Times New Roman" w:cs="Times New Roman"/>
          <w:sz w:val="24"/>
        </w:rPr>
        <w:t>tyres</w:t>
      </w:r>
      <w:proofErr w:type="spellEnd"/>
      <w:r>
        <w:rPr>
          <w:rFonts w:ascii="Times New Roman" w:hAnsi="Times New Roman" w:cs="Times New Roman"/>
          <w:sz w:val="24"/>
        </w:rPr>
        <w:t xml:space="preserve"> and dumped them in my yard.</w:t>
      </w:r>
    </w:p>
    <w:p w:rsidR="009D721B" w:rsidRDefault="009D721B" w:rsidP="009D721B">
      <w:pPr>
        <w:spacing w:line="240" w:lineRule="auto"/>
        <w:ind w:firstLine="720"/>
        <w:contextualSpacing/>
        <w:jc w:val="both"/>
        <w:rPr>
          <w:rFonts w:ascii="Times New Roman" w:hAnsi="Times New Roman" w:cs="Times New Roman"/>
          <w:sz w:val="24"/>
        </w:rPr>
      </w:pPr>
      <w:r w:rsidRPr="009D721B">
        <w:rPr>
          <w:rFonts w:ascii="Times New Roman" w:hAnsi="Times New Roman" w:cs="Times New Roman"/>
          <w:i/>
          <w:sz w:val="24"/>
        </w:rPr>
        <w:t xml:space="preserve">      </w:t>
      </w:r>
      <w:r>
        <w:rPr>
          <w:rFonts w:ascii="Times New Roman" w:hAnsi="Times New Roman" w:cs="Times New Roman"/>
          <w:sz w:val="24"/>
          <w:u w:val="single"/>
        </w:rPr>
        <w:t xml:space="preserve"> </w:t>
      </w:r>
      <w:r w:rsidR="00A31835" w:rsidRPr="009D721B">
        <w:rPr>
          <w:rFonts w:ascii="Times New Roman" w:hAnsi="Times New Roman" w:cs="Times New Roman"/>
          <w:sz w:val="24"/>
          <w:u w:val="single"/>
        </w:rPr>
        <w:t>Later</w:t>
      </w:r>
      <w:r w:rsidR="00A31835">
        <w:rPr>
          <w:rFonts w:ascii="Times New Roman" w:hAnsi="Times New Roman" w:cs="Times New Roman"/>
          <w:sz w:val="24"/>
        </w:rPr>
        <w:t xml:space="preserve">, he was to return and erect a fence around a portion of the farm and resultantly </w:t>
      </w:r>
    </w:p>
    <w:p w:rsidR="00A31835" w:rsidRDefault="009D721B" w:rsidP="009D721B">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      </w:t>
      </w:r>
      <w:proofErr w:type="gramStart"/>
      <w:r w:rsidR="00A31835">
        <w:rPr>
          <w:rFonts w:ascii="Times New Roman" w:hAnsi="Times New Roman" w:cs="Times New Roman"/>
          <w:sz w:val="24"/>
        </w:rPr>
        <w:t>condone</w:t>
      </w:r>
      <w:proofErr w:type="gramEnd"/>
      <w:r w:rsidR="00A31835">
        <w:rPr>
          <w:rFonts w:ascii="Times New Roman" w:hAnsi="Times New Roman" w:cs="Times New Roman"/>
          <w:sz w:val="24"/>
        </w:rPr>
        <w:t xml:space="preserve"> off the area making it inaccessible to me.”  (</w:t>
      </w:r>
      <w:proofErr w:type="gramStart"/>
      <w:r w:rsidR="00A31835">
        <w:rPr>
          <w:rFonts w:ascii="Times New Roman" w:hAnsi="Times New Roman" w:cs="Times New Roman"/>
          <w:sz w:val="24"/>
        </w:rPr>
        <w:t>my</w:t>
      </w:r>
      <w:proofErr w:type="gramEnd"/>
      <w:r w:rsidR="00A31835">
        <w:rPr>
          <w:rFonts w:ascii="Times New Roman" w:hAnsi="Times New Roman" w:cs="Times New Roman"/>
          <w:sz w:val="24"/>
        </w:rPr>
        <w:t xml:space="preserve"> emphasis)</w:t>
      </w:r>
    </w:p>
    <w:p w:rsidR="009D721B" w:rsidRDefault="009D721B" w:rsidP="009D721B">
      <w:pPr>
        <w:spacing w:line="240" w:lineRule="auto"/>
        <w:ind w:firstLine="720"/>
        <w:contextualSpacing/>
        <w:jc w:val="both"/>
        <w:rPr>
          <w:rFonts w:ascii="Times New Roman" w:hAnsi="Times New Roman" w:cs="Times New Roman"/>
          <w:sz w:val="24"/>
        </w:rPr>
      </w:pPr>
    </w:p>
    <w:p w:rsidR="00A31835" w:rsidRDefault="00A31835" w:rsidP="0082581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Quite evidently, the applicant has not divulged </w:t>
      </w:r>
      <w:r w:rsidRPr="00284A3B">
        <w:rPr>
          <w:rFonts w:ascii="Times New Roman" w:hAnsi="Times New Roman" w:cs="Times New Roman"/>
          <w:sz w:val="24"/>
          <w:u w:val="single"/>
        </w:rPr>
        <w:t>when</w:t>
      </w:r>
      <w:r>
        <w:rPr>
          <w:rFonts w:ascii="Times New Roman" w:hAnsi="Times New Roman" w:cs="Times New Roman"/>
          <w:sz w:val="24"/>
        </w:rPr>
        <w:t xml:space="preserve"> respondent allegedly “attended to the farm” or erected the fence.  The </w:t>
      </w:r>
      <w:proofErr w:type="gramStart"/>
      <w:r>
        <w:rPr>
          <w:rFonts w:ascii="Times New Roman" w:hAnsi="Times New Roman" w:cs="Times New Roman"/>
          <w:sz w:val="24"/>
        </w:rPr>
        <w:t>use of words like “initially” and” later” are</w:t>
      </w:r>
      <w:proofErr w:type="gramEnd"/>
      <w:r>
        <w:rPr>
          <w:rFonts w:ascii="Times New Roman" w:hAnsi="Times New Roman" w:cs="Times New Roman"/>
          <w:sz w:val="24"/>
        </w:rPr>
        <w:t xml:space="preserve"> so vague that they tempt the court to venture into speculative mode.  I am aware that applicant has filed what he called an “answering affidavit” in which he rather belatedly stated that he was despoiled on 12 June 2016.  In my view, the applicant’s case must stand or fall on the basis of the affidavits.  In </w:t>
      </w:r>
      <w:proofErr w:type="spellStart"/>
      <w:r w:rsidRPr="00BC196D">
        <w:rPr>
          <w:rFonts w:ascii="Times New Roman" w:hAnsi="Times New Roman" w:cs="Times New Roman"/>
          <w:i/>
          <w:sz w:val="24"/>
        </w:rPr>
        <w:t>casu</w:t>
      </w:r>
      <w:proofErr w:type="spellEnd"/>
      <w:r>
        <w:rPr>
          <w:rFonts w:ascii="Times New Roman" w:hAnsi="Times New Roman" w:cs="Times New Roman"/>
          <w:sz w:val="24"/>
        </w:rPr>
        <w:t xml:space="preserve">, the founding affidavit and the </w:t>
      </w:r>
      <w:r w:rsidR="00BC196D">
        <w:rPr>
          <w:rFonts w:ascii="Times New Roman" w:hAnsi="Times New Roman" w:cs="Times New Roman"/>
          <w:sz w:val="24"/>
        </w:rPr>
        <w:t>certificate</w:t>
      </w:r>
      <w:r>
        <w:rPr>
          <w:rFonts w:ascii="Times New Roman" w:hAnsi="Times New Roman" w:cs="Times New Roman"/>
          <w:sz w:val="24"/>
        </w:rPr>
        <w:t xml:space="preserve"> of urgency </w:t>
      </w:r>
      <w:r w:rsidR="00BC196D">
        <w:rPr>
          <w:rFonts w:ascii="Times New Roman" w:hAnsi="Times New Roman" w:cs="Times New Roman"/>
          <w:sz w:val="24"/>
        </w:rPr>
        <w:t xml:space="preserve">do not give the dates </w:t>
      </w:r>
      <w:proofErr w:type="gramStart"/>
      <w:r w:rsidR="00BC196D">
        <w:rPr>
          <w:rFonts w:ascii="Times New Roman" w:hAnsi="Times New Roman" w:cs="Times New Roman"/>
          <w:sz w:val="24"/>
        </w:rPr>
        <w:t>nor</w:t>
      </w:r>
      <w:proofErr w:type="gramEnd"/>
      <w:r w:rsidR="00BC196D">
        <w:rPr>
          <w:rFonts w:ascii="Times New Roman" w:hAnsi="Times New Roman" w:cs="Times New Roman"/>
          <w:sz w:val="24"/>
        </w:rPr>
        <w:t xml:space="preserve"> the plot in issue.  Allowing an answering affidavit in this case would seriously prejudice the respondent in that it deprives the respondent of an opportunity to deal with those issues.  An answering affidavit is provided for in court applications in r234 of the rules and not in chamber applications.  In terms of r235, after an answering affidavit has been filed no further affidavits may be filed without the leave of a court or a judge.  I take the view that a cause of action must be set out in the founding affidavit.  It is improper to raise new matters in an answering affidavit.  See </w:t>
      </w:r>
      <w:proofErr w:type="spellStart"/>
      <w:r w:rsidR="00BC196D" w:rsidRPr="00BC196D">
        <w:rPr>
          <w:rFonts w:ascii="Times New Roman" w:hAnsi="Times New Roman" w:cs="Times New Roman"/>
          <w:i/>
          <w:sz w:val="24"/>
        </w:rPr>
        <w:t>Magwiza</w:t>
      </w:r>
      <w:proofErr w:type="spellEnd"/>
      <w:r w:rsidR="00BC196D">
        <w:rPr>
          <w:rFonts w:ascii="Times New Roman" w:hAnsi="Times New Roman" w:cs="Times New Roman"/>
          <w:sz w:val="24"/>
        </w:rPr>
        <w:t xml:space="preserve"> v </w:t>
      </w:r>
      <w:proofErr w:type="spellStart"/>
      <w:r w:rsidR="00BC196D" w:rsidRPr="00BC196D">
        <w:rPr>
          <w:rFonts w:ascii="Times New Roman" w:hAnsi="Times New Roman" w:cs="Times New Roman"/>
          <w:i/>
          <w:sz w:val="24"/>
        </w:rPr>
        <w:t>Ziumbe</w:t>
      </w:r>
      <w:proofErr w:type="spellEnd"/>
      <w:r w:rsidR="00BC196D" w:rsidRPr="00BC196D">
        <w:rPr>
          <w:rFonts w:ascii="Times New Roman" w:hAnsi="Times New Roman" w:cs="Times New Roman"/>
          <w:i/>
          <w:sz w:val="24"/>
        </w:rPr>
        <w:t xml:space="preserve"> No and Another</w:t>
      </w:r>
      <w:r w:rsidR="00BC196D">
        <w:rPr>
          <w:rFonts w:ascii="Times New Roman" w:hAnsi="Times New Roman" w:cs="Times New Roman"/>
          <w:sz w:val="24"/>
        </w:rPr>
        <w:t xml:space="preserve"> 2000 (2) ZLR 489(S).</w:t>
      </w:r>
    </w:p>
    <w:p w:rsidR="00BC196D" w:rsidRDefault="00BC196D" w:rsidP="0082581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Further, applicant filed his answering affidavit after the respondent had filed his heads of argument.  The applicant did </w:t>
      </w:r>
      <w:r w:rsidR="00493A9E">
        <w:rPr>
          <w:rFonts w:ascii="Times New Roman" w:hAnsi="Times New Roman" w:cs="Times New Roman"/>
          <w:sz w:val="24"/>
        </w:rPr>
        <w:t xml:space="preserve">not </w:t>
      </w:r>
      <w:r w:rsidR="00C766C8">
        <w:rPr>
          <w:rFonts w:ascii="Times New Roman" w:hAnsi="Times New Roman" w:cs="Times New Roman"/>
          <w:sz w:val="24"/>
        </w:rPr>
        <w:t xml:space="preserve">seek leave of the court to file the answering affidavit.  This is undesirable and irregular.  </w:t>
      </w:r>
      <w:proofErr w:type="gramStart"/>
      <w:r w:rsidR="00C766C8">
        <w:rPr>
          <w:rFonts w:ascii="Times New Roman" w:hAnsi="Times New Roman" w:cs="Times New Roman"/>
          <w:sz w:val="24"/>
        </w:rPr>
        <w:t xml:space="preserve">See </w:t>
      </w:r>
      <w:proofErr w:type="spellStart"/>
      <w:r w:rsidR="00C766C8" w:rsidRPr="002B12AE">
        <w:rPr>
          <w:rFonts w:ascii="Times New Roman" w:hAnsi="Times New Roman" w:cs="Times New Roman"/>
          <w:i/>
          <w:sz w:val="24"/>
        </w:rPr>
        <w:t>Magurenje</w:t>
      </w:r>
      <w:proofErr w:type="spellEnd"/>
      <w:r w:rsidR="00C766C8">
        <w:rPr>
          <w:rFonts w:ascii="Times New Roman" w:hAnsi="Times New Roman" w:cs="Times New Roman"/>
          <w:sz w:val="24"/>
        </w:rPr>
        <w:t xml:space="preserve"> v </w:t>
      </w:r>
      <w:proofErr w:type="spellStart"/>
      <w:r w:rsidR="00C766C8" w:rsidRPr="002B12AE">
        <w:rPr>
          <w:rFonts w:ascii="Times New Roman" w:hAnsi="Times New Roman" w:cs="Times New Roman"/>
          <w:i/>
          <w:sz w:val="24"/>
        </w:rPr>
        <w:t>Maphosa</w:t>
      </w:r>
      <w:proofErr w:type="spellEnd"/>
      <w:r w:rsidR="00C766C8" w:rsidRPr="002B12AE">
        <w:rPr>
          <w:rFonts w:ascii="Times New Roman" w:hAnsi="Times New Roman" w:cs="Times New Roman"/>
          <w:i/>
          <w:sz w:val="24"/>
        </w:rPr>
        <w:t xml:space="preserve"> and others</w:t>
      </w:r>
      <w:r w:rsidR="00C766C8">
        <w:rPr>
          <w:rFonts w:ascii="Times New Roman" w:hAnsi="Times New Roman" w:cs="Times New Roman"/>
          <w:sz w:val="24"/>
        </w:rPr>
        <w:t xml:space="preserve"> 2005 (2) ZLR 44 (H).</w:t>
      </w:r>
      <w:proofErr w:type="gramEnd"/>
      <w:r w:rsidR="00C766C8">
        <w:rPr>
          <w:rFonts w:ascii="Times New Roman" w:hAnsi="Times New Roman" w:cs="Times New Roman"/>
          <w:sz w:val="24"/>
        </w:rPr>
        <w:t xml:space="preserve">  The fact of urgency must appea</w:t>
      </w:r>
      <w:r w:rsidR="00493A9E">
        <w:rPr>
          <w:rFonts w:ascii="Times New Roman" w:hAnsi="Times New Roman" w:cs="Times New Roman"/>
          <w:sz w:val="24"/>
        </w:rPr>
        <w:t>r</w:t>
      </w:r>
      <w:r w:rsidR="00C766C8">
        <w:rPr>
          <w:rFonts w:ascii="Times New Roman" w:hAnsi="Times New Roman" w:cs="Times New Roman"/>
          <w:sz w:val="24"/>
        </w:rPr>
        <w:t xml:space="preserve"> from the founding affidavit</w:t>
      </w:r>
      <w:r w:rsidR="00493A9E">
        <w:rPr>
          <w:rFonts w:ascii="Times New Roman" w:hAnsi="Times New Roman" w:cs="Times New Roman"/>
          <w:sz w:val="24"/>
        </w:rPr>
        <w:t>,</w:t>
      </w:r>
      <w:r w:rsidR="00C766C8">
        <w:rPr>
          <w:rFonts w:ascii="Times New Roman" w:hAnsi="Times New Roman" w:cs="Times New Roman"/>
          <w:sz w:val="24"/>
        </w:rPr>
        <w:t xml:space="preserve"> and where no such averment is made in that </w:t>
      </w:r>
      <w:r w:rsidR="002B12AE">
        <w:rPr>
          <w:rFonts w:ascii="Times New Roman" w:hAnsi="Times New Roman" w:cs="Times New Roman"/>
          <w:sz w:val="24"/>
        </w:rPr>
        <w:t>affidavit</w:t>
      </w:r>
      <w:r w:rsidR="00C766C8">
        <w:rPr>
          <w:rFonts w:ascii="Times New Roman" w:hAnsi="Times New Roman" w:cs="Times New Roman"/>
          <w:sz w:val="24"/>
        </w:rPr>
        <w:t>, ther</w:t>
      </w:r>
      <w:r w:rsidR="002B12AE">
        <w:rPr>
          <w:rFonts w:ascii="Times New Roman" w:hAnsi="Times New Roman" w:cs="Times New Roman"/>
          <w:sz w:val="24"/>
        </w:rPr>
        <w:t>e</w:t>
      </w:r>
      <w:r w:rsidR="00C766C8">
        <w:rPr>
          <w:rFonts w:ascii="Times New Roman" w:hAnsi="Times New Roman" w:cs="Times New Roman"/>
          <w:sz w:val="24"/>
        </w:rPr>
        <w:t xml:space="preserve"> will be no legal basis </w:t>
      </w:r>
      <w:r w:rsidR="002B12AE">
        <w:rPr>
          <w:rFonts w:ascii="Times New Roman" w:hAnsi="Times New Roman" w:cs="Times New Roman"/>
          <w:sz w:val="24"/>
        </w:rPr>
        <w:t>for a</w:t>
      </w:r>
      <w:r w:rsidR="00C766C8">
        <w:rPr>
          <w:rFonts w:ascii="Times New Roman" w:hAnsi="Times New Roman" w:cs="Times New Roman"/>
          <w:sz w:val="24"/>
        </w:rPr>
        <w:t xml:space="preserve"> legal practitioner to issue a certificate of urgency as that certificate is in </w:t>
      </w:r>
      <w:r w:rsidR="002B12AE">
        <w:rPr>
          <w:rFonts w:ascii="Times New Roman" w:hAnsi="Times New Roman" w:cs="Times New Roman"/>
          <w:sz w:val="24"/>
        </w:rPr>
        <w:t xml:space="preserve">turn based on the founding affidavit.  Logically, if there is no valid certificate of urgency </w:t>
      </w:r>
      <w:r w:rsidR="00E4690F">
        <w:rPr>
          <w:rFonts w:ascii="Times New Roman" w:hAnsi="Times New Roman" w:cs="Times New Roman"/>
          <w:sz w:val="24"/>
        </w:rPr>
        <w:t>then rule 244 has not been complied with.</w:t>
      </w:r>
    </w:p>
    <w:p w:rsidR="00E4690F" w:rsidRDefault="00E4690F" w:rsidP="00825815">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In </w:t>
      </w:r>
      <w:proofErr w:type="spellStart"/>
      <w:r w:rsidRPr="00B418D0">
        <w:rPr>
          <w:rFonts w:ascii="Times New Roman" w:hAnsi="Times New Roman" w:cs="Times New Roman"/>
          <w:i/>
          <w:sz w:val="24"/>
        </w:rPr>
        <w:t>Econet</w:t>
      </w:r>
      <w:proofErr w:type="spellEnd"/>
      <w:r w:rsidRPr="00B418D0">
        <w:rPr>
          <w:rFonts w:ascii="Times New Roman" w:hAnsi="Times New Roman" w:cs="Times New Roman"/>
          <w:i/>
          <w:sz w:val="24"/>
        </w:rPr>
        <w:t xml:space="preserve"> Wireless (</w:t>
      </w:r>
      <w:proofErr w:type="spellStart"/>
      <w:r w:rsidRPr="00B418D0">
        <w:rPr>
          <w:rFonts w:ascii="Times New Roman" w:hAnsi="Times New Roman" w:cs="Times New Roman"/>
          <w:i/>
          <w:sz w:val="24"/>
        </w:rPr>
        <w:t>Pvt</w:t>
      </w:r>
      <w:proofErr w:type="spellEnd"/>
      <w:r w:rsidRPr="00B418D0">
        <w:rPr>
          <w:rFonts w:ascii="Times New Roman" w:hAnsi="Times New Roman" w:cs="Times New Roman"/>
          <w:i/>
          <w:sz w:val="24"/>
        </w:rPr>
        <w:t>) Ltd</w:t>
      </w:r>
      <w:r>
        <w:rPr>
          <w:rFonts w:ascii="Times New Roman" w:hAnsi="Times New Roman" w:cs="Times New Roman"/>
          <w:sz w:val="24"/>
        </w:rPr>
        <w:t xml:space="preserve"> v </w:t>
      </w:r>
      <w:r w:rsidRPr="00B418D0">
        <w:rPr>
          <w:rFonts w:ascii="Times New Roman" w:hAnsi="Times New Roman" w:cs="Times New Roman"/>
          <w:i/>
          <w:sz w:val="24"/>
        </w:rPr>
        <w:t>Postal and Telecommunications Regulatory Authority of Zimbabwe</w:t>
      </w:r>
      <w:r>
        <w:rPr>
          <w:rFonts w:ascii="Times New Roman" w:hAnsi="Times New Roman" w:cs="Times New Roman"/>
          <w:sz w:val="24"/>
        </w:rPr>
        <w:t xml:space="preserve"> 2014 (2) ZLR 693 (H), </w:t>
      </w:r>
      <w:r w:rsidRPr="00B418D0">
        <w:rPr>
          <w:rFonts w:ascii="Times New Roman" w:hAnsi="Times New Roman" w:cs="Times New Roman"/>
        </w:rPr>
        <w:t>DUBE J</w:t>
      </w:r>
      <w:r>
        <w:rPr>
          <w:rFonts w:ascii="Times New Roman" w:hAnsi="Times New Roman" w:cs="Times New Roman"/>
          <w:sz w:val="24"/>
        </w:rPr>
        <w:t xml:space="preserve"> remarked that;</w:t>
      </w:r>
    </w:p>
    <w:p w:rsidR="00AC7FE4" w:rsidRDefault="00E4690F" w:rsidP="002A7BA4">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 certificate of urgency is required to be premised on a founding affidavit.  ---- A legal practitioner cannot certify a matter as being urgent where the applicant itself does not hold the view that the matter is urgent.  The founding affidavit must disclose urgency.  The deponent to the founding affidavit should therefore be alive to the fact that he is bringing a matter to court on an urgent basis.  It is incumbent upon him to articulate fully in his affidavit, why he is bringing the matter on an urgent basis and why he cannot wait and enroll the matter on the ordinary roll.  He cannot simply </w:t>
      </w:r>
      <w:r w:rsidR="00AC7FE4">
        <w:rPr>
          <w:rFonts w:ascii="Times New Roman" w:hAnsi="Times New Roman" w:cs="Times New Roman"/>
          <w:sz w:val="24"/>
        </w:rPr>
        <w:t>regurgitate the history of the matte</w:t>
      </w:r>
      <w:r w:rsidR="00080A1C">
        <w:rPr>
          <w:rFonts w:ascii="Times New Roman" w:hAnsi="Times New Roman" w:cs="Times New Roman"/>
          <w:sz w:val="24"/>
        </w:rPr>
        <w:t>r</w:t>
      </w:r>
      <w:r w:rsidR="00AC7FE4">
        <w:rPr>
          <w:rFonts w:ascii="Times New Roman" w:hAnsi="Times New Roman" w:cs="Times New Roman"/>
          <w:sz w:val="24"/>
        </w:rPr>
        <w:t xml:space="preserve"> and expect that he may persuade the court to find the matter urgent by merely outlining the irreparable harm likely to ensue.  He must make specific averments on the allegation that the matter is urgent and cannot wait.  --- No</w:t>
      </w:r>
      <w:r w:rsidR="00080A1C">
        <w:rPr>
          <w:rFonts w:ascii="Times New Roman" w:hAnsi="Times New Roman" w:cs="Times New Roman"/>
          <w:sz w:val="24"/>
        </w:rPr>
        <w:t>r</w:t>
      </w:r>
      <w:r w:rsidR="00AC7FE4">
        <w:rPr>
          <w:rFonts w:ascii="Times New Roman" w:hAnsi="Times New Roman" w:cs="Times New Roman"/>
          <w:sz w:val="24"/>
        </w:rPr>
        <w:t xml:space="preserve"> can the deponent to the founding affidavit leave it to his counsel to address the issue of urgency of the matter at the hearing either ---.”</w:t>
      </w:r>
    </w:p>
    <w:p w:rsidR="002A7BA4" w:rsidRDefault="002A7BA4" w:rsidP="002A7BA4">
      <w:pPr>
        <w:spacing w:line="240" w:lineRule="auto"/>
        <w:ind w:left="720"/>
        <w:contextualSpacing/>
        <w:jc w:val="both"/>
        <w:rPr>
          <w:rFonts w:ascii="Times New Roman" w:hAnsi="Times New Roman" w:cs="Times New Roman"/>
          <w:sz w:val="24"/>
        </w:rPr>
      </w:pPr>
    </w:p>
    <w:p w:rsidR="00E4690F" w:rsidRDefault="00AC7FE4" w:rsidP="0082581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w:t>
      </w:r>
      <w:proofErr w:type="spellStart"/>
      <w:r w:rsidRPr="00AC7FE4">
        <w:rPr>
          <w:rFonts w:ascii="Times New Roman" w:hAnsi="Times New Roman" w:cs="Times New Roman"/>
          <w:i/>
          <w:sz w:val="24"/>
        </w:rPr>
        <w:t>casu</w:t>
      </w:r>
      <w:proofErr w:type="spellEnd"/>
      <w:r>
        <w:rPr>
          <w:rFonts w:ascii="Times New Roman" w:hAnsi="Times New Roman" w:cs="Times New Roman"/>
          <w:sz w:val="24"/>
        </w:rPr>
        <w:t>, both the founding affidavit and the certi</w:t>
      </w:r>
      <w:r w:rsidR="00BA15EF">
        <w:rPr>
          <w:rFonts w:ascii="Times New Roman" w:hAnsi="Times New Roman" w:cs="Times New Roman"/>
          <w:sz w:val="24"/>
        </w:rPr>
        <w:t>ficate of urgency a</w:t>
      </w:r>
      <w:r>
        <w:rPr>
          <w:rFonts w:ascii="Times New Roman" w:hAnsi="Times New Roman" w:cs="Times New Roman"/>
          <w:sz w:val="24"/>
        </w:rPr>
        <w:t>r</w:t>
      </w:r>
      <w:r w:rsidR="00BA15EF">
        <w:rPr>
          <w:rFonts w:ascii="Times New Roman" w:hAnsi="Times New Roman" w:cs="Times New Roman"/>
          <w:sz w:val="24"/>
        </w:rPr>
        <w:t>e</w:t>
      </w:r>
      <w:r>
        <w:rPr>
          <w:rFonts w:ascii="Times New Roman" w:hAnsi="Times New Roman" w:cs="Times New Roman"/>
          <w:sz w:val="24"/>
        </w:rPr>
        <w:t xml:space="preserve"> woefully inadequate.  For these reasons, I c</w:t>
      </w:r>
      <w:r w:rsidR="00460426">
        <w:rPr>
          <w:rFonts w:ascii="Times New Roman" w:hAnsi="Times New Roman" w:cs="Times New Roman"/>
          <w:sz w:val="24"/>
        </w:rPr>
        <w:t xml:space="preserve">       </w:t>
      </w:r>
      <w:r>
        <w:rPr>
          <w:rFonts w:ascii="Times New Roman" w:hAnsi="Times New Roman" w:cs="Times New Roman"/>
          <w:sz w:val="24"/>
        </w:rPr>
        <w:t>ome to the conc</w:t>
      </w:r>
      <w:r w:rsidR="00493A9E">
        <w:rPr>
          <w:rFonts w:ascii="Times New Roman" w:hAnsi="Times New Roman" w:cs="Times New Roman"/>
          <w:sz w:val="24"/>
        </w:rPr>
        <w:t>lu</w:t>
      </w:r>
      <w:r>
        <w:rPr>
          <w:rFonts w:ascii="Times New Roman" w:hAnsi="Times New Roman" w:cs="Times New Roman"/>
          <w:sz w:val="24"/>
        </w:rPr>
        <w:t xml:space="preserve">sion that the applicant has failed to establish urgency in this </w:t>
      </w:r>
      <w:r w:rsidR="002A7BA4">
        <w:rPr>
          <w:rFonts w:ascii="Times New Roman" w:hAnsi="Times New Roman" w:cs="Times New Roman"/>
          <w:sz w:val="24"/>
        </w:rPr>
        <w:t>matter.  Accordingly, it is ordered that;</w:t>
      </w:r>
    </w:p>
    <w:p w:rsidR="002A7BA4" w:rsidRDefault="002A7BA4" w:rsidP="002A7BA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application is not urgent.</w:t>
      </w:r>
    </w:p>
    <w:p w:rsidR="002A7BA4" w:rsidRDefault="002A7BA4" w:rsidP="002A7BA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applicant shall pay costs of this application.</w:t>
      </w:r>
    </w:p>
    <w:p w:rsidR="002A7BA4" w:rsidRDefault="002A7BA4" w:rsidP="002A7BA4">
      <w:pPr>
        <w:spacing w:line="360" w:lineRule="auto"/>
        <w:jc w:val="both"/>
        <w:rPr>
          <w:rFonts w:ascii="Times New Roman" w:hAnsi="Times New Roman" w:cs="Times New Roman"/>
          <w:sz w:val="24"/>
        </w:rPr>
      </w:pPr>
    </w:p>
    <w:p w:rsidR="002A7BA4" w:rsidRDefault="002A7BA4" w:rsidP="002A7BA4">
      <w:pPr>
        <w:spacing w:line="240" w:lineRule="auto"/>
        <w:contextualSpacing/>
        <w:jc w:val="both"/>
        <w:rPr>
          <w:rFonts w:ascii="Times New Roman" w:hAnsi="Times New Roman" w:cs="Times New Roman"/>
          <w:sz w:val="24"/>
        </w:rPr>
      </w:pPr>
      <w:proofErr w:type="spellStart"/>
      <w:r w:rsidRPr="002A7BA4">
        <w:rPr>
          <w:rFonts w:ascii="Times New Roman" w:hAnsi="Times New Roman" w:cs="Times New Roman"/>
          <w:i/>
          <w:sz w:val="24"/>
        </w:rPr>
        <w:t>Ncube</w:t>
      </w:r>
      <w:proofErr w:type="spellEnd"/>
      <w:r w:rsidRPr="002A7BA4">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2A7BA4" w:rsidRPr="002A7BA4" w:rsidRDefault="002A7BA4" w:rsidP="002A7BA4">
      <w:pPr>
        <w:spacing w:line="240" w:lineRule="auto"/>
        <w:contextualSpacing/>
        <w:jc w:val="both"/>
        <w:rPr>
          <w:rFonts w:ascii="Times New Roman" w:hAnsi="Times New Roman" w:cs="Times New Roman"/>
          <w:sz w:val="24"/>
        </w:rPr>
      </w:pPr>
      <w:r w:rsidRPr="002A7BA4">
        <w:rPr>
          <w:rFonts w:ascii="Times New Roman" w:hAnsi="Times New Roman" w:cs="Times New Roman"/>
          <w:i/>
          <w:sz w:val="24"/>
        </w:rPr>
        <w:t xml:space="preserve">James, </w:t>
      </w:r>
      <w:proofErr w:type="spellStart"/>
      <w:r w:rsidRPr="002A7BA4">
        <w:rPr>
          <w:rFonts w:ascii="Times New Roman" w:hAnsi="Times New Roman" w:cs="Times New Roman"/>
          <w:i/>
          <w:sz w:val="24"/>
        </w:rPr>
        <w:t>Moyo-Majwabu</w:t>
      </w:r>
      <w:proofErr w:type="spellEnd"/>
      <w:r w:rsidRPr="002A7BA4">
        <w:rPr>
          <w:rFonts w:ascii="Times New Roman" w:hAnsi="Times New Roman" w:cs="Times New Roman"/>
          <w:i/>
          <w:sz w:val="24"/>
        </w:rPr>
        <w:t xml:space="preserve"> and </w:t>
      </w:r>
      <w:proofErr w:type="spellStart"/>
      <w:r w:rsidRPr="002A7BA4">
        <w:rPr>
          <w:rFonts w:ascii="Times New Roman" w:hAnsi="Times New Roman" w:cs="Times New Roman"/>
          <w:i/>
          <w:sz w:val="24"/>
        </w:rPr>
        <w:t>Nyoni</w:t>
      </w:r>
      <w:proofErr w:type="spellEnd"/>
      <w:r>
        <w:rPr>
          <w:rFonts w:ascii="Times New Roman" w:hAnsi="Times New Roman" w:cs="Times New Roman"/>
          <w:sz w:val="24"/>
        </w:rPr>
        <w:t>, respondent’s legal practitioners</w:t>
      </w:r>
    </w:p>
    <w:p w:rsidR="00A31835" w:rsidRDefault="00A31835" w:rsidP="00825815">
      <w:pPr>
        <w:spacing w:line="360" w:lineRule="auto"/>
        <w:contextualSpacing/>
        <w:jc w:val="both"/>
        <w:rPr>
          <w:rFonts w:ascii="Times New Roman" w:hAnsi="Times New Roman" w:cs="Times New Roman"/>
          <w:sz w:val="24"/>
        </w:rPr>
      </w:pPr>
    </w:p>
    <w:p w:rsidR="00A31835" w:rsidRDefault="00A31835" w:rsidP="00825815">
      <w:pPr>
        <w:spacing w:line="360" w:lineRule="auto"/>
        <w:contextualSpacing/>
        <w:jc w:val="both"/>
        <w:rPr>
          <w:rFonts w:ascii="Times New Roman" w:hAnsi="Times New Roman" w:cs="Times New Roman"/>
          <w:sz w:val="24"/>
        </w:rPr>
      </w:pPr>
    </w:p>
    <w:p w:rsidR="00A96AFD" w:rsidRDefault="00A96AFD" w:rsidP="00E93D9C">
      <w:pPr>
        <w:spacing w:line="360" w:lineRule="auto"/>
        <w:ind w:firstLine="360"/>
        <w:contextualSpacing/>
        <w:jc w:val="both"/>
        <w:rPr>
          <w:rFonts w:ascii="Times New Roman" w:hAnsi="Times New Roman" w:cs="Times New Roman"/>
          <w:sz w:val="24"/>
        </w:rPr>
      </w:pPr>
    </w:p>
    <w:p w:rsidR="00B44C17" w:rsidRDefault="00B44C17" w:rsidP="00E93D9C">
      <w:pPr>
        <w:spacing w:line="360" w:lineRule="auto"/>
        <w:ind w:firstLine="360"/>
        <w:contextualSpacing/>
        <w:jc w:val="both"/>
        <w:rPr>
          <w:rFonts w:ascii="Times New Roman" w:hAnsi="Times New Roman" w:cs="Times New Roman"/>
          <w:sz w:val="24"/>
        </w:rPr>
      </w:pPr>
    </w:p>
    <w:p w:rsidR="00CD206A" w:rsidRDefault="00CD206A" w:rsidP="00E93D9C">
      <w:pPr>
        <w:spacing w:line="360" w:lineRule="auto"/>
        <w:ind w:firstLine="360"/>
        <w:contextualSpacing/>
        <w:jc w:val="both"/>
        <w:rPr>
          <w:rFonts w:ascii="Times New Roman" w:hAnsi="Times New Roman" w:cs="Times New Roman"/>
          <w:sz w:val="24"/>
        </w:rPr>
      </w:pPr>
    </w:p>
    <w:p w:rsidR="00E93D9C" w:rsidRDefault="00E93D9C" w:rsidP="00E93D9C">
      <w:pPr>
        <w:spacing w:line="360" w:lineRule="auto"/>
        <w:ind w:firstLine="360"/>
        <w:contextualSpacing/>
        <w:jc w:val="both"/>
        <w:rPr>
          <w:rFonts w:ascii="Times New Roman" w:hAnsi="Times New Roman" w:cs="Times New Roman"/>
          <w:sz w:val="24"/>
        </w:rPr>
      </w:pPr>
    </w:p>
    <w:p w:rsidR="00E93D9C" w:rsidRDefault="00E93D9C" w:rsidP="00E93D9C">
      <w:pPr>
        <w:spacing w:line="360" w:lineRule="auto"/>
        <w:ind w:firstLine="360"/>
        <w:contextualSpacing/>
        <w:jc w:val="both"/>
        <w:rPr>
          <w:rFonts w:ascii="Times New Roman" w:hAnsi="Times New Roman" w:cs="Times New Roman"/>
          <w:sz w:val="24"/>
        </w:rPr>
      </w:pPr>
    </w:p>
    <w:p w:rsidR="00EA43D5" w:rsidRPr="00EA43D5" w:rsidRDefault="00EA43D5" w:rsidP="00E93D9C">
      <w:pPr>
        <w:spacing w:line="360" w:lineRule="auto"/>
        <w:ind w:left="360"/>
        <w:contextualSpacing/>
        <w:jc w:val="both"/>
        <w:rPr>
          <w:rFonts w:ascii="Times New Roman" w:hAnsi="Times New Roman" w:cs="Times New Roman"/>
          <w:sz w:val="24"/>
        </w:rPr>
      </w:pPr>
    </w:p>
    <w:sectPr w:rsidR="00EA43D5" w:rsidRPr="00EA43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45" w:rsidRDefault="009C5A45" w:rsidP="007F165F">
      <w:pPr>
        <w:spacing w:after="0" w:line="240" w:lineRule="auto"/>
      </w:pPr>
      <w:r>
        <w:separator/>
      </w:r>
    </w:p>
  </w:endnote>
  <w:endnote w:type="continuationSeparator" w:id="0">
    <w:p w:rsidR="009C5A45" w:rsidRDefault="009C5A45" w:rsidP="007F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45" w:rsidRDefault="009C5A45" w:rsidP="007F165F">
      <w:pPr>
        <w:spacing w:after="0" w:line="240" w:lineRule="auto"/>
      </w:pPr>
      <w:r>
        <w:separator/>
      </w:r>
    </w:p>
  </w:footnote>
  <w:footnote w:type="continuationSeparator" w:id="0">
    <w:p w:rsidR="009C5A45" w:rsidRDefault="009C5A45" w:rsidP="007F1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19585"/>
      <w:docPartObj>
        <w:docPartGallery w:val="Page Numbers (Top of Page)"/>
        <w:docPartUnique/>
      </w:docPartObj>
    </w:sdtPr>
    <w:sdtEndPr>
      <w:rPr>
        <w:noProof/>
      </w:rPr>
    </w:sdtEndPr>
    <w:sdtContent>
      <w:p w:rsidR="00C766C8" w:rsidRDefault="00C766C8">
        <w:pPr>
          <w:pStyle w:val="Header"/>
          <w:jc w:val="right"/>
        </w:pPr>
        <w:r>
          <w:fldChar w:fldCharType="begin"/>
        </w:r>
        <w:r>
          <w:instrText xml:space="preserve"> PAGE   \* MERGEFORMAT </w:instrText>
        </w:r>
        <w:r>
          <w:fldChar w:fldCharType="separate"/>
        </w:r>
        <w:r w:rsidR="00894505">
          <w:rPr>
            <w:noProof/>
          </w:rPr>
          <w:t>6</w:t>
        </w:r>
        <w:r>
          <w:rPr>
            <w:noProof/>
          </w:rPr>
          <w:fldChar w:fldCharType="end"/>
        </w:r>
      </w:p>
    </w:sdtContent>
  </w:sdt>
  <w:p w:rsidR="00C766C8" w:rsidRDefault="00C766C8">
    <w:pPr>
      <w:pStyle w:val="Header"/>
    </w:pPr>
  </w:p>
  <w:p w:rsidR="00C766C8" w:rsidRDefault="00C766C8">
    <w:pPr>
      <w:pStyle w:val="Header"/>
    </w:pPr>
    <w:r>
      <w:tab/>
    </w:r>
    <w:r>
      <w:tab/>
      <w:t>HB 233-16</w:t>
    </w:r>
  </w:p>
  <w:p w:rsidR="00C766C8" w:rsidRDefault="00C766C8">
    <w:pPr>
      <w:pStyle w:val="Header"/>
    </w:pPr>
    <w:r>
      <w:tab/>
    </w:r>
    <w:r>
      <w:tab/>
      <w:t>HC 1572-16</w:t>
    </w:r>
  </w:p>
  <w:p w:rsidR="00894505" w:rsidRDefault="00894505">
    <w:pPr>
      <w:pStyle w:val="Header"/>
    </w:pPr>
    <w:r>
      <w:tab/>
    </w:r>
    <w:r>
      <w:tab/>
      <w:t>XREF HC 1457-16</w:t>
    </w:r>
  </w:p>
  <w:p w:rsidR="00894505" w:rsidRDefault="00894505">
    <w:pPr>
      <w:pStyle w:val="Header"/>
    </w:pPr>
    <w:r>
      <w:tab/>
    </w:r>
    <w:r>
      <w:tab/>
      <w:t>XREF HC 920-15</w:t>
    </w:r>
  </w:p>
  <w:p w:rsidR="00C766C8" w:rsidRDefault="00C7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6D79"/>
    <w:multiLevelType w:val="hybridMultilevel"/>
    <w:tmpl w:val="E7DE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7569D"/>
    <w:multiLevelType w:val="hybridMultilevel"/>
    <w:tmpl w:val="DFAE8FCA"/>
    <w:lvl w:ilvl="0" w:tplc="52DC4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5F"/>
    <w:rsid w:val="00080A1C"/>
    <w:rsid w:val="001B6CA0"/>
    <w:rsid w:val="001D271F"/>
    <w:rsid w:val="00212B33"/>
    <w:rsid w:val="00216E94"/>
    <w:rsid w:val="00284A3B"/>
    <w:rsid w:val="002A7BA4"/>
    <w:rsid w:val="002B12AE"/>
    <w:rsid w:val="002D7259"/>
    <w:rsid w:val="00345CFA"/>
    <w:rsid w:val="00442B86"/>
    <w:rsid w:val="00460426"/>
    <w:rsid w:val="004706B1"/>
    <w:rsid w:val="00493A9E"/>
    <w:rsid w:val="004D5E2B"/>
    <w:rsid w:val="005E12CC"/>
    <w:rsid w:val="006107CD"/>
    <w:rsid w:val="006F5A32"/>
    <w:rsid w:val="007F165F"/>
    <w:rsid w:val="00825815"/>
    <w:rsid w:val="00894505"/>
    <w:rsid w:val="00930508"/>
    <w:rsid w:val="0093306C"/>
    <w:rsid w:val="00983A19"/>
    <w:rsid w:val="009C5A45"/>
    <w:rsid w:val="009D721B"/>
    <w:rsid w:val="009F4C80"/>
    <w:rsid w:val="00A31835"/>
    <w:rsid w:val="00A72489"/>
    <w:rsid w:val="00A96AFD"/>
    <w:rsid w:val="00AC7FE4"/>
    <w:rsid w:val="00AF0434"/>
    <w:rsid w:val="00AF7394"/>
    <w:rsid w:val="00B418D0"/>
    <w:rsid w:val="00B44C17"/>
    <w:rsid w:val="00B4753E"/>
    <w:rsid w:val="00BA15EF"/>
    <w:rsid w:val="00BC196D"/>
    <w:rsid w:val="00BF7A2B"/>
    <w:rsid w:val="00C766C8"/>
    <w:rsid w:val="00CD206A"/>
    <w:rsid w:val="00E4690F"/>
    <w:rsid w:val="00E93D9C"/>
    <w:rsid w:val="00EA3915"/>
    <w:rsid w:val="00EA43D5"/>
    <w:rsid w:val="00F6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5F"/>
  </w:style>
  <w:style w:type="paragraph" w:styleId="Footer">
    <w:name w:val="footer"/>
    <w:basedOn w:val="Normal"/>
    <w:link w:val="FooterChar"/>
    <w:uiPriority w:val="99"/>
    <w:unhideWhenUsed/>
    <w:rsid w:val="007F1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5F"/>
  </w:style>
  <w:style w:type="paragraph" w:styleId="ListParagraph">
    <w:name w:val="List Paragraph"/>
    <w:basedOn w:val="Normal"/>
    <w:uiPriority w:val="34"/>
    <w:qFormat/>
    <w:rsid w:val="00EA4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5F"/>
  </w:style>
  <w:style w:type="paragraph" w:styleId="Footer">
    <w:name w:val="footer"/>
    <w:basedOn w:val="Normal"/>
    <w:link w:val="FooterChar"/>
    <w:uiPriority w:val="99"/>
    <w:unhideWhenUsed/>
    <w:rsid w:val="007F1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5F"/>
  </w:style>
  <w:style w:type="paragraph" w:styleId="ListParagraph">
    <w:name w:val="List Paragraph"/>
    <w:basedOn w:val="Normal"/>
    <w:uiPriority w:val="34"/>
    <w:qFormat/>
    <w:rsid w:val="00EA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25</cp:revision>
  <cp:lastPrinted>2016-09-05T09:25:00Z</cp:lastPrinted>
  <dcterms:created xsi:type="dcterms:W3CDTF">2016-09-01T12:13:00Z</dcterms:created>
  <dcterms:modified xsi:type="dcterms:W3CDTF">2016-09-08T09:30:00Z</dcterms:modified>
</cp:coreProperties>
</file>