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886C7A" w:rsidP="004F3DC7">
      <w:pPr>
        <w:pStyle w:val="NoSpacing"/>
        <w:jc w:val="both"/>
        <w:rPr>
          <w:b/>
        </w:rPr>
      </w:pPr>
      <w:r w:rsidRPr="00886C7A">
        <w:rPr>
          <w:b/>
        </w:rPr>
        <w:t>ESTATE LATE MOSES KANHUKAMWE</w:t>
      </w:r>
    </w:p>
    <w:p w:rsidR="00886C7A" w:rsidRDefault="00886C7A" w:rsidP="004F3DC7">
      <w:pPr>
        <w:pStyle w:val="NoSpacing"/>
        <w:jc w:val="both"/>
        <w:rPr>
          <w:b/>
        </w:rPr>
      </w:pPr>
      <w:r>
        <w:rPr>
          <w:b/>
        </w:rPr>
        <w:t>(</w:t>
      </w:r>
      <w:r w:rsidR="00526F73">
        <w:rPr>
          <w:b/>
        </w:rPr>
        <w:t>r</w:t>
      </w:r>
      <w:r>
        <w:rPr>
          <w:b/>
        </w:rPr>
        <w:t xml:space="preserve">epresented by Winnie Flora Mudzinganyama </w:t>
      </w:r>
      <w:r w:rsidRPr="00886C7A">
        <w:rPr>
          <w:b/>
          <w:i/>
        </w:rPr>
        <w:t>curator bonis</w:t>
      </w:r>
      <w:r>
        <w:rPr>
          <w:b/>
        </w:rPr>
        <w:t>)</w:t>
      </w:r>
    </w:p>
    <w:p w:rsidR="00886C7A" w:rsidRDefault="00886C7A" w:rsidP="004F3DC7">
      <w:pPr>
        <w:pStyle w:val="NoSpacing"/>
        <w:jc w:val="both"/>
        <w:rPr>
          <w:b/>
        </w:rPr>
      </w:pPr>
    </w:p>
    <w:p w:rsidR="00526F73" w:rsidRDefault="00526F73" w:rsidP="004F3DC7">
      <w:pPr>
        <w:pStyle w:val="NoSpacing"/>
        <w:jc w:val="both"/>
        <w:rPr>
          <w:b/>
        </w:rPr>
      </w:pPr>
      <w:r>
        <w:rPr>
          <w:b/>
        </w:rPr>
        <w:t>Versus</w:t>
      </w:r>
    </w:p>
    <w:p w:rsidR="00526F73" w:rsidRDefault="00526F73" w:rsidP="004F3DC7">
      <w:pPr>
        <w:pStyle w:val="NoSpacing"/>
        <w:jc w:val="both"/>
        <w:rPr>
          <w:b/>
        </w:rPr>
      </w:pPr>
    </w:p>
    <w:p w:rsidR="00886C7A" w:rsidRDefault="00886C7A" w:rsidP="004F3DC7">
      <w:pPr>
        <w:pStyle w:val="NoSpacing"/>
        <w:jc w:val="both"/>
        <w:rPr>
          <w:b/>
        </w:rPr>
      </w:pPr>
      <w:r>
        <w:rPr>
          <w:b/>
        </w:rPr>
        <w:t>CBZ BANK LTD</w:t>
      </w:r>
    </w:p>
    <w:p w:rsidR="00886C7A" w:rsidRDefault="00886C7A" w:rsidP="004F3DC7">
      <w:pPr>
        <w:pStyle w:val="NoSpacing"/>
        <w:jc w:val="both"/>
        <w:rPr>
          <w:b/>
        </w:rPr>
      </w:pPr>
    </w:p>
    <w:p w:rsidR="00886C7A" w:rsidRDefault="00886C7A" w:rsidP="004F3DC7">
      <w:pPr>
        <w:pStyle w:val="NoSpacing"/>
        <w:jc w:val="both"/>
        <w:rPr>
          <w:b/>
        </w:rPr>
      </w:pPr>
      <w:r>
        <w:rPr>
          <w:b/>
        </w:rPr>
        <w:t>And</w:t>
      </w:r>
    </w:p>
    <w:p w:rsidR="00886C7A" w:rsidRDefault="00886C7A" w:rsidP="004F3DC7">
      <w:pPr>
        <w:pStyle w:val="NoSpacing"/>
        <w:jc w:val="both"/>
        <w:rPr>
          <w:b/>
        </w:rPr>
      </w:pPr>
    </w:p>
    <w:p w:rsidR="00886C7A" w:rsidRDefault="00886C7A" w:rsidP="004F3DC7">
      <w:pPr>
        <w:pStyle w:val="NoSpacing"/>
        <w:jc w:val="both"/>
        <w:rPr>
          <w:b/>
        </w:rPr>
      </w:pPr>
      <w:r>
        <w:rPr>
          <w:b/>
        </w:rPr>
        <w:t>I.Q. MARKETING (PVT) LTD</w:t>
      </w:r>
    </w:p>
    <w:p w:rsidR="00886C7A" w:rsidRDefault="00886C7A" w:rsidP="004F3DC7">
      <w:pPr>
        <w:pStyle w:val="NoSpacing"/>
        <w:jc w:val="both"/>
        <w:rPr>
          <w:b/>
        </w:rPr>
      </w:pPr>
    </w:p>
    <w:p w:rsidR="00886C7A" w:rsidRDefault="00886C7A" w:rsidP="004F3DC7">
      <w:pPr>
        <w:pStyle w:val="NoSpacing"/>
        <w:jc w:val="both"/>
        <w:rPr>
          <w:b/>
        </w:rPr>
      </w:pPr>
      <w:r>
        <w:rPr>
          <w:b/>
        </w:rPr>
        <w:t>And</w:t>
      </w:r>
    </w:p>
    <w:p w:rsidR="00886C7A" w:rsidRDefault="00886C7A" w:rsidP="004F3DC7">
      <w:pPr>
        <w:pStyle w:val="NoSpacing"/>
        <w:jc w:val="both"/>
        <w:rPr>
          <w:b/>
        </w:rPr>
      </w:pPr>
    </w:p>
    <w:p w:rsidR="00886C7A" w:rsidRDefault="00886C7A" w:rsidP="004F3DC7">
      <w:pPr>
        <w:pStyle w:val="NoSpacing"/>
        <w:jc w:val="both"/>
        <w:rPr>
          <w:b/>
        </w:rPr>
      </w:pPr>
      <w:r>
        <w:rPr>
          <w:b/>
        </w:rPr>
        <w:t xml:space="preserve">THE ADDITIONAL SHERIFF </w:t>
      </w:r>
      <w:r w:rsidR="00DD1FDE">
        <w:rPr>
          <w:b/>
        </w:rPr>
        <w:t>–</w:t>
      </w:r>
      <w:r>
        <w:rPr>
          <w:b/>
        </w:rPr>
        <w:t xml:space="preserve"> BULAWAYO</w:t>
      </w:r>
    </w:p>
    <w:p w:rsidR="00DD1FDE" w:rsidRDefault="00DD1FDE" w:rsidP="004F3DC7">
      <w:pPr>
        <w:pStyle w:val="NoSpacing"/>
        <w:jc w:val="both"/>
        <w:rPr>
          <w:b/>
        </w:rPr>
      </w:pPr>
    </w:p>
    <w:p w:rsidR="00DD1FDE" w:rsidRDefault="00DD1FDE" w:rsidP="004F3DC7">
      <w:pPr>
        <w:pStyle w:val="NoSpacing"/>
        <w:jc w:val="both"/>
      </w:pPr>
      <w:r>
        <w:t>IN THE HIGH COURT OF ZIMBABWE</w:t>
      </w:r>
    </w:p>
    <w:p w:rsidR="00DD1FDE" w:rsidRDefault="00DD1FDE" w:rsidP="004F3DC7">
      <w:pPr>
        <w:pStyle w:val="NoSpacing"/>
        <w:jc w:val="both"/>
      </w:pPr>
      <w:r>
        <w:t>TAKUVA J</w:t>
      </w:r>
    </w:p>
    <w:p w:rsidR="00DD1FDE" w:rsidRDefault="00DD1FDE" w:rsidP="004F3DC7">
      <w:pPr>
        <w:pStyle w:val="NoSpacing"/>
        <w:jc w:val="both"/>
      </w:pPr>
      <w:r>
        <w:t>BULAWAYO 5 AUGUST &amp; 15 SEPTEMBER 2016</w:t>
      </w:r>
    </w:p>
    <w:p w:rsidR="00DD1FDE" w:rsidRDefault="00DD1FDE" w:rsidP="004F3DC7">
      <w:pPr>
        <w:pStyle w:val="NoSpacing"/>
        <w:jc w:val="both"/>
      </w:pPr>
    </w:p>
    <w:p w:rsidR="00DD1FDE" w:rsidRPr="00DD1FDE" w:rsidRDefault="00DD1FDE" w:rsidP="004F3DC7">
      <w:pPr>
        <w:pStyle w:val="NoSpacing"/>
        <w:jc w:val="both"/>
        <w:rPr>
          <w:b/>
        </w:rPr>
      </w:pPr>
      <w:r>
        <w:rPr>
          <w:b/>
        </w:rPr>
        <w:t>Judgment</w:t>
      </w:r>
    </w:p>
    <w:p w:rsidR="00DD1FDE" w:rsidRDefault="00DD1FDE" w:rsidP="004F3DC7">
      <w:pPr>
        <w:pStyle w:val="NoSpacing"/>
        <w:jc w:val="both"/>
      </w:pPr>
    </w:p>
    <w:p w:rsidR="00DD1FDE" w:rsidRDefault="00DD1FDE" w:rsidP="004F3DC7">
      <w:pPr>
        <w:pStyle w:val="NoSpacing"/>
        <w:jc w:val="both"/>
      </w:pPr>
      <w:r w:rsidRPr="00DD1FDE">
        <w:rPr>
          <w:i/>
        </w:rPr>
        <w:t>P. Muzvuzvu</w:t>
      </w:r>
      <w:r>
        <w:t xml:space="preserve"> for applicant</w:t>
      </w:r>
    </w:p>
    <w:p w:rsidR="00DD1FDE" w:rsidRDefault="00DD1FDE" w:rsidP="004F3DC7">
      <w:pPr>
        <w:pStyle w:val="NoSpacing"/>
        <w:jc w:val="both"/>
      </w:pPr>
      <w:r w:rsidRPr="00DD1FDE">
        <w:rPr>
          <w:i/>
        </w:rPr>
        <w:t>C. Mlalazi</w:t>
      </w:r>
      <w:r>
        <w:t xml:space="preserve"> for 1</w:t>
      </w:r>
      <w:r w:rsidRPr="00DD1FDE">
        <w:rPr>
          <w:vertAlign w:val="superscript"/>
        </w:rPr>
        <w:t>st</w:t>
      </w:r>
      <w:r>
        <w:t xml:space="preserve"> respondent</w:t>
      </w:r>
    </w:p>
    <w:p w:rsidR="00DD1FDE" w:rsidRDefault="00DD1FDE" w:rsidP="004F3DC7">
      <w:pPr>
        <w:jc w:val="both"/>
      </w:pPr>
      <w:r>
        <w:tab/>
      </w:r>
      <w:r>
        <w:rPr>
          <w:b/>
        </w:rPr>
        <w:t>TAKUVA J:</w:t>
      </w:r>
      <w:r>
        <w:rPr>
          <w:b/>
        </w:rPr>
        <w:tab/>
      </w:r>
      <w:r>
        <w:t>This is an urgent chamber application for an order couched in the following terms:</w:t>
      </w:r>
    </w:p>
    <w:p w:rsidR="00DD1FDE" w:rsidRDefault="00DD1FDE" w:rsidP="004F3DC7">
      <w:pPr>
        <w:pStyle w:val="NoSpacing"/>
        <w:ind w:left="720"/>
        <w:jc w:val="both"/>
      </w:pPr>
      <w:r>
        <w:t>“Pending the confirmation of the provisional order, an interim relief is granted on the following terms:</w:t>
      </w:r>
    </w:p>
    <w:p w:rsidR="00DD1FDE" w:rsidRDefault="00DD1FDE" w:rsidP="004F3DC7">
      <w:pPr>
        <w:pStyle w:val="NoSpacing"/>
        <w:jc w:val="both"/>
      </w:pPr>
    </w:p>
    <w:p w:rsidR="00DD1FDE" w:rsidRDefault="00DD1FDE" w:rsidP="004F3DC7">
      <w:pPr>
        <w:pStyle w:val="NoSpacing"/>
        <w:numPr>
          <w:ilvl w:val="0"/>
          <w:numId w:val="1"/>
        </w:numPr>
        <w:jc w:val="both"/>
      </w:pPr>
      <w:r>
        <w:t>The sale by public auction of a certain piece of land called sub-division E of stand number 452M Bellevue Township of sub-division A of Bellevue situate in the District of Bulawayo be and is hereby stayed pending the finalisation of this matter.”</w:t>
      </w:r>
    </w:p>
    <w:p w:rsidR="00DD1FDE" w:rsidRDefault="00DD1FDE" w:rsidP="004F3DC7">
      <w:pPr>
        <w:ind w:firstLine="720"/>
        <w:jc w:val="both"/>
      </w:pPr>
      <w:r>
        <w:t>The facts are that the late Moses Maneto Kanhukamwe’s rogue son one Idon Kanhukamwe [Idon] was a director of the 2</w:t>
      </w:r>
      <w:r w:rsidRPr="00DD1FDE">
        <w:rPr>
          <w:vertAlign w:val="superscript"/>
        </w:rPr>
        <w:t>nd</w:t>
      </w:r>
      <w:r>
        <w:t xml:space="preserve"> respondent.  On 3 May 2010 2</w:t>
      </w:r>
      <w:r w:rsidRPr="00DD1FDE">
        <w:rPr>
          <w:vertAlign w:val="superscript"/>
        </w:rPr>
        <w:t>nd</w:t>
      </w:r>
      <w:r>
        <w:t xml:space="preserve"> respondent represented by Idon entered into a written overdraft facility agreement in terms of which the 1</w:t>
      </w:r>
      <w:r w:rsidRPr="00DD1FDE">
        <w:rPr>
          <w:vertAlign w:val="superscript"/>
        </w:rPr>
        <w:t>st</w:t>
      </w:r>
      <w:r>
        <w:t xml:space="preserve"> respondent granted US$50 000,00 overdraft facility to 2</w:t>
      </w:r>
      <w:r w:rsidRPr="00DD1FDE">
        <w:rPr>
          <w:vertAlign w:val="superscript"/>
        </w:rPr>
        <w:t>nd</w:t>
      </w:r>
      <w:r>
        <w:t xml:space="preserve"> respondent.  It was one of the terms of the agreement that the loan facility would be secured by a Mortgage Bond in favour of the 1</w:t>
      </w:r>
      <w:r w:rsidRPr="00DD1FDE">
        <w:rPr>
          <w:vertAlign w:val="superscript"/>
        </w:rPr>
        <w:t>st</w:t>
      </w:r>
      <w:r>
        <w:t xml:space="preserve"> </w:t>
      </w:r>
      <w:r>
        <w:lastRenderedPageBreak/>
        <w:t>respondent over a certain piece of land called sub-division E of stand 452</w:t>
      </w:r>
      <w:r w:rsidR="00434BE4">
        <w:t>M Bellevue Township Bulawayo.  It turned out that this stand belongs to the late Moses Maneto Kanhukamwe</w:t>
      </w:r>
      <w:r w:rsidR="004F3DC7">
        <w:t xml:space="preserve"> (Moses)</w:t>
      </w:r>
      <w:r w:rsidR="00434BE4">
        <w:t>.  The 2</w:t>
      </w:r>
      <w:r w:rsidR="00434BE4" w:rsidRPr="00434BE4">
        <w:rPr>
          <w:vertAlign w:val="superscript"/>
        </w:rPr>
        <w:t>nd</w:t>
      </w:r>
      <w:r w:rsidR="00434BE4">
        <w:t xml:space="preserve"> respondent </w:t>
      </w:r>
      <w:r w:rsidR="004F3DC7">
        <w:t xml:space="preserve">started </w:t>
      </w:r>
      <w:r w:rsidR="00434BE4">
        <w:t>to draw down on the overdraft facility.  In breach of the agreement, 2</w:t>
      </w:r>
      <w:r w:rsidR="00434BE4" w:rsidRPr="00434BE4">
        <w:rPr>
          <w:vertAlign w:val="superscript"/>
        </w:rPr>
        <w:t>nd</w:t>
      </w:r>
      <w:r w:rsidR="00434BE4">
        <w:t xml:space="preserve"> respondent failed to pay the amount owed to 1</w:t>
      </w:r>
      <w:r w:rsidR="00434BE4" w:rsidRPr="00434BE4">
        <w:rPr>
          <w:vertAlign w:val="superscript"/>
        </w:rPr>
        <w:t>st</w:t>
      </w:r>
      <w:r w:rsidR="00434BE4">
        <w:t xml:space="preserve"> respondent prompting the la</w:t>
      </w:r>
      <w:r w:rsidR="004F3DC7">
        <w:t>t</w:t>
      </w:r>
      <w:r w:rsidR="00434BE4">
        <w:t>ter to issue summons out of this court</w:t>
      </w:r>
      <w:r w:rsidR="009F4A0E">
        <w:t xml:space="preserve"> </w:t>
      </w:r>
      <w:r w:rsidR="004F3DC7">
        <w:t>u</w:t>
      </w:r>
      <w:r w:rsidR="009F4A0E">
        <w:t>nder case number HC 1530/13</w:t>
      </w:r>
      <w:r w:rsidR="004F3DC7">
        <w:t>.  A</w:t>
      </w:r>
      <w:r w:rsidR="009F4A0E">
        <w:t xml:space="preserve"> default judgment was granted in the following terms;</w:t>
      </w:r>
    </w:p>
    <w:p w:rsidR="009F4A0E" w:rsidRDefault="009F4A0E" w:rsidP="004F3DC7">
      <w:pPr>
        <w:pStyle w:val="NoSpacing"/>
        <w:ind w:left="720"/>
        <w:jc w:val="both"/>
      </w:pPr>
      <w:r>
        <w:t>“Judgment be and is hereby entered against the 1</w:t>
      </w:r>
      <w:r w:rsidRPr="009F4A0E">
        <w:rPr>
          <w:vertAlign w:val="superscript"/>
        </w:rPr>
        <w:t>st</w:t>
      </w:r>
      <w:r>
        <w:t xml:space="preserve"> and 2</w:t>
      </w:r>
      <w:r w:rsidRPr="009F4A0E">
        <w:rPr>
          <w:vertAlign w:val="superscript"/>
        </w:rPr>
        <w:t>nd</w:t>
      </w:r>
      <w:r>
        <w:t xml:space="preserve"> defendants (i.e. 2</w:t>
      </w:r>
      <w:r w:rsidRPr="009F4A0E">
        <w:rPr>
          <w:vertAlign w:val="superscript"/>
        </w:rPr>
        <w:t>nd</w:t>
      </w:r>
      <w:r>
        <w:t xml:space="preserve"> respondent </w:t>
      </w:r>
      <w:r w:rsidRPr="00526F73">
        <w:rPr>
          <w:i/>
        </w:rPr>
        <w:t>in casu</w:t>
      </w:r>
      <w:r w:rsidR="004F3DC7">
        <w:t xml:space="preserve"> and Moses</w:t>
      </w:r>
      <w:r>
        <w:t>) jointly and severally the one paying the other to be absolved for –</w:t>
      </w:r>
    </w:p>
    <w:p w:rsidR="009F4A0E" w:rsidRDefault="009F4A0E" w:rsidP="004F3DC7">
      <w:pPr>
        <w:pStyle w:val="NoSpacing"/>
        <w:jc w:val="both"/>
      </w:pPr>
    </w:p>
    <w:p w:rsidR="009F4A0E" w:rsidRDefault="009F4A0E" w:rsidP="004F3DC7">
      <w:pPr>
        <w:pStyle w:val="NoSpacing"/>
        <w:numPr>
          <w:ilvl w:val="0"/>
          <w:numId w:val="2"/>
        </w:numPr>
        <w:jc w:val="both"/>
      </w:pPr>
      <w:r>
        <w:t>Payment of the sum of US$101 668,92;</w:t>
      </w:r>
    </w:p>
    <w:p w:rsidR="009F4A0E" w:rsidRDefault="009F4A0E" w:rsidP="004F3DC7">
      <w:pPr>
        <w:pStyle w:val="NoSpacing"/>
        <w:numPr>
          <w:ilvl w:val="0"/>
          <w:numId w:val="2"/>
        </w:numPr>
        <w:jc w:val="both"/>
      </w:pPr>
      <w:r>
        <w:t>Payment of interest on the sum of US$101 668,92 at the rate of 28% per annum calculated from the 3</w:t>
      </w:r>
      <w:r w:rsidRPr="009F4A0E">
        <w:rPr>
          <w:vertAlign w:val="superscript"/>
        </w:rPr>
        <w:t>rd</w:t>
      </w:r>
      <w:r>
        <w:t xml:space="preserve"> of March 2013 to date of full and final payment.</w:t>
      </w:r>
    </w:p>
    <w:p w:rsidR="009F4A0E" w:rsidRDefault="009F4A0E" w:rsidP="004F3DC7">
      <w:pPr>
        <w:pStyle w:val="NoSpacing"/>
        <w:numPr>
          <w:ilvl w:val="0"/>
          <w:numId w:val="2"/>
        </w:numPr>
        <w:jc w:val="both"/>
      </w:pPr>
      <w:r>
        <w:t>A certain piece of land situate in the district of Bulawayo called sub-division E of stand 452 Bellevue Township of sub-division A of Bellevue situate in the District of Bulawayo in the name of Moses Maneto Kanhukamwe be declared executable;</w:t>
      </w:r>
    </w:p>
    <w:p w:rsidR="009F4A0E" w:rsidRDefault="009F4A0E" w:rsidP="004F3DC7">
      <w:pPr>
        <w:pStyle w:val="NoSpacing"/>
        <w:numPr>
          <w:ilvl w:val="0"/>
          <w:numId w:val="2"/>
        </w:numPr>
        <w:jc w:val="both"/>
      </w:pPr>
      <w:r>
        <w:t>The 1</w:t>
      </w:r>
      <w:r w:rsidRPr="009F4A0E">
        <w:rPr>
          <w:vertAlign w:val="superscript"/>
        </w:rPr>
        <w:t>st</w:t>
      </w:r>
      <w:r>
        <w:t xml:space="preserve"> and 2</w:t>
      </w:r>
      <w:r w:rsidRPr="009F4A0E">
        <w:rPr>
          <w:vertAlign w:val="superscript"/>
        </w:rPr>
        <w:t>nd</w:t>
      </w:r>
      <w:r>
        <w:t xml:space="preserve"> defendants pay costs of suit on an attorney and client scale.”</w:t>
      </w:r>
    </w:p>
    <w:p w:rsidR="009F4A0E" w:rsidRPr="00DD1FDE" w:rsidRDefault="009F4A0E" w:rsidP="004F3DC7">
      <w:pPr>
        <w:ind w:firstLine="720"/>
        <w:jc w:val="both"/>
      </w:pPr>
      <w:r>
        <w:t>The 1</w:t>
      </w:r>
      <w:r w:rsidRPr="009F4A0E">
        <w:rPr>
          <w:vertAlign w:val="superscript"/>
        </w:rPr>
        <w:t>st</w:t>
      </w:r>
      <w:r>
        <w:t xml:space="preserve"> respondent obtained a writ of exec</w:t>
      </w:r>
      <w:r w:rsidR="004F3DC7">
        <w:t>ution against Moses’</w:t>
      </w:r>
      <w:r>
        <w:t xml:space="preserve"> immovable property on the 11</w:t>
      </w:r>
      <w:r w:rsidRPr="009F4A0E">
        <w:rPr>
          <w:vertAlign w:val="superscript"/>
        </w:rPr>
        <w:t>th</w:t>
      </w:r>
      <w:r>
        <w:t xml:space="preserve"> of July 2016.  The above order had been granted on the 1</w:t>
      </w:r>
      <w:r w:rsidRPr="009F4A0E">
        <w:rPr>
          <w:vertAlign w:val="superscript"/>
        </w:rPr>
        <w:t>st</w:t>
      </w:r>
      <w:r>
        <w:t xml:space="preserve"> of October </w:t>
      </w:r>
      <w:r w:rsidR="004F3DC7">
        <w:t>2013.  The late Moses</w:t>
      </w:r>
      <w:r>
        <w:t xml:space="preserve"> died on 17</w:t>
      </w:r>
      <w:r w:rsidRPr="009F4A0E">
        <w:rPr>
          <w:vertAlign w:val="superscript"/>
        </w:rPr>
        <w:t>th</w:t>
      </w:r>
      <w:r>
        <w:t xml:space="preserve"> day of April 2012.  The 1</w:t>
      </w:r>
      <w:r w:rsidRPr="009F4A0E">
        <w:rPr>
          <w:vertAlign w:val="superscript"/>
        </w:rPr>
        <w:t>st</w:t>
      </w:r>
      <w:r>
        <w:t xml:space="preserve"> respondent instructed the </w:t>
      </w:r>
      <w:r w:rsidR="004F3DC7">
        <w:t>3</w:t>
      </w:r>
      <w:r w:rsidR="004F3DC7" w:rsidRPr="004F3DC7">
        <w:rPr>
          <w:vertAlign w:val="superscript"/>
        </w:rPr>
        <w:t>rd</w:t>
      </w:r>
      <w:r w:rsidR="004F3DC7">
        <w:t xml:space="preserve"> </w:t>
      </w:r>
      <w:r>
        <w:t xml:space="preserve"> respondent to sell the said property on the 29</w:t>
      </w:r>
      <w:r w:rsidRPr="009F4A0E">
        <w:rPr>
          <w:vertAlign w:val="superscript"/>
        </w:rPr>
        <w:t>th</w:t>
      </w:r>
      <w:r>
        <w:t xml:space="preserve"> day of July 2016 notwithstanding that the same property is administered by the Master of the High Court as it falls under the </w:t>
      </w:r>
      <w:r w:rsidR="004F3DC7">
        <w:t>E</w:t>
      </w:r>
      <w:r>
        <w:t xml:space="preserve">state </w:t>
      </w:r>
      <w:r w:rsidR="004F3DC7">
        <w:t>L</w:t>
      </w:r>
      <w:r>
        <w:t>ate Moses Kanhukamwe.</w:t>
      </w:r>
    </w:p>
    <w:p w:rsidR="00DD1FDE" w:rsidRDefault="009F4A0E" w:rsidP="004F3DC7">
      <w:pPr>
        <w:jc w:val="both"/>
      </w:pPr>
      <w:r>
        <w:tab/>
        <w:t xml:space="preserve">The Estate Late Moses Kanhukamwe filed this application seeking the order referred to above.  According to the </w:t>
      </w:r>
      <w:r w:rsidRPr="00526F73">
        <w:rPr>
          <w:i/>
        </w:rPr>
        <w:t>curator bonis</w:t>
      </w:r>
      <w:r>
        <w:t>, she only became aware of the fact that there is an order against the late’s immovable property after she saw a notice</w:t>
      </w:r>
      <w:r w:rsidR="00D379F5">
        <w:t xml:space="preserve"> in the Chronicle notifying of the sale of the said property on 29 July 2016.  She further argued that the death of Moses froze the execution process.</w:t>
      </w:r>
    </w:p>
    <w:p w:rsidR="00D379F5" w:rsidRDefault="00D379F5" w:rsidP="004F3DC7">
      <w:pPr>
        <w:jc w:val="both"/>
      </w:pPr>
      <w:r>
        <w:tab/>
        <w:t xml:space="preserve">Mr </w:t>
      </w:r>
      <w:r w:rsidRPr="00526F73">
        <w:rPr>
          <w:i/>
        </w:rPr>
        <w:t>Mlalazi</w:t>
      </w:r>
      <w:r>
        <w:t xml:space="preserve"> for the 1</w:t>
      </w:r>
      <w:r w:rsidRPr="00D379F5">
        <w:rPr>
          <w:vertAlign w:val="superscript"/>
        </w:rPr>
        <w:t>st</w:t>
      </w:r>
      <w:r>
        <w:t xml:space="preserve"> respondent submitted that while he was not opposed to the application, he prayed for an order of cost</w:t>
      </w:r>
      <w:r w:rsidR="004F3DC7">
        <w:t>s</w:t>
      </w:r>
      <w:r>
        <w:t xml:space="preserve"> on the execut</w:t>
      </w:r>
      <w:r w:rsidR="004F3DC7">
        <w:t>or</w:t>
      </w:r>
      <w:r>
        <w:t xml:space="preserve"> for the following reasons:</w:t>
      </w:r>
    </w:p>
    <w:p w:rsidR="00D379F5" w:rsidRDefault="004F3DC7" w:rsidP="004F3DC7">
      <w:pPr>
        <w:pStyle w:val="ListParagraph"/>
        <w:numPr>
          <w:ilvl w:val="0"/>
          <w:numId w:val="3"/>
        </w:numPr>
        <w:jc w:val="both"/>
      </w:pPr>
      <w:r>
        <w:lastRenderedPageBreak/>
        <w:t>a</w:t>
      </w:r>
      <w:r w:rsidR="00D379F5">
        <w:t>lthough summons were issued after Moses had died, his treacherous son Idon did not reveal this information when he entered appearance to defend.</w:t>
      </w:r>
    </w:p>
    <w:p w:rsidR="00D379F5" w:rsidRDefault="00D379F5" w:rsidP="004F3DC7">
      <w:pPr>
        <w:pStyle w:val="ListParagraph"/>
        <w:numPr>
          <w:ilvl w:val="0"/>
          <w:numId w:val="3"/>
        </w:numPr>
        <w:jc w:val="both"/>
      </w:pPr>
      <w:r>
        <w:t>Moses died in 2012 but his estate was only registered in July 2016 after they had been served with a writ.</w:t>
      </w:r>
    </w:p>
    <w:p w:rsidR="00D379F5" w:rsidRDefault="004F3DC7" w:rsidP="004F3DC7">
      <w:pPr>
        <w:pStyle w:val="ListParagraph"/>
        <w:numPr>
          <w:ilvl w:val="0"/>
          <w:numId w:val="3"/>
        </w:numPr>
        <w:jc w:val="both"/>
      </w:pPr>
      <w:r>
        <w:t>t</w:t>
      </w:r>
      <w:r w:rsidR="00D379F5">
        <w:t>he executor or Moses must have handed over the Title Deed</w:t>
      </w:r>
      <w:r>
        <w:t>s</w:t>
      </w:r>
      <w:r w:rsidR="00D379F5">
        <w:t xml:space="preserve"> to Idon.  Therefore there was a </w:t>
      </w:r>
      <w:r w:rsidR="0013161C">
        <w:t>conspiracy</w:t>
      </w:r>
      <w:r w:rsidR="00D379F5">
        <w:t xml:space="preserve"> to defraud the 1</w:t>
      </w:r>
      <w:r w:rsidR="00D379F5" w:rsidRPr="00D379F5">
        <w:rPr>
          <w:vertAlign w:val="superscript"/>
        </w:rPr>
        <w:t>st</w:t>
      </w:r>
      <w:r w:rsidR="00D379F5">
        <w:t xml:space="preserve"> respondent.</w:t>
      </w:r>
    </w:p>
    <w:p w:rsidR="00D379F5" w:rsidRDefault="00D379F5" w:rsidP="004F3DC7">
      <w:pPr>
        <w:ind w:firstLine="720"/>
        <w:jc w:val="both"/>
      </w:pPr>
      <w:r>
        <w:t xml:space="preserve">Mr </w:t>
      </w:r>
      <w:r w:rsidRPr="00526F73">
        <w:rPr>
          <w:i/>
        </w:rPr>
        <w:t>Muzvuzvu</w:t>
      </w:r>
      <w:r>
        <w:t xml:space="preserve"> argued that costs </w:t>
      </w:r>
      <w:r w:rsidRPr="00526F73">
        <w:rPr>
          <w:i/>
        </w:rPr>
        <w:t>de bonis</w:t>
      </w:r>
      <w:r>
        <w:t xml:space="preserve"> against the executor are not properly requested for the simple reason that Idon fraudulently used the house as security without the knowledge of Moses or</w:t>
      </w:r>
      <w:r w:rsidR="00526F73">
        <w:t xml:space="preserve"> his wife</w:t>
      </w:r>
      <w:r w:rsidR="004F3DC7">
        <w:t>,</w:t>
      </w:r>
      <w:r w:rsidR="00526F73">
        <w:t xml:space="preserve"> the executor of his es</w:t>
      </w:r>
      <w:r>
        <w:t xml:space="preserve">tate.  </w:t>
      </w:r>
      <w:r w:rsidR="00526F73">
        <w:t>F</w:t>
      </w:r>
      <w:r>
        <w:t>urther, when Idon entered appearance to defend and filed a plea, he knew Moses had died but he did not divulge this information.  The executor cannot be said to be guilty of malicious non-disclosure as she was not aware of her son’s fraudulent activities.  Finally it was submitted that the delay to register was not intended to prejudice anyone.  Idon, fled to Namibia when the net was closing in.</w:t>
      </w:r>
    </w:p>
    <w:p w:rsidR="00D379F5" w:rsidRDefault="00D379F5" w:rsidP="004F3DC7">
      <w:pPr>
        <w:ind w:firstLine="720"/>
        <w:jc w:val="both"/>
      </w:pPr>
      <w:r>
        <w:t>Costs are discretionary.  In terms of r 240 of the High Court Rules 1971, the court has a</w:t>
      </w:r>
      <w:r w:rsidR="00526F73">
        <w:t xml:space="preserve"> </w:t>
      </w:r>
      <w:r>
        <w:t>discretion as to an award of an order for costs.  The rule states;</w:t>
      </w:r>
    </w:p>
    <w:p w:rsidR="00D379F5" w:rsidRDefault="00D379F5" w:rsidP="004F3DC7">
      <w:pPr>
        <w:pStyle w:val="NoSpacing"/>
        <w:jc w:val="both"/>
      </w:pPr>
      <w:r>
        <w:tab/>
        <w:t>“240</w:t>
      </w:r>
      <w:r>
        <w:tab/>
      </w:r>
      <w:r w:rsidRPr="00526F73">
        <w:rPr>
          <w:u w:val="single"/>
        </w:rPr>
        <w:t>Granting of Order</w:t>
      </w:r>
    </w:p>
    <w:p w:rsidR="00D379F5" w:rsidRDefault="00D379F5" w:rsidP="004F3DC7">
      <w:pPr>
        <w:pStyle w:val="NoSpacing"/>
        <w:jc w:val="both"/>
      </w:pPr>
    </w:p>
    <w:p w:rsidR="00D379F5" w:rsidRDefault="00D379F5" w:rsidP="004F3DC7">
      <w:pPr>
        <w:pStyle w:val="NoSpacing"/>
        <w:ind w:left="720"/>
        <w:jc w:val="both"/>
      </w:pPr>
      <w:r>
        <w:t>At the conclusion of the hearing or thereafter the court may refuse the application or may grant the order applied for, including a provisional order, or any variation of such order or provisional order, whether or not general or other relief has</w:t>
      </w:r>
      <w:r w:rsidR="0010143D">
        <w:t xml:space="preserve"> been asked for and </w:t>
      </w:r>
      <w:r w:rsidR="0010143D">
        <w:rPr>
          <w:u w:val="single"/>
        </w:rPr>
        <w:t>may make such order as to costs as it thinks fit.”</w:t>
      </w:r>
      <w:r w:rsidR="0010143D">
        <w:t xml:space="preserve"> (my emphasis)</w:t>
      </w:r>
    </w:p>
    <w:p w:rsidR="0010143D" w:rsidRDefault="0010143D" w:rsidP="004F3DC7">
      <w:pPr>
        <w:jc w:val="both"/>
      </w:pPr>
      <w:r>
        <w:tab/>
      </w:r>
      <w:r w:rsidRPr="00526F73">
        <w:rPr>
          <w:i/>
        </w:rPr>
        <w:t>In casu</w:t>
      </w:r>
      <w:r>
        <w:t>, the applicant has not applied for costs.  It is the unsuccessful party that has done so on the grounds of misconduct by the applicant. I am not satisfied on the facts that the applicant has been guilty of improper</w:t>
      </w:r>
      <w:r w:rsidR="004F3DC7">
        <w:t>,</w:t>
      </w:r>
      <w:r>
        <w:t xml:space="preserve"> dishonest or discreditable conduct.  All that Mr </w:t>
      </w:r>
      <w:r w:rsidRPr="00526F73">
        <w:rPr>
          <w:i/>
        </w:rPr>
        <w:t>Mlalazi</w:t>
      </w:r>
      <w:r>
        <w:t xml:space="preserve"> has shown is a mere suspicion of misconduct which in my view is insufficient to justify the court in exercising its discretion against the applicant.  There is no evidence that applicant was aware</w:t>
      </w:r>
      <w:r w:rsidR="004F3DC7">
        <w:t>,</w:t>
      </w:r>
      <w:r>
        <w:t xml:space="preserve"> or ought to have known Idon’s shenanigans.  For these reasons the application for costs is dismissed.</w:t>
      </w:r>
    </w:p>
    <w:p w:rsidR="0010143D" w:rsidRDefault="0010143D" w:rsidP="004F3DC7">
      <w:pPr>
        <w:jc w:val="both"/>
      </w:pPr>
      <w:r>
        <w:lastRenderedPageBreak/>
        <w:tab/>
        <w:t>Accordingly, it is ordered that:-</w:t>
      </w:r>
    </w:p>
    <w:p w:rsidR="0010143D" w:rsidRDefault="0010143D" w:rsidP="004F3DC7">
      <w:pPr>
        <w:ind w:left="720"/>
        <w:jc w:val="both"/>
      </w:pPr>
      <w:r>
        <w:t>Pending the confirmation of the provisional order, an interim relief is granted on the following terms:</w:t>
      </w:r>
    </w:p>
    <w:p w:rsidR="0010143D" w:rsidRDefault="0010143D" w:rsidP="004F3DC7">
      <w:pPr>
        <w:pStyle w:val="ListParagraph"/>
        <w:numPr>
          <w:ilvl w:val="0"/>
          <w:numId w:val="4"/>
        </w:numPr>
        <w:jc w:val="both"/>
      </w:pPr>
      <w:r>
        <w:t>The sale by public auction of a certain piece of land called subdivision E of stand number 452M Bellevue Township of sub-division A of Bellevue situate in the District of Bulawayo be and is hereby stayed.</w:t>
      </w:r>
    </w:p>
    <w:p w:rsidR="0010143D" w:rsidRDefault="0010143D" w:rsidP="004F3DC7">
      <w:pPr>
        <w:pStyle w:val="ListParagraph"/>
        <w:numPr>
          <w:ilvl w:val="0"/>
          <w:numId w:val="4"/>
        </w:numPr>
        <w:jc w:val="both"/>
      </w:pPr>
      <w:r>
        <w:t>Each party shall bear its own costs.</w:t>
      </w:r>
    </w:p>
    <w:p w:rsidR="0010143D" w:rsidRDefault="0010143D" w:rsidP="004F3DC7">
      <w:pPr>
        <w:jc w:val="both"/>
      </w:pPr>
    </w:p>
    <w:p w:rsidR="0013161C" w:rsidRDefault="0013161C" w:rsidP="004F3DC7">
      <w:pPr>
        <w:jc w:val="both"/>
      </w:pPr>
    </w:p>
    <w:p w:rsidR="0013161C" w:rsidRDefault="0013161C" w:rsidP="004F3DC7">
      <w:pPr>
        <w:jc w:val="both"/>
      </w:pPr>
    </w:p>
    <w:p w:rsidR="0010143D" w:rsidRDefault="0010143D" w:rsidP="004F3DC7">
      <w:pPr>
        <w:pStyle w:val="NoSpacing"/>
        <w:jc w:val="both"/>
      </w:pPr>
      <w:r w:rsidRPr="00526F73">
        <w:rPr>
          <w:i/>
        </w:rPr>
        <w:t>Mugiya &amp; Macharaga Law Chambers c/o Muzvuzvu &amp; Mguni Law Chambers,</w:t>
      </w:r>
      <w:r>
        <w:t xml:space="preserve"> applicant’s legal practitioners</w:t>
      </w:r>
    </w:p>
    <w:p w:rsidR="0010143D" w:rsidRPr="0010143D" w:rsidRDefault="0010143D" w:rsidP="004F3DC7">
      <w:pPr>
        <w:pStyle w:val="NoSpacing"/>
        <w:jc w:val="both"/>
      </w:pPr>
      <w:r w:rsidRPr="00526F73">
        <w:rPr>
          <w:i/>
        </w:rPr>
        <w:t>Lawman Chimuriwo Attorneys c/o Dube-Banda, N</w:t>
      </w:r>
      <w:r w:rsidR="00526F73" w:rsidRPr="00526F73">
        <w:rPr>
          <w:i/>
        </w:rPr>
        <w:t>z</w:t>
      </w:r>
      <w:r w:rsidRPr="00526F73">
        <w:rPr>
          <w:i/>
        </w:rPr>
        <w:t>arayapenga</w:t>
      </w:r>
      <w:r w:rsidR="00526F73" w:rsidRPr="00526F73">
        <w:rPr>
          <w:i/>
        </w:rPr>
        <w:t>,</w:t>
      </w:r>
      <w:r w:rsidR="00526F73">
        <w:t xml:space="preserve"> 1</w:t>
      </w:r>
      <w:r w:rsidR="00526F73" w:rsidRPr="00526F73">
        <w:rPr>
          <w:vertAlign w:val="superscript"/>
        </w:rPr>
        <w:t>st</w:t>
      </w:r>
      <w:r w:rsidR="00526F73">
        <w:t xml:space="preserve"> respondent’s legal practitioners</w:t>
      </w:r>
    </w:p>
    <w:sectPr w:rsidR="0010143D" w:rsidRPr="0010143D"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630" w:rsidRDefault="00FA0630" w:rsidP="00526F73">
      <w:pPr>
        <w:spacing w:before="0" w:after="0" w:line="240" w:lineRule="auto"/>
      </w:pPr>
      <w:r>
        <w:separator/>
      </w:r>
    </w:p>
  </w:endnote>
  <w:endnote w:type="continuationSeparator" w:id="1">
    <w:p w:rsidR="00FA0630" w:rsidRDefault="00FA0630" w:rsidP="00526F7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630" w:rsidRDefault="00FA0630" w:rsidP="00526F73">
      <w:pPr>
        <w:spacing w:before="0" w:after="0" w:line="240" w:lineRule="auto"/>
      </w:pPr>
      <w:r>
        <w:separator/>
      </w:r>
    </w:p>
  </w:footnote>
  <w:footnote w:type="continuationSeparator" w:id="1">
    <w:p w:rsidR="00FA0630" w:rsidRDefault="00FA0630" w:rsidP="00526F73">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0578"/>
      <w:docPartObj>
        <w:docPartGallery w:val="Page Numbers (Top of Page)"/>
        <w:docPartUnique/>
      </w:docPartObj>
    </w:sdtPr>
    <w:sdtContent>
      <w:p w:rsidR="00526F73" w:rsidRDefault="002773CD">
        <w:pPr>
          <w:pStyle w:val="Header"/>
          <w:jc w:val="right"/>
        </w:pPr>
        <w:fldSimple w:instr=" PAGE   \* MERGEFORMAT ">
          <w:r w:rsidR="004F3DC7">
            <w:rPr>
              <w:noProof/>
            </w:rPr>
            <w:t>4</w:t>
          </w:r>
        </w:fldSimple>
      </w:p>
      <w:p w:rsidR="00526F73" w:rsidRDefault="00526F73" w:rsidP="00526F73">
        <w:pPr>
          <w:pStyle w:val="NoSpacing"/>
          <w:ind w:left="7920"/>
        </w:pPr>
        <w:r>
          <w:t xml:space="preserve">      HB 235/16</w:t>
        </w:r>
      </w:p>
      <w:p w:rsidR="00526F73" w:rsidRDefault="00526F73" w:rsidP="00526F73">
        <w:pPr>
          <w:pStyle w:val="NoSpacing"/>
          <w:ind w:left="7200" w:firstLine="720"/>
        </w:pPr>
        <w:r>
          <w:t xml:space="preserve">    HC 1886/16</w:t>
        </w:r>
      </w:p>
      <w:p w:rsidR="00526F73" w:rsidRDefault="00526F73" w:rsidP="00526F73">
        <w:pPr>
          <w:pStyle w:val="NoSpacing"/>
          <w:ind w:left="7200"/>
        </w:pPr>
        <w:r>
          <w:t xml:space="preserve">    X REF HC 1530/13</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8FA"/>
    <w:multiLevelType w:val="hybridMultilevel"/>
    <w:tmpl w:val="55482416"/>
    <w:lvl w:ilvl="0" w:tplc="F4EEF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9E6A8A"/>
    <w:multiLevelType w:val="hybridMultilevel"/>
    <w:tmpl w:val="2F260E72"/>
    <w:lvl w:ilvl="0" w:tplc="B8029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A6489E"/>
    <w:multiLevelType w:val="hybridMultilevel"/>
    <w:tmpl w:val="931625EA"/>
    <w:lvl w:ilvl="0" w:tplc="CF440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F083458"/>
    <w:multiLevelType w:val="hybridMultilevel"/>
    <w:tmpl w:val="F4200F06"/>
    <w:lvl w:ilvl="0" w:tplc="848C7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86C7A"/>
    <w:rsid w:val="0010143D"/>
    <w:rsid w:val="0013161C"/>
    <w:rsid w:val="001D126B"/>
    <w:rsid w:val="002773CD"/>
    <w:rsid w:val="002C7F8A"/>
    <w:rsid w:val="003A3365"/>
    <w:rsid w:val="003E5BAA"/>
    <w:rsid w:val="00434BE4"/>
    <w:rsid w:val="00477B02"/>
    <w:rsid w:val="004F3DC7"/>
    <w:rsid w:val="00526F73"/>
    <w:rsid w:val="0054317D"/>
    <w:rsid w:val="0068662E"/>
    <w:rsid w:val="006A03C9"/>
    <w:rsid w:val="00701C30"/>
    <w:rsid w:val="007B49A6"/>
    <w:rsid w:val="007D0B26"/>
    <w:rsid w:val="007D2790"/>
    <w:rsid w:val="00886C7A"/>
    <w:rsid w:val="008A7672"/>
    <w:rsid w:val="008C3209"/>
    <w:rsid w:val="009E5C1A"/>
    <w:rsid w:val="009F4A0E"/>
    <w:rsid w:val="00A50BC8"/>
    <w:rsid w:val="00AE140D"/>
    <w:rsid w:val="00C61900"/>
    <w:rsid w:val="00D20B4C"/>
    <w:rsid w:val="00D379F5"/>
    <w:rsid w:val="00DD1FDE"/>
    <w:rsid w:val="00E10C27"/>
    <w:rsid w:val="00F855AA"/>
    <w:rsid w:val="00FA0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D379F5"/>
    <w:pPr>
      <w:ind w:left="720"/>
      <w:contextualSpacing/>
    </w:pPr>
  </w:style>
  <w:style w:type="paragraph" w:styleId="Header">
    <w:name w:val="header"/>
    <w:basedOn w:val="Normal"/>
    <w:link w:val="HeaderChar"/>
    <w:uiPriority w:val="99"/>
    <w:unhideWhenUsed/>
    <w:rsid w:val="00526F7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26F73"/>
    <w:rPr>
      <w:rFonts w:ascii="Times New Roman" w:hAnsi="Times New Roman"/>
      <w:sz w:val="24"/>
    </w:rPr>
  </w:style>
  <w:style w:type="paragraph" w:styleId="Footer">
    <w:name w:val="footer"/>
    <w:basedOn w:val="Normal"/>
    <w:link w:val="FooterChar"/>
    <w:uiPriority w:val="99"/>
    <w:semiHidden/>
    <w:unhideWhenUsed/>
    <w:rsid w:val="00526F73"/>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526F7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4</cp:revision>
  <cp:lastPrinted>2016-09-13T05:53:00Z</cp:lastPrinted>
  <dcterms:created xsi:type="dcterms:W3CDTF">2016-09-12T06:50:00Z</dcterms:created>
  <dcterms:modified xsi:type="dcterms:W3CDTF">2016-09-13T05:55:00Z</dcterms:modified>
</cp:coreProperties>
</file>