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BD0ADE" w:rsidP="00BD0ADE">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OSCAR ZENDA</w:t>
      </w:r>
    </w:p>
    <w:p w:rsidR="00BD0ADE" w:rsidRPr="00BD0ADE" w:rsidRDefault="00BD0ADE" w:rsidP="00BD0ADE">
      <w:pPr>
        <w:spacing w:line="240" w:lineRule="auto"/>
        <w:contextualSpacing/>
        <w:jc w:val="both"/>
        <w:rPr>
          <w:rFonts w:ascii="Times New Roman" w:hAnsi="Times New Roman" w:cs="Times New Roman"/>
          <w:b/>
          <w:sz w:val="24"/>
        </w:rPr>
      </w:pPr>
      <w:proofErr w:type="gramStart"/>
      <w:r w:rsidRPr="00BD0ADE">
        <w:rPr>
          <w:rFonts w:ascii="Times New Roman" w:hAnsi="Times New Roman" w:cs="Times New Roman"/>
          <w:b/>
          <w:sz w:val="24"/>
        </w:rPr>
        <w:t>versus</w:t>
      </w:r>
      <w:proofErr w:type="gramEnd"/>
    </w:p>
    <w:p w:rsidR="00BD0ADE" w:rsidRDefault="00BD0ADE" w:rsidP="00BD0ADE">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BD0ADE" w:rsidRDefault="00BD0ADE" w:rsidP="00BD0ADE">
      <w:pPr>
        <w:jc w:val="both"/>
        <w:rPr>
          <w:rFonts w:ascii="Times New Roman" w:hAnsi="Times New Roman" w:cs="Times New Roman"/>
          <w:sz w:val="24"/>
        </w:rPr>
      </w:pPr>
    </w:p>
    <w:p w:rsidR="00BD0ADE" w:rsidRDefault="00BD0ADE" w:rsidP="00BD0ADE">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BD0ADE" w:rsidRDefault="00BD0ADE" w:rsidP="00BD0ADE">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BD0ADE" w:rsidRDefault="00BD0ADE" w:rsidP="00BD0ADE">
      <w:pPr>
        <w:jc w:val="both"/>
        <w:rPr>
          <w:rFonts w:ascii="Times New Roman" w:hAnsi="Times New Roman" w:cs="Times New Roman"/>
          <w:sz w:val="24"/>
        </w:rPr>
      </w:pPr>
      <w:r>
        <w:rPr>
          <w:rFonts w:ascii="Times New Roman" w:hAnsi="Times New Roman" w:cs="Times New Roman"/>
          <w:sz w:val="24"/>
        </w:rPr>
        <w:t>BULAWAYO 21 APRIL 2017</w:t>
      </w:r>
      <w:r w:rsidR="007955DA">
        <w:rPr>
          <w:rFonts w:ascii="Times New Roman" w:hAnsi="Times New Roman" w:cs="Times New Roman"/>
          <w:sz w:val="24"/>
        </w:rPr>
        <w:t xml:space="preserve"> AND 27 APRIL 2017</w:t>
      </w:r>
    </w:p>
    <w:p w:rsidR="00BD0ADE" w:rsidRDefault="00BD0ADE" w:rsidP="00BD0ADE">
      <w:pPr>
        <w:jc w:val="both"/>
        <w:rPr>
          <w:rFonts w:ascii="Times New Roman" w:hAnsi="Times New Roman" w:cs="Times New Roman"/>
          <w:sz w:val="24"/>
        </w:rPr>
      </w:pPr>
    </w:p>
    <w:p w:rsidR="00BD0ADE" w:rsidRDefault="002D3AA4" w:rsidP="00BD0ADE">
      <w:pPr>
        <w:spacing w:line="240" w:lineRule="auto"/>
        <w:contextualSpacing/>
        <w:jc w:val="both"/>
        <w:rPr>
          <w:rFonts w:ascii="Times New Roman" w:hAnsi="Times New Roman" w:cs="Times New Roman"/>
          <w:sz w:val="24"/>
        </w:rPr>
      </w:pPr>
      <w:proofErr w:type="spellStart"/>
      <w:r>
        <w:rPr>
          <w:rFonts w:ascii="Times New Roman" w:hAnsi="Times New Roman" w:cs="Times New Roman"/>
          <w:i/>
          <w:sz w:val="24"/>
        </w:rPr>
        <w:t>Ms</w:t>
      </w:r>
      <w:proofErr w:type="spellEnd"/>
      <w:r>
        <w:rPr>
          <w:rFonts w:ascii="Times New Roman" w:hAnsi="Times New Roman" w:cs="Times New Roman"/>
          <w:i/>
          <w:sz w:val="24"/>
        </w:rPr>
        <w:t xml:space="preserve"> S.V.</w:t>
      </w:r>
      <w:r w:rsidR="00BD0ADE" w:rsidRPr="00BD0ADE">
        <w:rPr>
          <w:rFonts w:ascii="Times New Roman" w:hAnsi="Times New Roman" w:cs="Times New Roman"/>
          <w:i/>
          <w:sz w:val="24"/>
        </w:rPr>
        <w:t xml:space="preserve"> </w:t>
      </w:r>
      <w:proofErr w:type="spellStart"/>
      <w:r w:rsidR="00BD0ADE" w:rsidRPr="00BD0ADE">
        <w:rPr>
          <w:rFonts w:ascii="Times New Roman" w:hAnsi="Times New Roman" w:cs="Times New Roman"/>
          <w:i/>
          <w:sz w:val="24"/>
        </w:rPr>
        <w:t>Padera</w:t>
      </w:r>
      <w:proofErr w:type="spellEnd"/>
      <w:r>
        <w:rPr>
          <w:rFonts w:ascii="Times New Roman" w:hAnsi="Times New Roman" w:cs="Times New Roman"/>
          <w:sz w:val="24"/>
        </w:rPr>
        <w:t xml:space="preserve"> for the appellant</w:t>
      </w:r>
    </w:p>
    <w:p w:rsidR="00BD0ADE" w:rsidRDefault="00BD0ADE" w:rsidP="00BD0ADE">
      <w:pPr>
        <w:spacing w:line="240" w:lineRule="auto"/>
        <w:contextualSpacing/>
        <w:jc w:val="both"/>
        <w:rPr>
          <w:rFonts w:ascii="Times New Roman" w:hAnsi="Times New Roman" w:cs="Times New Roman"/>
          <w:sz w:val="24"/>
        </w:rPr>
      </w:pPr>
      <w:r w:rsidRPr="00BD0ADE">
        <w:rPr>
          <w:rFonts w:ascii="Times New Roman" w:hAnsi="Times New Roman" w:cs="Times New Roman"/>
          <w:i/>
          <w:sz w:val="24"/>
        </w:rPr>
        <w:t xml:space="preserve">W </w:t>
      </w:r>
      <w:proofErr w:type="spellStart"/>
      <w:r w:rsidRPr="00BD0ADE">
        <w:rPr>
          <w:rFonts w:ascii="Times New Roman" w:hAnsi="Times New Roman" w:cs="Times New Roman"/>
          <w:i/>
          <w:sz w:val="24"/>
        </w:rPr>
        <w:t>Mabhaudi</w:t>
      </w:r>
      <w:proofErr w:type="spellEnd"/>
      <w:r>
        <w:rPr>
          <w:rFonts w:ascii="Times New Roman" w:hAnsi="Times New Roman" w:cs="Times New Roman"/>
          <w:sz w:val="24"/>
        </w:rPr>
        <w:t xml:space="preserve"> for the respondent</w:t>
      </w:r>
    </w:p>
    <w:p w:rsidR="00BD0ADE" w:rsidRDefault="00BD0ADE" w:rsidP="00BD0ADE">
      <w:pPr>
        <w:spacing w:line="240" w:lineRule="auto"/>
        <w:contextualSpacing/>
        <w:jc w:val="both"/>
        <w:rPr>
          <w:rFonts w:ascii="Times New Roman" w:hAnsi="Times New Roman" w:cs="Times New Roman"/>
          <w:sz w:val="24"/>
        </w:rPr>
      </w:pPr>
    </w:p>
    <w:p w:rsidR="00BD0ADE" w:rsidRDefault="00BD0ADE" w:rsidP="00BD0ADE">
      <w:pPr>
        <w:spacing w:line="240" w:lineRule="auto"/>
        <w:contextualSpacing/>
        <w:jc w:val="both"/>
        <w:rPr>
          <w:rFonts w:ascii="Times New Roman" w:hAnsi="Times New Roman" w:cs="Times New Roman"/>
          <w:sz w:val="24"/>
        </w:rPr>
      </w:pPr>
    </w:p>
    <w:p w:rsidR="00BD0ADE" w:rsidRPr="00BD0ADE" w:rsidRDefault="002D3AA4" w:rsidP="00BD0ADE">
      <w:pPr>
        <w:spacing w:line="240" w:lineRule="auto"/>
        <w:contextualSpacing/>
        <w:jc w:val="both"/>
        <w:rPr>
          <w:rFonts w:ascii="Times New Roman" w:hAnsi="Times New Roman" w:cs="Times New Roman"/>
          <w:b/>
          <w:sz w:val="24"/>
        </w:rPr>
      </w:pPr>
      <w:r>
        <w:rPr>
          <w:rFonts w:ascii="Times New Roman" w:hAnsi="Times New Roman" w:cs="Times New Roman"/>
          <w:b/>
          <w:sz w:val="24"/>
        </w:rPr>
        <w:t>Bail Appeal</w:t>
      </w:r>
    </w:p>
    <w:p w:rsidR="00BD0ADE" w:rsidRDefault="00BD0ADE" w:rsidP="00BD0ADE">
      <w:pPr>
        <w:spacing w:line="240" w:lineRule="auto"/>
        <w:contextualSpacing/>
        <w:jc w:val="both"/>
        <w:rPr>
          <w:rFonts w:ascii="Times New Roman" w:hAnsi="Times New Roman" w:cs="Times New Roman"/>
          <w:sz w:val="24"/>
        </w:rPr>
      </w:pPr>
    </w:p>
    <w:p w:rsidR="00BD0ADE" w:rsidRDefault="00BD0ADE"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BD0ADE">
        <w:rPr>
          <w:rFonts w:ascii="Times New Roman" w:hAnsi="Times New Roman" w:cs="Times New Roman"/>
          <w:b/>
          <w:sz w:val="24"/>
        </w:rPr>
        <w:t>MATHONSI J:</w:t>
      </w:r>
      <w:r>
        <w:rPr>
          <w:rFonts w:ascii="Times New Roman" w:hAnsi="Times New Roman" w:cs="Times New Roman"/>
          <w:b/>
          <w:sz w:val="24"/>
        </w:rPr>
        <w:tab/>
      </w:r>
      <w:r w:rsidR="00DE0594">
        <w:rPr>
          <w:rFonts w:ascii="Times New Roman" w:hAnsi="Times New Roman" w:cs="Times New Roman"/>
          <w:sz w:val="24"/>
        </w:rPr>
        <w:t xml:space="preserve">The appellant is facing a charge of fraud the allegations being that sometime in February 2017 himself and three other persons defrauded </w:t>
      </w:r>
      <w:proofErr w:type="spellStart"/>
      <w:r w:rsidR="00DE0594">
        <w:rPr>
          <w:rFonts w:ascii="Times New Roman" w:hAnsi="Times New Roman" w:cs="Times New Roman"/>
          <w:sz w:val="24"/>
        </w:rPr>
        <w:t>Resten</w:t>
      </w:r>
      <w:proofErr w:type="spellEnd"/>
      <w:r w:rsidR="00DE0594">
        <w:rPr>
          <w:rFonts w:ascii="Times New Roman" w:hAnsi="Times New Roman" w:cs="Times New Roman"/>
          <w:sz w:val="24"/>
        </w:rPr>
        <w:t xml:space="preserve"> </w:t>
      </w:r>
      <w:proofErr w:type="spellStart"/>
      <w:r w:rsidR="00DE0594">
        <w:rPr>
          <w:rFonts w:ascii="Times New Roman" w:hAnsi="Times New Roman" w:cs="Times New Roman"/>
          <w:sz w:val="24"/>
        </w:rPr>
        <w:t>Mukozho</w:t>
      </w:r>
      <w:proofErr w:type="spellEnd"/>
      <w:r w:rsidR="00DE0594">
        <w:rPr>
          <w:rFonts w:ascii="Times New Roman" w:hAnsi="Times New Roman" w:cs="Times New Roman"/>
          <w:sz w:val="24"/>
        </w:rPr>
        <w:t xml:space="preserve"> </w:t>
      </w:r>
      <w:proofErr w:type="spellStart"/>
      <w:r w:rsidR="00DE0594">
        <w:rPr>
          <w:rFonts w:ascii="Times New Roman" w:hAnsi="Times New Roman" w:cs="Times New Roman"/>
          <w:sz w:val="24"/>
        </w:rPr>
        <w:t>Magumise</w:t>
      </w:r>
      <w:proofErr w:type="spellEnd"/>
      <w:r w:rsidR="00DE0594">
        <w:rPr>
          <w:rFonts w:ascii="Times New Roman" w:hAnsi="Times New Roman" w:cs="Times New Roman"/>
          <w:sz w:val="24"/>
        </w:rPr>
        <w:t xml:space="preserve"> of the sum of $1500-00 after they purported to allocate to the complainant</w:t>
      </w:r>
      <w:r w:rsidR="003F3744">
        <w:rPr>
          <w:rFonts w:ascii="Times New Roman" w:hAnsi="Times New Roman" w:cs="Times New Roman"/>
          <w:sz w:val="24"/>
        </w:rPr>
        <w:t>’s sons t</w:t>
      </w:r>
      <w:r w:rsidR="002D3AA4">
        <w:rPr>
          <w:rFonts w:ascii="Times New Roman" w:hAnsi="Times New Roman" w:cs="Times New Roman"/>
          <w:sz w:val="24"/>
        </w:rPr>
        <w:t>w</w:t>
      </w:r>
      <w:r w:rsidR="003F3744">
        <w:rPr>
          <w:rFonts w:ascii="Times New Roman" w:hAnsi="Times New Roman" w:cs="Times New Roman"/>
          <w:sz w:val="24"/>
        </w:rPr>
        <w:t xml:space="preserve">o nonexistent pieces of land.  He denies the charge and has tendered some explanation as to the circumstances under which he received that money.  That is not relevant at this stage.  When he appeared before a magistrate in </w:t>
      </w:r>
      <w:proofErr w:type="spellStart"/>
      <w:r w:rsidR="003F3744">
        <w:rPr>
          <w:rFonts w:ascii="Times New Roman" w:hAnsi="Times New Roman" w:cs="Times New Roman"/>
          <w:sz w:val="24"/>
        </w:rPr>
        <w:t>Mvuma</w:t>
      </w:r>
      <w:proofErr w:type="spellEnd"/>
      <w:r w:rsidR="002D3AA4">
        <w:rPr>
          <w:rFonts w:ascii="Times New Roman" w:hAnsi="Times New Roman" w:cs="Times New Roman"/>
          <w:sz w:val="24"/>
        </w:rPr>
        <w:t xml:space="preserve"> for</w:t>
      </w:r>
      <w:r w:rsidR="003F3744">
        <w:rPr>
          <w:rFonts w:ascii="Times New Roman" w:hAnsi="Times New Roman" w:cs="Times New Roman"/>
          <w:sz w:val="24"/>
        </w:rPr>
        <w:t xml:space="preserve"> initial remand on 28 March 2017 the state consented to bail and suggested </w:t>
      </w:r>
      <w:r w:rsidR="004A384F">
        <w:rPr>
          <w:rFonts w:ascii="Times New Roman" w:hAnsi="Times New Roman" w:cs="Times New Roman"/>
          <w:sz w:val="24"/>
        </w:rPr>
        <w:t>certain</w:t>
      </w:r>
      <w:r w:rsidR="003F3744">
        <w:rPr>
          <w:rFonts w:ascii="Times New Roman" w:hAnsi="Times New Roman" w:cs="Times New Roman"/>
          <w:sz w:val="24"/>
        </w:rPr>
        <w:t xml:space="preserve"> conditions for his release.  The magistrate was unmoved and denied him bail.  In his extremely short judgment which, short as it was</w:t>
      </w:r>
      <w:r w:rsidR="002D3AA4">
        <w:rPr>
          <w:rFonts w:ascii="Times New Roman" w:hAnsi="Times New Roman" w:cs="Times New Roman"/>
          <w:sz w:val="24"/>
        </w:rPr>
        <w:t>,</w:t>
      </w:r>
      <w:r w:rsidR="003F3744">
        <w:rPr>
          <w:rFonts w:ascii="Times New Roman" w:hAnsi="Times New Roman" w:cs="Times New Roman"/>
          <w:sz w:val="24"/>
        </w:rPr>
        <w:t xml:space="preserve"> consigned the appellant to pre-trial </w:t>
      </w:r>
      <w:r w:rsidR="004A384F">
        <w:rPr>
          <w:rFonts w:ascii="Times New Roman" w:hAnsi="Times New Roman" w:cs="Times New Roman"/>
          <w:sz w:val="24"/>
        </w:rPr>
        <w:t>incarceration</w:t>
      </w:r>
      <w:r w:rsidR="003F3744">
        <w:rPr>
          <w:rFonts w:ascii="Times New Roman" w:hAnsi="Times New Roman" w:cs="Times New Roman"/>
          <w:sz w:val="24"/>
        </w:rPr>
        <w:t>, the magistrate reasoned as follows:</w:t>
      </w:r>
    </w:p>
    <w:p w:rsidR="003F3744" w:rsidRDefault="003F3744" w:rsidP="004A384F">
      <w:pPr>
        <w:spacing w:line="240" w:lineRule="auto"/>
        <w:ind w:left="720"/>
        <w:contextualSpacing/>
        <w:jc w:val="both"/>
        <w:rPr>
          <w:rFonts w:ascii="Times New Roman" w:hAnsi="Times New Roman" w:cs="Times New Roman"/>
          <w:sz w:val="24"/>
        </w:rPr>
      </w:pPr>
      <w:r>
        <w:rPr>
          <w:rFonts w:ascii="Times New Roman" w:hAnsi="Times New Roman" w:cs="Times New Roman"/>
          <w:sz w:val="24"/>
        </w:rPr>
        <w:t>“The court will not accept the state’s consent.  It is a naked consent.  It is important to note that the accused person committed this offence while on bail on another case.  It makes no sense to grant bail to such a person.  Accused was on bail for fraud committed in 2016 and committed another similar case in February 2017.  I am alive to the fact that the state is not opposed to bail but the court is not bound by that consent.  Consequently I will deny accused person bail.  Accused is free to approach the High Court for bail.”</w:t>
      </w:r>
    </w:p>
    <w:p w:rsidR="004A384F" w:rsidRDefault="004A384F" w:rsidP="004A384F">
      <w:pPr>
        <w:spacing w:line="240" w:lineRule="auto"/>
        <w:ind w:left="720"/>
        <w:contextualSpacing/>
        <w:jc w:val="both"/>
        <w:rPr>
          <w:rFonts w:ascii="Times New Roman" w:hAnsi="Times New Roman" w:cs="Times New Roman"/>
          <w:sz w:val="24"/>
        </w:rPr>
      </w:pPr>
    </w:p>
    <w:p w:rsidR="003F3744" w:rsidRDefault="003F3744"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t>Honestly if the rights of accused persons are to be decided in such a lackadaisical and indeed shockingly faulty manner, there is need for us</w:t>
      </w:r>
      <w:r w:rsidR="002D3AA4">
        <w:rPr>
          <w:rFonts w:ascii="Times New Roman" w:hAnsi="Times New Roman" w:cs="Times New Roman"/>
          <w:sz w:val="24"/>
        </w:rPr>
        <w:t xml:space="preserve"> all</w:t>
      </w:r>
      <w:r>
        <w:rPr>
          <w:rFonts w:ascii="Times New Roman" w:hAnsi="Times New Roman" w:cs="Times New Roman"/>
          <w:sz w:val="24"/>
        </w:rPr>
        <w:t xml:space="preserve"> to be deeply concerned.  The reasoning of the magistrate is faulty in many respects.  The appellant has accordingly noted an appeal to this court on essentially two grounds namely that the </w:t>
      </w:r>
      <w:r w:rsidRPr="004A384F">
        <w:rPr>
          <w:rFonts w:ascii="Times New Roman" w:hAnsi="Times New Roman" w:cs="Times New Roman"/>
          <w:i/>
          <w:sz w:val="24"/>
        </w:rPr>
        <w:t>a quo</w:t>
      </w:r>
      <w:r>
        <w:rPr>
          <w:rFonts w:ascii="Times New Roman" w:hAnsi="Times New Roman" w:cs="Times New Roman"/>
          <w:sz w:val="24"/>
        </w:rPr>
        <w:t xml:space="preserve"> erred in denying him bail when there </w:t>
      </w:r>
      <w:r>
        <w:rPr>
          <w:rFonts w:ascii="Times New Roman" w:hAnsi="Times New Roman" w:cs="Times New Roman"/>
          <w:sz w:val="24"/>
        </w:rPr>
        <w:lastRenderedPageBreak/>
        <w:t>was no evidence that he was a flight risk or that he would interfere with evidence and secondly that it was a misdirection to ignore the consent of the prosecution to his admission to bail.  There is merit in both grounds of appeal.</w:t>
      </w:r>
    </w:p>
    <w:p w:rsidR="003F3744" w:rsidRDefault="003F3744"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considering the appeal the starting point is to </w:t>
      </w:r>
      <w:r w:rsidR="000575FE">
        <w:rPr>
          <w:rFonts w:ascii="Times New Roman" w:hAnsi="Times New Roman" w:cs="Times New Roman"/>
          <w:sz w:val="24"/>
        </w:rPr>
        <w:t>note</w:t>
      </w:r>
      <w:r>
        <w:rPr>
          <w:rFonts w:ascii="Times New Roman" w:hAnsi="Times New Roman" w:cs="Times New Roman"/>
          <w:sz w:val="24"/>
        </w:rPr>
        <w:t xml:space="preserve"> that in terms of the new s115C (2) (a) of the Criminal Procedure and Evidence Act [Chapter 9:07] introduced by Act No 2 of 2016, the relevant provision coming into effect on 10 June 2016, the burden of showing that there are compelling reasons justifying the continued detention of an accused person facing a charge which is not a Third Schedule offence lies with the state.  This is in respect of an application for bail pending trial and it is in line with the provisions of </w:t>
      </w:r>
      <w:r w:rsidR="000575FE">
        <w:rPr>
          <w:rFonts w:ascii="Times New Roman" w:hAnsi="Times New Roman" w:cs="Times New Roman"/>
          <w:sz w:val="24"/>
        </w:rPr>
        <w:t>s50 (</w:t>
      </w:r>
      <w:r>
        <w:rPr>
          <w:rFonts w:ascii="Times New Roman" w:hAnsi="Times New Roman" w:cs="Times New Roman"/>
          <w:sz w:val="24"/>
        </w:rPr>
        <w:t>1</w:t>
      </w:r>
      <w:r w:rsidR="000575FE">
        <w:rPr>
          <w:rFonts w:ascii="Times New Roman" w:hAnsi="Times New Roman" w:cs="Times New Roman"/>
          <w:sz w:val="24"/>
        </w:rPr>
        <w:t>) (</w:t>
      </w:r>
      <w:r>
        <w:rPr>
          <w:rFonts w:ascii="Times New Roman" w:hAnsi="Times New Roman" w:cs="Times New Roman"/>
          <w:sz w:val="24"/>
        </w:rPr>
        <w:t xml:space="preserve">d) </w:t>
      </w:r>
      <w:r w:rsidR="001B7DDE">
        <w:rPr>
          <w:rFonts w:ascii="Times New Roman" w:hAnsi="Times New Roman" w:cs="Times New Roman"/>
          <w:sz w:val="24"/>
        </w:rPr>
        <w:t>of the Constitution of Zimbabwe.  The accused person only bears the burden in respect of offences specified in Parts I and II of the Third Schedule to the Criminal Procedure and Evidence Act [Chapter 9:07].</w:t>
      </w:r>
    </w:p>
    <w:p w:rsidR="001B7DDE" w:rsidRDefault="001B7DDE"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Understanding where the onus lies will assist the lower court to appreciate the folly of appearing to descend onto the arena and in the process misdirecting itself as the court </w:t>
      </w:r>
      <w:r w:rsidRPr="00AF7EC9">
        <w:rPr>
          <w:rFonts w:ascii="Times New Roman" w:hAnsi="Times New Roman" w:cs="Times New Roman"/>
          <w:i/>
          <w:sz w:val="24"/>
        </w:rPr>
        <w:t>a quo</w:t>
      </w:r>
      <w:r>
        <w:rPr>
          <w:rFonts w:ascii="Times New Roman" w:hAnsi="Times New Roman" w:cs="Times New Roman"/>
          <w:sz w:val="24"/>
        </w:rPr>
        <w:t xml:space="preserve"> did in the present case.  I say this because the prosecution came to court wielding </w:t>
      </w:r>
      <w:proofErr w:type="gramStart"/>
      <w:r w:rsidR="002D3AA4">
        <w:rPr>
          <w:rFonts w:ascii="Times New Roman" w:hAnsi="Times New Roman" w:cs="Times New Roman"/>
          <w:sz w:val="24"/>
        </w:rPr>
        <w:t>a consent</w:t>
      </w:r>
      <w:proofErr w:type="gramEnd"/>
      <w:r>
        <w:rPr>
          <w:rFonts w:ascii="Times New Roman" w:hAnsi="Times New Roman" w:cs="Times New Roman"/>
          <w:sz w:val="24"/>
        </w:rPr>
        <w:t xml:space="preserve"> to bail and did not even begin to discharge the onus of showing the existence of compelling reasons for the denial of bail.  Whichever way one looks at it, bail could not be denied where the prosecution did not discharge the onus.  Therefore in rejecting the consent of the prosecution and inventing reasons for denying bail which were not placed before him, the magistrate was usurping the duty of the prosecution, parading on borrowed robes and deciding the matter on facts which were not before him.</w:t>
      </w:r>
    </w:p>
    <w:p w:rsidR="001B7DDE" w:rsidRDefault="001B7DDE"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t>In any event, if indeed the appellant was on remand on a separate case of fraud</w:t>
      </w:r>
      <w:r w:rsidR="002D3AA4">
        <w:rPr>
          <w:rFonts w:ascii="Times New Roman" w:hAnsi="Times New Roman" w:cs="Times New Roman"/>
          <w:sz w:val="24"/>
        </w:rPr>
        <w:t>,</w:t>
      </w:r>
      <w:r>
        <w:rPr>
          <w:rFonts w:ascii="Times New Roman" w:hAnsi="Times New Roman" w:cs="Times New Roman"/>
          <w:sz w:val="24"/>
        </w:rPr>
        <w:t xml:space="preserve"> so what?  He has not been convicted of such offence.  Therefore the presumption of innocence operates in his </w:t>
      </w:r>
      <w:proofErr w:type="spellStart"/>
      <w:r>
        <w:rPr>
          <w:rFonts w:ascii="Times New Roman" w:hAnsi="Times New Roman" w:cs="Times New Roman"/>
          <w:sz w:val="24"/>
        </w:rPr>
        <w:t>favour</w:t>
      </w:r>
      <w:proofErr w:type="spellEnd"/>
      <w:r>
        <w:rPr>
          <w:rFonts w:ascii="Times New Roman" w:hAnsi="Times New Roman" w:cs="Times New Roman"/>
          <w:sz w:val="24"/>
        </w:rPr>
        <w:t>.  The magistr</w:t>
      </w:r>
      <w:r w:rsidR="002D3AA4">
        <w:rPr>
          <w:rFonts w:ascii="Times New Roman" w:hAnsi="Times New Roman" w:cs="Times New Roman"/>
          <w:sz w:val="24"/>
        </w:rPr>
        <w:t>ate proceeded on the wrong premise</w:t>
      </w:r>
      <w:r>
        <w:rPr>
          <w:rFonts w:ascii="Times New Roman" w:hAnsi="Times New Roman" w:cs="Times New Roman"/>
          <w:sz w:val="24"/>
        </w:rPr>
        <w:t xml:space="preserve"> that he had already been convicted.  This was a serious misdirection.  It is that misdirection which sent the court </w:t>
      </w:r>
      <w:r w:rsidRPr="00AF7EC9">
        <w:rPr>
          <w:rFonts w:ascii="Times New Roman" w:hAnsi="Times New Roman" w:cs="Times New Roman"/>
          <w:i/>
          <w:sz w:val="24"/>
        </w:rPr>
        <w:t>a quo</w:t>
      </w:r>
      <w:r>
        <w:rPr>
          <w:rFonts w:ascii="Times New Roman" w:hAnsi="Times New Roman" w:cs="Times New Roman"/>
          <w:sz w:val="24"/>
        </w:rPr>
        <w:t xml:space="preserve"> horribly astray.</w:t>
      </w:r>
    </w:p>
    <w:p w:rsidR="001B7DDE" w:rsidRDefault="001B7DDE"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is a matter in which there was no basis whatsoever for denying the appellant </w:t>
      </w:r>
      <w:r w:rsidR="004A384F">
        <w:rPr>
          <w:rFonts w:ascii="Times New Roman" w:hAnsi="Times New Roman" w:cs="Times New Roman"/>
          <w:sz w:val="24"/>
        </w:rPr>
        <w:t>bail.  Accordingly I have to uphold the appeal.</w:t>
      </w:r>
    </w:p>
    <w:p w:rsidR="004A384F" w:rsidRDefault="004A384F" w:rsidP="00BD0ADE">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4A384F" w:rsidRDefault="004A384F" w:rsidP="004A384F">
      <w:pPr>
        <w:pStyle w:val="ListParagraph"/>
        <w:numPr>
          <w:ilvl w:val="0"/>
          <w:numId w:val="1"/>
        </w:numPr>
        <w:spacing w:line="360" w:lineRule="auto"/>
        <w:jc w:val="both"/>
        <w:rPr>
          <w:rFonts w:ascii="Times New Roman" w:hAnsi="Times New Roman" w:cs="Times New Roman"/>
          <w:sz w:val="24"/>
        </w:rPr>
      </w:pPr>
      <w:r>
        <w:rPr>
          <w:rFonts w:ascii="Times New Roman" w:hAnsi="Times New Roman" w:cs="Times New Roman"/>
          <w:sz w:val="24"/>
        </w:rPr>
        <w:t>The appellant is hereby admitted to bail pending trial on the following conditions:</w:t>
      </w:r>
    </w:p>
    <w:p w:rsidR="004A384F" w:rsidRDefault="004A384F" w:rsidP="004A384F">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lastRenderedPageBreak/>
        <w:t>The appellant shall deposit with the Registrar of the High Court the sum of $100-00.</w:t>
      </w:r>
    </w:p>
    <w:p w:rsidR="004A384F" w:rsidRDefault="004A384F" w:rsidP="004A384F">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appellant shall reside at No G 58 Athens Mine </w:t>
      </w:r>
      <w:proofErr w:type="spellStart"/>
      <w:r>
        <w:rPr>
          <w:rFonts w:ascii="Times New Roman" w:hAnsi="Times New Roman" w:cs="Times New Roman"/>
          <w:sz w:val="24"/>
        </w:rPr>
        <w:t>Mvuma</w:t>
      </w:r>
      <w:proofErr w:type="spellEnd"/>
      <w:r>
        <w:rPr>
          <w:rFonts w:ascii="Times New Roman" w:hAnsi="Times New Roman" w:cs="Times New Roman"/>
          <w:sz w:val="24"/>
        </w:rPr>
        <w:t xml:space="preserve"> until the matter is finalized.</w:t>
      </w:r>
    </w:p>
    <w:p w:rsidR="004A384F" w:rsidRDefault="004A384F" w:rsidP="004A384F">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The appellant shall surrender his passport or travel document if any, to the Registrar of the High Court.</w:t>
      </w:r>
    </w:p>
    <w:p w:rsidR="004A384F" w:rsidRDefault="004A384F" w:rsidP="004A384F">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appellant shall report to </w:t>
      </w:r>
      <w:proofErr w:type="spellStart"/>
      <w:r>
        <w:rPr>
          <w:rFonts w:ascii="Times New Roman" w:hAnsi="Times New Roman" w:cs="Times New Roman"/>
          <w:sz w:val="24"/>
        </w:rPr>
        <w:t>Mvuma</w:t>
      </w:r>
      <w:proofErr w:type="spellEnd"/>
      <w:r>
        <w:rPr>
          <w:rFonts w:ascii="Times New Roman" w:hAnsi="Times New Roman" w:cs="Times New Roman"/>
          <w:sz w:val="24"/>
        </w:rPr>
        <w:t xml:space="preserve"> Police Station once every fortnight on Fridays between 0600 hours and 1800 hours.</w:t>
      </w:r>
    </w:p>
    <w:p w:rsidR="004A384F" w:rsidRDefault="004A384F" w:rsidP="004A384F">
      <w:pPr>
        <w:spacing w:line="360" w:lineRule="auto"/>
        <w:jc w:val="both"/>
        <w:rPr>
          <w:rFonts w:ascii="Times New Roman" w:hAnsi="Times New Roman" w:cs="Times New Roman"/>
          <w:sz w:val="24"/>
        </w:rPr>
      </w:pPr>
    </w:p>
    <w:p w:rsidR="004A384F" w:rsidRDefault="004A384F" w:rsidP="004A384F">
      <w:pPr>
        <w:spacing w:line="360" w:lineRule="auto"/>
        <w:jc w:val="both"/>
        <w:rPr>
          <w:rFonts w:ascii="Times New Roman" w:hAnsi="Times New Roman" w:cs="Times New Roman"/>
          <w:sz w:val="24"/>
        </w:rPr>
      </w:pPr>
    </w:p>
    <w:p w:rsidR="004A384F" w:rsidRDefault="004A384F" w:rsidP="004A384F">
      <w:pPr>
        <w:spacing w:line="240" w:lineRule="auto"/>
        <w:contextualSpacing/>
        <w:jc w:val="both"/>
        <w:rPr>
          <w:rFonts w:ascii="Times New Roman" w:hAnsi="Times New Roman" w:cs="Times New Roman"/>
          <w:sz w:val="24"/>
        </w:rPr>
      </w:pPr>
      <w:proofErr w:type="spellStart"/>
      <w:r w:rsidRPr="004A384F">
        <w:rPr>
          <w:rFonts w:ascii="Times New Roman" w:hAnsi="Times New Roman" w:cs="Times New Roman"/>
          <w:i/>
          <w:sz w:val="24"/>
        </w:rPr>
        <w:t>Pundu</w:t>
      </w:r>
      <w:proofErr w:type="spellEnd"/>
      <w:r w:rsidRPr="004A384F">
        <w:rPr>
          <w:rFonts w:ascii="Times New Roman" w:hAnsi="Times New Roman" w:cs="Times New Roman"/>
          <w:i/>
          <w:sz w:val="24"/>
        </w:rPr>
        <w:t xml:space="preserve"> and Company,</w:t>
      </w:r>
      <w:r>
        <w:rPr>
          <w:rFonts w:ascii="Times New Roman" w:hAnsi="Times New Roman" w:cs="Times New Roman"/>
          <w:sz w:val="24"/>
        </w:rPr>
        <w:t xml:space="preserve"> appellant’s legal practitioners</w:t>
      </w:r>
    </w:p>
    <w:p w:rsidR="004A384F" w:rsidRPr="004A384F" w:rsidRDefault="004A384F" w:rsidP="004A384F">
      <w:pPr>
        <w:spacing w:line="240" w:lineRule="auto"/>
        <w:contextualSpacing/>
        <w:jc w:val="both"/>
        <w:rPr>
          <w:rFonts w:ascii="Times New Roman" w:hAnsi="Times New Roman" w:cs="Times New Roman"/>
          <w:sz w:val="24"/>
        </w:rPr>
      </w:pPr>
      <w:r w:rsidRPr="004A384F">
        <w:rPr>
          <w:rFonts w:ascii="Times New Roman" w:hAnsi="Times New Roman" w:cs="Times New Roman"/>
          <w:i/>
          <w:sz w:val="24"/>
        </w:rPr>
        <w:t>National Prosecuting Authority</w:t>
      </w:r>
      <w:r>
        <w:rPr>
          <w:rFonts w:ascii="Times New Roman" w:hAnsi="Times New Roman" w:cs="Times New Roman"/>
          <w:sz w:val="24"/>
        </w:rPr>
        <w:t>, respondent’s legal practitioners</w:t>
      </w:r>
    </w:p>
    <w:sectPr w:rsidR="004A384F" w:rsidRPr="004A384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B89" w:rsidRDefault="00747B89" w:rsidP="00BD0ADE">
      <w:pPr>
        <w:spacing w:after="0" w:line="240" w:lineRule="auto"/>
      </w:pPr>
      <w:r>
        <w:separator/>
      </w:r>
    </w:p>
  </w:endnote>
  <w:endnote w:type="continuationSeparator" w:id="0">
    <w:p w:rsidR="00747B89" w:rsidRDefault="00747B89" w:rsidP="00BD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B89" w:rsidRDefault="00747B89" w:rsidP="00BD0ADE">
      <w:pPr>
        <w:spacing w:after="0" w:line="240" w:lineRule="auto"/>
      </w:pPr>
      <w:r>
        <w:separator/>
      </w:r>
    </w:p>
  </w:footnote>
  <w:footnote w:type="continuationSeparator" w:id="0">
    <w:p w:rsidR="00747B89" w:rsidRDefault="00747B89" w:rsidP="00BD0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70827"/>
      <w:docPartObj>
        <w:docPartGallery w:val="Page Numbers (Top of Page)"/>
        <w:docPartUnique/>
      </w:docPartObj>
    </w:sdtPr>
    <w:sdtEndPr>
      <w:rPr>
        <w:noProof/>
      </w:rPr>
    </w:sdtEndPr>
    <w:sdtContent>
      <w:p w:rsidR="001B7DDE" w:rsidRDefault="001B7DDE">
        <w:pPr>
          <w:pStyle w:val="Header"/>
          <w:jc w:val="right"/>
        </w:pPr>
        <w:r>
          <w:fldChar w:fldCharType="begin"/>
        </w:r>
        <w:r>
          <w:instrText xml:space="preserve"> PAGE   \* MERGEFORMAT </w:instrText>
        </w:r>
        <w:r>
          <w:fldChar w:fldCharType="separate"/>
        </w:r>
        <w:r w:rsidR="006656C2">
          <w:rPr>
            <w:noProof/>
          </w:rPr>
          <w:t>3</w:t>
        </w:r>
        <w:r>
          <w:rPr>
            <w:noProof/>
          </w:rPr>
          <w:fldChar w:fldCharType="end"/>
        </w:r>
      </w:p>
    </w:sdtContent>
  </w:sdt>
  <w:p w:rsidR="001B7DDE" w:rsidRDefault="001B7DDE">
    <w:pPr>
      <w:pStyle w:val="Header"/>
    </w:pPr>
  </w:p>
  <w:p w:rsidR="001B7DDE" w:rsidRDefault="001B7DDE">
    <w:pPr>
      <w:pStyle w:val="Header"/>
    </w:pPr>
    <w:r>
      <w:tab/>
    </w:r>
    <w:r>
      <w:tab/>
      <w:t>HB 101-17</w:t>
    </w:r>
  </w:p>
  <w:p w:rsidR="001B7DDE" w:rsidRDefault="001B7DDE">
    <w:pPr>
      <w:pStyle w:val="Header"/>
    </w:pPr>
    <w:r>
      <w:tab/>
    </w:r>
    <w:r>
      <w:tab/>
      <w:t>HCB 51-17</w:t>
    </w:r>
  </w:p>
  <w:p w:rsidR="001B7DDE" w:rsidRDefault="001B7DDE">
    <w:pPr>
      <w:pStyle w:val="Header"/>
    </w:pPr>
    <w:r>
      <w:tab/>
    </w:r>
    <w:r>
      <w:tab/>
      <w:t>XREF MVUMA 96-17</w:t>
    </w:r>
  </w:p>
  <w:p w:rsidR="001B7DDE" w:rsidRDefault="001B7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56C1E"/>
    <w:multiLevelType w:val="hybridMultilevel"/>
    <w:tmpl w:val="FB52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424C19"/>
    <w:multiLevelType w:val="hybridMultilevel"/>
    <w:tmpl w:val="E46EF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DE"/>
    <w:rsid w:val="000575FE"/>
    <w:rsid w:val="001B7DDE"/>
    <w:rsid w:val="002D3AA4"/>
    <w:rsid w:val="002D6C4B"/>
    <w:rsid w:val="002D7259"/>
    <w:rsid w:val="00362F28"/>
    <w:rsid w:val="003F3744"/>
    <w:rsid w:val="004A384F"/>
    <w:rsid w:val="006656C2"/>
    <w:rsid w:val="007118B5"/>
    <w:rsid w:val="00747B89"/>
    <w:rsid w:val="007955DA"/>
    <w:rsid w:val="0093306C"/>
    <w:rsid w:val="009D0DE6"/>
    <w:rsid w:val="009F4C80"/>
    <w:rsid w:val="00A72489"/>
    <w:rsid w:val="00AF7EC9"/>
    <w:rsid w:val="00BD0ADE"/>
    <w:rsid w:val="00DE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DE"/>
  </w:style>
  <w:style w:type="paragraph" w:styleId="Footer">
    <w:name w:val="footer"/>
    <w:basedOn w:val="Normal"/>
    <w:link w:val="FooterChar"/>
    <w:uiPriority w:val="99"/>
    <w:unhideWhenUsed/>
    <w:rsid w:val="00BD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DE"/>
  </w:style>
  <w:style w:type="paragraph" w:styleId="ListParagraph">
    <w:name w:val="List Paragraph"/>
    <w:basedOn w:val="Normal"/>
    <w:uiPriority w:val="34"/>
    <w:qFormat/>
    <w:rsid w:val="004A384F"/>
    <w:pPr>
      <w:ind w:left="720"/>
      <w:contextualSpacing/>
    </w:pPr>
  </w:style>
  <w:style w:type="paragraph" w:styleId="BalloonText">
    <w:name w:val="Balloon Text"/>
    <w:basedOn w:val="Normal"/>
    <w:link w:val="BalloonTextChar"/>
    <w:uiPriority w:val="99"/>
    <w:semiHidden/>
    <w:unhideWhenUsed/>
    <w:rsid w:val="0066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0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ADE"/>
  </w:style>
  <w:style w:type="paragraph" w:styleId="Footer">
    <w:name w:val="footer"/>
    <w:basedOn w:val="Normal"/>
    <w:link w:val="FooterChar"/>
    <w:uiPriority w:val="99"/>
    <w:unhideWhenUsed/>
    <w:rsid w:val="00BD0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ADE"/>
  </w:style>
  <w:style w:type="paragraph" w:styleId="ListParagraph">
    <w:name w:val="List Paragraph"/>
    <w:basedOn w:val="Normal"/>
    <w:uiPriority w:val="34"/>
    <w:qFormat/>
    <w:rsid w:val="004A384F"/>
    <w:pPr>
      <w:ind w:left="720"/>
      <w:contextualSpacing/>
    </w:pPr>
  </w:style>
  <w:style w:type="paragraph" w:styleId="BalloonText">
    <w:name w:val="Balloon Text"/>
    <w:basedOn w:val="Normal"/>
    <w:link w:val="BalloonTextChar"/>
    <w:uiPriority w:val="99"/>
    <w:semiHidden/>
    <w:unhideWhenUsed/>
    <w:rsid w:val="00665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6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7</cp:revision>
  <cp:lastPrinted>2017-04-27T12:06:00Z</cp:lastPrinted>
  <dcterms:created xsi:type="dcterms:W3CDTF">2017-04-24T10:21:00Z</dcterms:created>
  <dcterms:modified xsi:type="dcterms:W3CDTF">2017-04-27T12:12:00Z</dcterms:modified>
</cp:coreProperties>
</file>