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264356" w:rsidP="00264356">
      <w:pPr>
        <w:spacing w:line="240" w:lineRule="auto"/>
        <w:contextualSpacing/>
        <w:jc w:val="both"/>
        <w:rPr>
          <w:rFonts w:ascii="Times New Roman" w:hAnsi="Times New Roman" w:cs="Times New Roman"/>
          <w:sz w:val="24"/>
        </w:rPr>
      </w:pPr>
      <w:r>
        <w:rPr>
          <w:rFonts w:ascii="Times New Roman" w:hAnsi="Times New Roman" w:cs="Times New Roman"/>
          <w:sz w:val="24"/>
        </w:rPr>
        <w:t>CHRISTINE WANGAYI</w:t>
      </w:r>
    </w:p>
    <w:p w:rsidR="00264356" w:rsidRPr="00264356" w:rsidRDefault="00264356" w:rsidP="00264356">
      <w:pPr>
        <w:spacing w:line="240" w:lineRule="auto"/>
        <w:contextualSpacing/>
        <w:jc w:val="both"/>
        <w:rPr>
          <w:rFonts w:ascii="Times New Roman" w:hAnsi="Times New Roman" w:cs="Times New Roman"/>
          <w:b/>
          <w:sz w:val="24"/>
        </w:rPr>
      </w:pPr>
      <w:proofErr w:type="gramStart"/>
      <w:r w:rsidRPr="00264356">
        <w:rPr>
          <w:rFonts w:ascii="Times New Roman" w:hAnsi="Times New Roman" w:cs="Times New Roman"/>
          <w:b/>
          <w:sz w:val="24"/>
        </w:rPr>
        <w:t>versus</w:t>
      </w:r>
      <w:proofErr w:type="gramEnd"/>
    </w:p>
    <w:p w:rsidR="00264356" w:rsidRDefault="00264356" w:rsidP="00264356">
      <w:pPr>
        <w:spacing w:line="240" w:lineRule="auto"/>
        <w:contextualSpacing/>
        <w:jc w:val="both"/>
        <w:rPr>
          <w:rFonts w:ascii="Times New Roman" w:hAnsi="Times New Roman" w:cs="Times New Roman"/>
          <w:sz w:val="24"/>
        </w:rPr>
      </w:pPr>
      <w:r>
        <w:rPr>
          <w:rFonts w:ascii="Times New Roman" w:hAnsi="Times New Roman" w:cs="Times New Roman"/>
          <w:sz w:val="24"/>
        </w:rPr>
        <w:t>JESTINAH MUDUKUTI</w:t>
      </w:r>
    </w:p>
    <w:p w:rsidR="00264356" w:rsidRDefault="00264356" w:rsidP="00264356">
      <w:pPr>
        <w:jc w:val="both"/>
        <w:rPr>
          <w:rFonts w:ascii="Times New Roman" w:hAnsi="Times New Roman" w:cs="Times New Roman"/>
          <w:sz w:val="24"/>
        </w:rPr>
      </w:pPr>
    </w:p>
    <w:p w:rsidR="00264356" w:rsidRDefault="0025472C" w:rsidP="0025472C">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25472C" w:rsidRDefault="0025472C" w:rsidP="0025472C">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25472C" w:rsidRDefault="0025472C" w:rsidP="0025472C">
      <w:pPr>
        <w:spacing w:line="240" w:lineRule="auto"/>
        <w:contextualSpacing/>
        <w:jc w:val="both"/>
        <w:rPr>
          <w:rFonts w:ascii="Times New Roman" w:hAnsi="Times New Roman" w:cs="Times New Roman"/>
          <w:sz w:val="24"/>
        </w:rPr>
      </w:pPr>
      <w:r>
        <w:rPr>
          <w:rFonts w:ascii="Times New Roman" w:hAnsi="Times New Roman" w:cs="Times New Roman"/>
          <w:sz w:val="24"/>
        </w:rPr>
        <w:t>BULAWAYO 1 JUNE 2017 AND 15 JUNE 2017</w:t>
      </w:r>
    </w:p>
    <w:p w:rsidR="0025472C" w:rsidRDefault="0025472C" w:rsidP="00264356">
      <w:pPr>
        <w:jc w:val="both"/>
        <w:rPr>
          <w:rFonts w:ascii="Times New Roman" w:hAnsi="Times New Roman" w:cs="Times New Roman"/>
          <w:sz w:val="24"/>
        </w:rPr>
      </w:pPr>
    </w:p>
    <w:p w:rsidR="0025472C" w:rsidRPr="0025472C" w:rsidRDefault="0025472C" w:rsidP="0025472C">
      <w:pPr>
        <w:spacing w:line="240" w:lineRule="auto"/>
        <w:contextualSpacing/>
        <w:jc w:val="both"/>
        <w:rPr>
          <w:rFonts w:ascii="Times New Roman" w:hAnsi="Times New Roman" w:cs="Times New Roman"/>
          <w:b/>
          <w:sz w:val="24"/>
        </w:rPr>
      </w:pPr>
      <w:r w:rsidRPr="0025472C">
        <w:rPr>
          <w:rFonts w:ascii="Times New Roman" w:hAnsi="Times New Roman" w:cs="Times New Roman"/>
          <w:b/>
          <w:sz w:val="24"/>
        </w:rPr>
        <w:t>Opposed Application</w:t>
      </w:r>
    </w:p>
    <w:p w:rsidR="0025472C" w:rsidRDefault="0025472C" w:rsidP="0025472C">
      <w:pPr>
        <w:spacing w:line="240" w:lineRule="auto"/>
        <w:contextualSpacing/>
        <w:jc w:val="both"/>
        <w:rPr>
          <w:rFonts w:ascii="Times New Roman" w:hAnsi="Times New Roman" w:cs="Times New Roman"/>
          <w:sz w:val="24"/>
        </w:rPr>
      </w:pPr>
    </w:p>
    <w:p w:rsidR="0025472C" w:rsidRDefault="0025472C" w:rsidP="0025472C">
      <w:pPr>
        <w:spacing w:line="240" w:lineRule="auto"/>
        <w:contextualSpacing/>
        <w:jc w:val="both"/>
        <w:rPr>
          <w:rFonts w:ascii="Times New Roman" w:hAnsi="Times New Roman" w:cs="Times New Roman"/>
          <w:sz w:val="24"/>
        </w:rPr>
      </w:pPr>
      <w:r w:rsidRPr="0025472C">
        <w:rPr>
          <w:rFonts w:ascii="Times New Roman" w:hAnsi="Times New Roman" w:cs="Times New Roman"/>
          <w:i/>
          <w:sz w:val="24"/>
        </w:rPr>
        <w:t xml:space="preserve">L </w:t>
      </w:r>
      <w:proofErr w:type="spellStart"/>
      <w:r w:rsidRPr="0025472C">
        <w:rPr>
          <w:rFonts w:ascii="Times New Roman" w:hAnsi="Times New Roman" w:cs="Times New Roman"/>
          <w:i/>
          <w:sz w:val="24"/>
        </w:rPr>
        <w:t>Mudisi</w:t>
      </w:r>
      <w:proofErr w:type="spellEnd"/>
      <w:r>
        <w:rPr>
          <w:rFonts w:ascii="Times New Roman" w:hAnsi="Times New Roman" w:cs="Times New Roman"/>
          <w:sz w:val="24"/>
        </w:rPr>
        <w:t xml:space="preserve"> for the applicant</w:t>
      </w:r>
    </w:p>
    <w:p w:rsidR="0025472C" w:rsidRDefault="0025472C" w:rsidP="0025472C">
      <w:pPr>
        <w:spacing w:line="240" w:lineRule="auto"/>
        <w:contextualSpacing/>
        <w:jc w:val="both"/>
        <w:rPr>
          <w:rFonts w:ascii="Times New Roman" w:hAnsi="Times New Roman" w:cs="Times New Roman"/>
          <w:sz w:val="24"/>
        </w:rPr>
      </w:pPr>
      <w:r w:rsidRPr="0025472C">
        <w:rPr>
          <w:rFonts w:ascii="Times New Roman" w:hAnsi="Times New Roman" w:cs="Times New Roman"/>
          <w:i/>
          <w:sz w:val="24"/>
        </w:rPr>
        <w:t xml:space="preserve">H </w:t>
      </w:r>
      <w:proofErr w:type="spellStart"/>
      <w:r w:rsidRPr="0025472C">
        <w:rPr>
          <w:rFonts w:ascii="Times New Roman" w:hAnsi="Times New Roman" w:cs="Times New Roman"/>
          <w:i/>
          <w:sz w:val="24"/>
        </w:rPr>
        <w:t>Ndlovu</w:t>
      </w:r>
      <w:proofErr w:type="spellEnd"/>
      <w:r>
        <w:rPr>
          <w:rFonts w:ascii="Times New Roman" w:hAnsi="Times New Roman" w:cs="Times New Roman"/>
          <w:sz w:val="24"/>
        </w:rPr>
        <w:t xml:space="preserve"> for the respondent</w:t>
      </w:r>
    </w:p>
    <w:p w:rsidR="0025472C" w:rsidRDefault="0025472C" w:rsidP="0025472C">
      <w:pPr>
        <w:spacing w:line="240" w:lineRule="auto"/>
        <w:contextualSpacing/>
        <w:jc w:val="both"/>
        <w:rPr>
          <w:rFonts w:ascii="Times New Roman" w:hAnsi="Times New Roman" w:cs="Times New Roman"/>
          <w:sz w:val="24"/>
        </w:rPr>
      </w:pPr>
    </w:p>
    <w:p w:rsidR="0025472C" w:rsidRDefault="0025472C" w:rsidP="0025472C">
      <w:pPr>
        <w:spacing w:line="240" w:lineRule="auto"/>
        <w:contextualSpacing/>
        <w:jc w:val="both"/>
        <w:rPr>
          <w:rFonts w:ascii="Times New Roman" w:hAnsi="Times New Roman" w:cs="Times New Roman"/>
          <w:sz w:val="24"/>
        </w:rPr>
      </w:pPr>
    </w:p>
    <w:p w:rsidR="0025472C" w:rsidRDefault="0025472C" w:rsidP="0025472C">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25472C">
        <w:rPr>
          <w:rFonts w:ascii="Times New Roman" w:hAnsi="Times New Roman" w:cs="Times New Roman"/>
          <w:b/>
          <w:sz w:val="24"/>
        </w:rPr>
        <w:t>MATHONSI J:</w:t>
      </w:r>
      <w:r w:rsidR="00B252E7">
        <w:rPr>
          <w:rFonts w:ascii="Times New Roman" w:hAnsi="Times New Roman" w:cs="Times New Roman"/>
          <w:sz w:val="24"/>
        </w:rPr>
        <w:t xml:space="preserve"> The facts of this matter clearly demonstrate why it has always been salutary in this jurisdiction that there should be finality in litigation for the good of both the parties and the justice delivery system.  Why it is a celebrated principle of our law th</w:t>
      </w:r>
      <w:r w:rsidR="002D2FDC">
        <w:rPr>
          <w:rFonts w:ascii="Times New Roman" w:hAnsi="Times New Roman" w:cs="Times New Roman"/>
          <w:sz w:val="24"/>
        </w:rPr>
        <w:t>at a person cannot approbate</w:t>
      </w:r>
      <w:r w:rsidR="00B252E7">
        <w:rPr>
          <w:rFonts w:ascii="Times New Roman" w:hAnsi="Times New Roman" w:cs="Times New Roman"/>
          <w:sz w:val="24"/>
        </w:rPr>
        <w:t xml:space="preserve"> and reprobate a course in the proceedings.  One cannot, on the one hand liquidate a judgment debt allowing her property to be sold in execution, be imprisoned for a civil</w:t>
      </w:r>
      <w:r w:rsidR="00B47B67">
        <w:rPr>
          <w:rFonts w:ascii="Times New Roman" w:hAnsi="Times New Roman" w:cs="Times New Roman"/>
          <w:sz w:val="24"/>
        </w:rPr>
        <w:t xml:space="preserve"> debt and then pay a number of </w:t>
      </w:r>
      <w:proofErr w:type="spellStart"/>
      <w:r w:rsidR="00B47B67">
        <w:rPr>
          <w:rFonts w:ascii="Times New Roman" w:hAnsi="Times New Roman" w:cs="Times New Roman"/>
          <w:sz w:val="24"/>
        </w:rPr>
        <w:t>instalments</w:t>
      </w:r>
      <w:proofErr w:type="spellEnd"/>
      <w:r w:rsidR="00B47B67">
        <w:rPr>
          <w:rFonts w:ascii="Times New Roman" w:hAnsi="Times New Roman" w:cs="Times New Roman"/>
          <w:sz w:val="24"/>
        </w:rPr>
        <w:t xml:space="preserve"> towards the debt and then somewhere along the line, turn round and challenge the judgment.  </w:t>
      </w:r>
      <w:proofErr w:type="gramStart"/>
      <w:r w:rsidR="00B47B67">
        <w:rPr>
          <w:rFonts w:ascii="Times New Roman" w:hAnsi="Times New Roman" w:cs="Times New Roman"/>
          <w:sz w:val="24"/>
        </w:rPr>
        <w:t xml:space="preserve">See </w:t>
      </w:r>
      <w:r w:rsidR="00B47B67" w:rsidRPr="00E23917">
        <w:rPr>
          <w:rFonts w:ascii="Times New Roman" w:hAnsi="Times New Roman" w:cs="Times New Roman"/>
          <w:i/>
          <w:sz w:val="24"/>
        </w:rPr>
        <w:t>S</w:t>
      </w:r>
      <w:r w:rsidR="00B47B67">
        <w:rPr>
          <w:rFonts w:ascii="Times New Roman" w:hAnsi="Times New Roman" w:cs="Times New Roman"/>
          <w:sz w:val="24"/>
        </w:rPr>
        <w:t xml:space="preserve"> v </w:t>
      </w:r>
      <w:proofErr w:type="spellStart"/>
      <w:r w:rsidR="00B47B67" w:rsidRPr="00E23917">
        <w:rPr>
          <w:rFonts w:ascii="Times New Roman" w:hAnsi="Times New Roman" w:cs="Times New Roman"/>
          <w:i/>
          <w:sz w:val="24"/>
        </w:rPr>
        <w:t>Marutsi</w:t>
      </w:r>
      <w:proofErr w:type="spellEnd"/>
      <w:r w:rsidR="00B47B67">
        <w:rPr>
          <w:rFonts w:ascii="Times New Roman" w:hAnsi="Times New Roman" w:cs="Times New Roman"/>
          <w:sz w:val="24"/>
        </w:rPr>
        <w:t xml:space="preserve"> 1990 (2) ZLR 370; </w:t>
      </w:r>
      <w:r w:rsidR="00B47B67" w:rsidRPr="00E23917">
        <w:rPr>
          <w:rFonts w:ascii="Times New Roman" w:hAnsi="Times New Roman" w:cs="Times New Roman"/>
          <w:i/>
          <w:sz w:val="24"/>
        </w:rPr>
        <w:t>Archipelago (</w:t>
      </w:r>
      <w:proofErr w:type="spellStart"/>
      <w:r w:rsidR="00B47B67" w:rsidRPr="00E23917">
        <w:rPr>
          <w:rFonts w:ascii="Times New Roman" w:hAnsi="Times New Roman" w:cs="Times New Roman"/>
          <w:i/>
          <w:sz w:val="24"/>
        </w:rPr>
        <w:t>Pvt</w:t>
      </w:r>
      <w:proofErr w:type="spellEnd"/>
      <w:r w:rsidR="00B47B67" w:rsidRPr="00E23917">
        <w:rPr>
          <w:rFonts w:ascii="Times New Roman" w:hAnsi="Times New Roman" w:cs="Times New Roman"/>
          <w:i/>
          <w:sz w:val="24"/>
        </w:rPr>
        <w:t xml:space="preserve">) </w:t>
      </w:r>
      <w:r w:rsidR="00E23917" w:rsidRPr="00E23917">
        <w:rPr>
          <w:rFonts w:ascii="Times New Roman" w:hAnsi="Times New Roman" w:cs="Times New Roman"/>
          <w:i/>
          <w:sz w:val="24"/>
        </w:rPr>
        <w:t>Ltd</w:t>
      </w:r>
      <w:r w:rsidR="00E23917" w:rsidRPr="002F0063">
        <w:rPr>
          <w:rFonts w:ascii="Times New Roman" w:hAnsi="Times New Roman" w:cs="Times New Roman"/>
          <w:sz w:val="24"/>
        </w:rPr>
        <w:t xml:space="preserve"> v</w:t>
      </w:r>
      <w:r w:rsidR="00B47B67">
        <w:rPr>
          <w:rFonts w:ascii="Times New Roman" w:hAnsi="Times New Roman" w:cs="Times New Roman"/>
          <w:sz w:val="24"/>
        </w:rPr>
        <w:t xml:space="preserve"> </w:t>
      </w:r>
      <w:r w:rsidR="00B47B67" w:rsidRPr="00E23917">
        <w:rPr>
          <w:rFonts w:ascii="Times New Roman" w:hAnsi="Times New Roman" w:cs="Times New Roman"/>
          <w:i/>
          <w:sz w:val="24"/>
        </w:rPr>
        <w:t>Local Authorities Pension Fund and Another</w:t>
      </w:r>
      <w:r w:rsidR="00B47B67">
        <w:rPr>
          <w:rFonts w:ascii="Times New Roman" w:hAnsi="Times New Roman" w:cs="Times New Roman"/>
          <w:sz w:val="24"/>
        </w:rPr>
        <w:t xml:space="preserve"> S-30-13; </w:t>
      </w:r>
      <w:proofErr w:type="spellStart"/>
      <w:r w:rsidR="00B47B67" w:rsidRPr="00E23917">
        <w:rPr>
          <w:rFonts w:ascii="Times New Roman" w:hAnsi="Times New Roman" w:cs="Times New Roman"/>
          <w:i/>
          <w:sz w:val="24"/>
        </w:rPr>
        <w:t>Fulner</w:t>
      </w:r>
      <w:proofErr w:type="spellEnd"/>
      <w:r w:rsidR="00B47B67">
        <w:rPr>
          <w:rFonts w:ascii="Times New Roman" w:hAnsi="Times New Roman" w:cs="Times New Roman"/>
          <w:sz w:val="24"/>
        </w:rPr>
        <w:t xml:space="preserve"> v </w:t>
      </w:r>
      <w:r w:rsidR="00B47B67" w:rsidRPr="00E23917">
        <w:rPr>
          <w:rFonts w:ascii="Times New Roman" w:hAnsi="Times New Roman" w:cs="Times New Roman"/>
          <w:i/>
          <w:sz w:val="24"/>
        </w:rPr>
        <w:t>Freeman</w:t>
      </w:r>
      <w:r w:rsidR="00B47B67">
        <w:rPr>
          <w:rFonts w:ascii="Times New Roman" w:hAnsi="Times New Roman" w:cs="Times New Roman"/>
          <w:sz w:val="24"/>
        </w:rPr>
        <w:t xml:space="preserve"> 1985 (3) SA 555(C).</w:t>
      </w:r>
      <w:proofErr w:type="gramEnd"/>
    </w:p>
    <w:p w:rsidR="00B47B67" w:rsidRDefault="00B47B67" w:rsidP="0025472C">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historical perspective, the respondent sued the applicant in the magistrates court </w:t>
      </w:r>
      <w:proofErr w:type="spellStart"/>
      <w:r>
        <w:rPr>
          <w:rFonts w:ascii="Times New Roman" w:hAnsi="Times New Roman" w:cs="Times New Roman"/>
          <w:sz w:val="24"/>
        </w:rPr>
        <w:t>Zvishavane</w:t>
      </w:r>
      <w:proofErr w:type="spellEnd"/>
      <w:r>
        <w:rPr>
          <w:rFonts w:ascii="Times New Roman" w:hAnsi="Times New Roman" w:cs="Times New Roman"/>
          <w:sz w:val="24"/>
        </w:rPr>
        <w:t xml:space="preserve"> for payment of certain sums of money arising out of a lease agreement in terms of which the applicant had leased from her house number 1339 </w:t>
      </w:r>
      <w:proofErr w:type="spellStart"/>
      <w:r>
        <w:rPr>
          <w:rFonts w:ascii="Times New Roman" w:hAnsi="Times New Roman" w:cs="Times New Roman"/>
          <w:sz w:val="24"/>
        </w:rPr>
        <w:t>Mandava</w:t>
      </w:r>
      <w:proofErr w:type="spellEnd"/>
      <w:r>
        <w:rPr>
          <w:rFonts w:ascii="Times New Roman" w:hAnsi="Times New Roman" w:cs="Times New Roman"/>
          <w:sz w:val="24"/>
        </w:rPr>
        <w:t xml:space="preserve"> Township in </w:t>
      </w:r>
      <w:proofErr w:type="spellStart"/>
      <w:r>
        <w:rPr>
          <w:rFonts w:ascii="Times New Roman" w:hAnsi="Times New Roman" w:cs="Times New Roman"/>
          <w:sz w:val="24"/>
        </w:rPr>
        <w:t>Zvishavane</w:t>
      </w:r>
      <w:proofErr w:type="spellEnd"/>
      <w:r w:rsidR="00336F52">
        <w:rPr>
          <w:rFonts w:ascii="Times New Roman" w:hAnsi="Times New Roman" w:cs="Times New Roman"/>
          <w:sz w:val="24"/>
        </w:rPr>
        <w:t xml:space="preserve"> and had subsequently vacated leaving arrear rentals and having caused certain damage to the property.  The applicant entered appearance to defend through the medium of her erstwhile legal practitioners </w:t>
      </w:r>
      <w:proofErr w:type="spellStart"/>
      <w:r w:rsidR="00336F52">
        <w:rPr>
          <w:rFonts w:ascii="Times New Roman" w:hAnsi="Times New Roman" w:cs="Times New Roman"/>
          <w:sz w:val="24"/>
        </w:rPr>
        <w:t>Messrs</w:t>
      </w:r>
      <w:proofErr w:type="spellEnd"/>
      <w:r w:rsidR="00336F52">
        <w:rPr>
          <w:rFonts w:ascii="Times New Roman" w:hAnsi="Times New Roman" w:cs="Times New Roman"/>
          <w:sz w:val="24"/>
        </w:rPr>
        <w:t xml:space="preserve"> </w:t>
      </w:r>
      <w:proofErr w:type="spellStart"/>
      <w:r w:rsidR="00336F52">
        <w:rPr>
          <w:rFonts w:ascii="Times New Roman" w:hAnsi="Times New Roman" w:cs="Times New Roman"/>
          <w:sz w:val="24"/>
        </w:rPr>
        <w:t>Makonese</w:t>
      </w:r>
      <w:proofErr w:type="spellEnd"/>
      <w:r w:rsidR="00336F52">
        <w:rPr>
          <w:rFonts w:ascii="Times New Roman" w:hAnsi="Times New Roman" w:cs="Times New Roman"/>
          <w:sz w:val="24"/>
        </w:rPr>
        <w:t xml:space="preserve"> </w:t>
      </w:r>
      <w:proofErr w:type="spellStart"/>
      <w:r w:rsidR="00336F52">
        <w:rPr>
          <w:rFonts w:ascii="Times New Roman" w:hAnsi="Times New Roman" w:cs="Times New Roman"/>
          <w:sz w:val="24"/>
        </w:rPr>
        <w:t>Chambati</w:t>
      </w:r>
      <w:proofErr w:type="spellEnd"/>
      <w:r w:rsidR="00336F52">
        <w:rPr>
          <w:rFonts w:ascii="Times New Roman" w:hAnsi="Times New Roman" w:cs="Times New Roman"/>
          <w:sz w:val="24"/>
        </w:rPr>
        <w:t xml:space="preserve"> and </w:t>
      </w:r>
      <w:proofErr w:type="spellStart"/>
      <w:r w:rsidR="00336F52">
        <w:rPr>
          <w:rFonts w:ascii="Times New Roman" w:hAnsi="Times New Roman" w:cs="Times New Roman"/>
          <w:sz w:val="24"/>
        </w:rPr>
        <w:t>Mataka</w:t>
      </w:r>
      <w:proofErr w:type="spellEnd"/>
      <w:r w:rsidR="003F761F">
        <w:rPr>
          <w:rFonts w:ascii="Times New Roman" w:hAnsi="Times New Roman" w:cs="Times New Roman"/>
          <w:sz w:val="24"/>
        </w:rPr>
        <w:t xml:space="preserve"> who gave their address for service as care of Advocate Legal Aid Society 54R Mugabe Way </w:t>
      </w:r>
      <w:proofErr w:type="spellStart"/>
      <w:r w:rsidR="003F761F">
        <w:rPr>
          <w:rFonts w:ascii="Times New Roman" w:hAnsi="Times New Roman" w:cs="Times New Roman"/>
          <w:sz w:val="24"/>
        </w:rPr>
        <w:t>Zvishavane</w:t>
      </w:r>
      <w:proofErr w:type="spellEnd"/>
      <w:r w:rsidR="003F761F">
        <w:rPr>
          <w:rFonts w:ascii="Times New Roman" w:hAnsi="Times New Roman" w:cs="Times New Roman"/>
          <w:sz w:val="24"/>
        </w:rPr>
        <w:t>.</w:t>
      </w:r>
    </w:p>
    <w:p w:rsidR="003F761F" w:rsidRDefault="003F761F" w:rsidP="0025472C">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papers before me show that although the said legal practitioners prepared a request for further particulars, they did not file or serve it.  On 23 September 2014 the respondent issued a notice to plead giving the applicant 48 hours to file a plea as provided for in the rules of the </w:t>
      </w:r>
      <w:proofErr w:type="gramStart"/>
      <w:r>
        <w:rPr>
          <w:rFonts w:ascii="Times New Roman" w:hAnsi="Times New Roman" w:cs="Times New Roman"/>
          <w:sz w:val="24"/>
        </w:rPr>
        <w:lastRenderedPageBreak/>
        <w:t>magistrates</w:t>
      </w:r>
      <w:proofErr w:type="gramEnd"/>
      <w:r>
        <w:rPr>
          <w:rFonts w:ascii="Times New Roman" w:hAnsi="Times New Roman" w:cs="Times New Roman"/>
          <w:sz w:val="24"/>
        </w:rPr>
        <w:t xml:space="preserve"> court.  The notice to plead was received by a person who signed as P </w:t>
      </w:r>
      <w:proofErr w:type="spellStart"/>
      <w:r>
        <w:rPr>
          <w:rFonts w:ascii="Times New Roman" w:hAnsi="Times New Roman" w:cs="Times New Roman"/>
          <w:sz w:val="24"/>
        </w:rPr>
        <w:t>Ncube</w:t>
      </w:r>
      <w:proofErr w:type="spellEnd"/>
      <w:r>
        <w:rPr>
          <w:rFonts w:ascii="Times New Roman" w:hAnsi="Times New Roman" w:cs="Times New Roman"/>
          <w:sz w:val="24"/>
        </w:rPr>
        <w:t xml:space="preserve"> at 11:50am on 25 September 2014.</w:t>
      </w:r>
    </w:p>
    <w:p w:rsidR="003F761F" w:rsidRDefault="003F761F" w:rsidP="0025472C">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When the applicant did not comply with the notice, the respondent moved for default judgment which was granted on 6 October 2014.  The respondent issued a writ of execution against the applicant’s property.  It is important to note that according to the affidavit of </w:t>
      </w:r>
      <w:proofErr w:type="spellStart"/>
      <w:r>
        <w:rPr>
          <w:rFonts w:ascii="Times New Roman" w:hAnsi="Times New Roman" w:cs="Times New Roman"/>
          <w:sz w:val="24"/>
        </w:rPr>
        <w:t>Nomore</w:t>
      </w:r>
      <w:proofErr w:type="spellEnd"/>
      <w:r>
        <w:rPr>
          <w:rFonts w:ascii="Times New Roman" w:hAnsi="Times New Roman" w:cs="Times New Roman"/>
          <w:sz w:val="24"/>
        </w:rPr>
        <w:t xml:space="preserve"> </w:t>
      </w:r>
      <w:proofErr w:type="spellStart"/>
      <w:r>
        <w:rPr>
          <w:rFonts w:ascii="Times New Roman" w:hAnsi="Times New Roman" w:cs="Times New Roman"/>
          <w:sz w:val="24"/>
        </w:rPr>
        <w:t>Hlabano</w:t>
      </w:r>
      <w:proofErr w:type="spellEnd"/>
      <w:r>
        <w:rPr>
          <w:rFonts w:ascii="Times New Roman" w:hAnsi="Times New Roman" w:cs="Times New Roman"/>
          <w:sz w:val="24"/>
        </w:rPr>
        <w:t>, the then legal practitioner for the applicant, which he deposed to on 15 October 2014 (paragraph 3)</w:t>
      </w:r>
      <w:proofErr w:type="gramStart"/>
      <w:r>
        <w:rPr>
          <w:rFonts w:ascii="Times New Roman" w:hAnsi="Times New Roman" w:cs="Times New Roman"/>
          <w:sz w:val="24"/>
        </w:rPr>
        <w:t>,</w:t>
      </w:r>
      <w:proofErr w:type="gramEnd"/>
      <w:r>
        <w:rPr>
          <w:rFonts w:ascii="Times New Roman" w:hAnsi="Times New Roman" w:cs="Times New Roman"/>
          <w:sz w:val="24"/>
        </w:rPr>
        <w:t xml:space="preserve"> the applicant became aware of the default judgment on 6 October 2014.  She then made an application for rescission of that default judgment which was set down for hearing on 27 October 2014.</w:t>
      </w:r>
    </w:p>
    <w:p w:rsidR="00D61A67" w:rsidRDefault="00D61A67" w:rsidP="0025472C">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her founding affidavit in support of this application for </w:t>
      </w:r>
      <w:proofErr w:type="spellStart"/>
      <w:r>
        <w:rPr>
          <w:rFonts w:ascii="Times New Roman" w:hAnsi="Times New Roman" w:cs="Times New Roman"/>
          <w:sz w:val="24"/>
        </w:rPr>
        <w:t>condo</w:t>
      </w:r>
      <w:r w:rsidR="002F0063">
        <w:rPr>
          <w:rFonts w:ascii="Times New Roman" w:hAnsi="Times New Roman" w:cs="Times New Roman"/>
          <w:sz w:val="24"/>
        </w:rPr>
        <w:t>n</w:t>
      </w:r>
      <w:r>
        <w:rPr>
          <w:rFonts w:ascii="Times New Roman" w:hAnsi="Times New Roman" w:cs="Times New Roman"/>
          <w:sz w:val="24"/>
        </w:rPr>
        <w:t>ation</w:t>
      </w:r>
      <w:proofErr w:type="spellEnd"/>
      <w:r>
        <w:rPr>
          <w:rFonts w:ascii="Times New Roman" w:hAnsi="Times New Roman" w:cs="Times New Roman"/>
          <w:sz w:val="24"/>
        </w:rPr>
        <w:t xml:space="preserve">, the applicant states that she became aware of the default judgment on 15 October 2014 which is contradictory.  She says that the messenger of court had attached her husband’s motor vehicle in execution of that judgment.  She questioned how default judgment could be granted when both </w:t>
      </w:r>
      <w:proofErr w:type="gramStart"/>
      <w:r>
        <w:rPr>
          <w:rFonts w:ascii="Times New Roman" w:hAnsi="Times New Roman" w:cs="Times New Roman"/>
          <w:sz w:val="24"/>
        </w:rPr>
        <w:t>herself</w:t>
      </w:r>
      <w:proofErr w:type="gramEnd"/>
      <w:r>
        <w:rPr>
          <w:rFonts w:ascii="Times New Roman" w:hAnsi="Times New Roman" w:cs="Times New Roman"/>
          <w:sz w:val="24"/>
        </w:rPr>
        <w:t xml:space="preserve"> and her legal practitioner had not been served with the notice to plead.  I have already said that there is proof that the notice to plea</w:t>
      </w:r>
      <w:r w:rsidR="002D2FDC">
        <w:rPr>
          <w:rFonts w:ascii="Times New Roman" w:hAnsi="Times New Roman" w:cs="Times New Roman"/>
          <w:sz w:val="24"/>
        </w:rPr>
        <w:t>d</w:t>
      </w:r>
      <w:r>
        <w:rPr>
          <w:rFonts w:ascii="Times New Roman" w:hAnsi="Times New Roman" w:cs="Times New Roman"/>
          <w:sz w:val="24"/>
        </w:rPr>
        <w:t xml:space="preserve"> was served at the applicant’s address for service and therefore will not be detained by that issue.</w:t>
      </w:r>
    </w:p>
    <w:p w:rsidR="00D61A67" w:rsidRDefault="00D61A67" w:rsidP="0025472C">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applicant stated that at the end of the hearing of the rescission of judgment application, the magistrate reserved judgment. Thereafter she spent four months checking for the judgment without any joy.   She later discovered that her application had been unsuccessful when the messenger of court attached and removed her property for sale in execution.  It is then that she learnt that a court order dismissing her </w:t>
      </w:r>
      <w:r w:rsidR="009A534E">
        <w:rPr>
          <w:rFonts w:ascii="Times New Roman" w:hAnsi="Times New Roman" w:cs="Times New Roman"/>
          <w:sz w:val="24"/>
        </w:rPr>
        <w:t xml:space="preserve">application had been made on 7 November 2014.  It is that court order (there are no reasons) which she would like to appeal against.  Being out of time to note that appeal she prays for </w:t>
      </w:r>
      <w:proofErr w:type="spellStart"/>
      <w:r w:rsidR="009A534E">
        <w:rPr>
          <w:rFonts w:ascii="Times New Roman" w:hAnsi="Times New Roman" w:cs="Times New Roman"/>
          <w:sz w:val="24"/>
        </w:rPr>
        <w:t>condonation</w:t>
      </w:r>
      <w:proofErr w:type="spellEnd"/>
      <w:r w:rsidR="009A534E">
        <w:rPr>
          <w:rFonts w:ascii="Times New Roman" w:hAnsi="Times New Roman" w:cs="Times New Roman"/>
          <w:sz w:val="24"/>
        </w:rPr>
        <w:t xml:space="preserve"> and extension of time during which to appeal.</w:t>
      </w:r>
    </w:p>
    <w:p w:rsidR="009A534E" w:rsidRDefault="009A534E" w:rsidP="0025472C">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applicant goes on to say that her application for rescission was </w:t>
      </w:r>
      <w:r w:rsidR="003F264C">
        <w:rPr>
          <w:rFonts w:ascii="Times New Roman" w:hAnsi="Times New Roman" w:cs="Times New Roman"/>
          <w:sz w:val="24"/>
        </w:rPr>
        <w:t>dismissed</w:t>
      </w:r>
      <w:r w:rsidR="00214D57">
        <w:rPr>
          <w:rFonts w:ascii="Times New Roman" w:hAnsi="Times New Roman" w:cs="Times New Roman"/>
          <w:sz w:val="24"/>
        </w:rPr>
        <w:t xml:space="preserve"> on “a technicality that is</w:t>
      </w:r>
      <w:r>
        <w:rPr>
          <w:rFonts w:ascii="Times New Roman" w:hAnsi="Times New Roman" w:cs="Times New Roman"/>
          <w:sz w:val="24"/>
        </w:rPr>
        <w:t xml:space="preserve"> non-existent,” the court having ruled that in terms of Order 30 Rule 1 (2) (a) of the Magistrates Court (Civil) Rules, 1980 an affidavit in support of an application for rescission of judgment can only be deposed to by the applicant and not by her legal practitioner.  It is not clear where the applicant derives that reasoning </w:t>
      </w:r>
      <w:r w:rsidR="002D2FDC">
        <w:rPr>
          <w:rFonts w:ascii="Times New Roman" w:hAnsi="Times New Roman" w:cs="Times New Roman"/>
          <w:sz w:val="24"/>
        </w:rPr>
        <w:t xml:space="preserve">from </w:t>
      </w:r>
      <w:r>
        <w:rPr>
          <w:rFonts w:ascii="Times New Roman" w:hAnsi="Times New Roman" w:cs="Times New Roman"/>
          <w:sz w:val="24"/>
        </w:rPr>
        <w:t>because she has only attached a court order with no reasons.</w:t>
      </w:r>
    </w:p>
    <w:p w:rsidR="003F264C" w:rsidRDefault="003F264C" w:rsidP="0025472C">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Whatever the case, the applicant says the delay in filing an appeal was occasioned by court officials at </w:t>
      </w:r>
      <w:proofErr w:type="spellStart"/>
      <w:r>
        <w:rPr>
          <w:rFonts w:ascii="Times New Roman" w:hAnsi="Times New Roman" w:cs="Times New Roman"/>
          <w:sz w:val="24"/>
        </w:rPr>
        <w:t>Zvishavane</w:t>
      </w:r>
      <w:proofErr w:type="spellEnd"/>
      <w:r>
        <w:rPr>
          <w:rFonts w:ascii="Times New Roman" w:hAnsi="Times New Roman" w:cs="Times New Roman"/>
          <w:sz w:val="24"/>
        </w:rPr>
        <w:t xml:space="preserve"> who did not avail the record of proceedings in time.  While she awaited judgment on her application, her property was removed on 15 April 2015.  This application was filed on 15 April 2016 meaning that there was a delay of exactly one year from the time that she became aware of the judgment sought to be appealed against and the filing of the application for </w:t>
      </w:r>
      <w:proofErr w:type="spellStart"/>
      <w:r>
        <w:rPr>
          <w:rFonts w:ascii="Times New Roman" w:hAnsi="Times New Roman" w:cs="Times New Roman"/>
          <w:sz w:val="24"/>
        </w:rPr>
        <w:t>condonation</w:t>
      </w:r>
      <w:proofErr w:type="spellEnd"/>
      <w:r>
        <w:rPr>
          <w:rFonts w:ascii="Times New Roman" w:hAnsi="Times New Roman" w:cs="Times New Roman"/>
          <w:sz w:val="24"/>
        </w:rPr>
        <w:t>.  The founding affidavit is completely silent as to why there was</w:t>
      </w:r>
      <w:r w:rsidR="002D2FDC">
        <w:rPr>
          <w:rFonts w:ascii="Times New Roman" w:hAnsi="Times New Roman" w:cs="Times New Roman"/>
          <w:sz w:val="24"/>
        </w:rPr>
        <w:t xml:space="preserve"> </w:t>
      </w:r>
      <w:r>
        <w:rPr>
          <w:rFonts w:ascii="Times New Roman" w:hAnsi="Times New Roman" w:cs="Times New Roman"/>
          <w:sz w:val="24"/>
        </w:rPr>
        <w:t xml:space="preserve"> that inordinate delay in making an approach to this court either on appeal or, once the appeal was</w:t>
      </w:r>
      <w:r w:rsidR="002D2FDC">
        <w:rPr>
          <w:rFonts w:ascii="Times New Roman" w:hAnsi="Times New Roman" w:cs="Times New Roman"/>
          <w:sz w:val="24"/>
        </w:rPr>
        <w:t xml:space="preserve"> out</w:t>
      </w:r>
      <w:r>
        <w:rPr>
          <w:rFonts w:ascii="Times New Roman" w:hAnsi="Times New Roman" w:cs="Times New Roman"/>
          <w:sz w:val="24"/>
        </w:rPr>
        <w:t xml:space="preserve"> of time, seeking </w:t>
      </w:r>
      <w:proofErr w:type="spellStart"/>
      <w:r>
        <w:rPr>
          <w:rFonts w:ascii="Times New Roman" w:hAnsi="Times New Roman" w:cs="Times New Roman"/>
          <w:sz w:val="24"/>
        </w:rPr>
        <w:t>condonation</w:t>
      </w:r>
      <w:proofErr w:type="spellEnd"/>
      <w:r>
        <w:rPr>
          <w:rFonts w:ascii="Times New Roman" w:hAnsi="Times New Roman" w:cs="Times New Roman"/>
          <w:sz w:val="24"/>
        </w:rPr>
        <w:t xml:space="preserve">.  The applicant has occupied herself with arguing why default judgment should not have been granted and why she did not appeal when the judgment was handed down.  We are left completely uninformed as to why after she became aware of </w:t>
      </w:r>
      <w:proofErr w:type="gramStart"/>
      <w:r>
        <w:rPr>
          <w:rFonts w:ascii="Times New Roman" w:hAnsi="Times New Roman" w:cs="Times New Roman"/>
          <w:sz w:val="24"/>
        </w:rPr>
        <w:t>it,</w:t>
      </w:r>
      <w:proofErr w:type="gramEnd"/>
      <w:r>
        <w:rPr>
          <w:rFonts w:ascii="Times New Roman" w:hAnsi="Times New Roman" w:cs="Times New Roman"/>
          <w:sz w:val="24"/>
        </w:rPr>
        <w:t xml:space="preserve"> it took him 12 months to make this application.</w:t>
      </w:r>
    </w:p>
    <w:p w:rsidR="003F264C" w:rsidRDefault="003F264C" w:rsidP="0025472C">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What is apparent though is that during that period she had the time to lodge a complaint against her former legal practitioner </w:t>
      </w:r>
      <w:r w:rsidR="006B3F7F">
        <w:rPr>
          <w:rFonts w:ascii="Times New Roman" w:hAnsi="Times New Roman" w:cs="Times New Roman"/>
          <w:sz w:val="24"/>
        </w:rPr>
        <w:t xml:space="preserve">to the Law Society of Zimbabwe.  Her undated letter of complaint attached to her founding affidavit is quite revealing.  She bemoaned the fact that after the dismissal of her rescission of judgment application her property was placed under judicial attachment and was removed during her presence.  “The property was eventually sold at an auction,” she complains.  The applicant </w:t>
      </w:r>
      <w:r w:rsidR="00200C9A">
        <w:rPr>
          <w:rFonts w:ascii="Times New Roman" w:hAnsi="Times New Roman" w:cs="Times New Roman"/>
          <w:sz w:val="24"/>
        </w:rPr>
        <w:t>also reveals in that letter that after the sale of her property the respondent instituted civil imprisonment proceedings against her still pursuing the judgment debt.</w:t>
      </w:r>
    </w:p>
    <w:p w:rsidR="00EA3590" w:rsidRDefault="00EA3590" w:rsidP="0025472C">
      <w:pPr>
        <w:spacing w:line="360" w:lineRule="auto"/>
        <w:contextualSpacing/>
        <w:jc w:val="both"/>
        <w:rPr>
          <w:rFonts w:ascii="Times New Roman" w:hAnsi="Times New Roman" w:cs="Times New Roman"/>
          <w:sz w:val="24"/>
        </w:rPr>
      </w:pPr>
      <w:r>
        <w:rPr>
          <w:rFonts w:ascii="Times New Roman" w:hAnsi="Times New Roman" w:cs="Times New Roman"/>
          <w:sz w:val="24"/>
        </w:rPr>
        <w:tab/>
        <w:t>A civil imprisonment order was issued against her.  She goes on to say:</w:t>
      </w:r>
    </w:p>
    <w:p w:rsidR="00EA3590" w:rsidRDefault="00EA3590" w:rsidP="00F160C2">
      <w:pPr>
        <w:spacing w:line="240" w:lineRule="auto"/>
        <w:ind w:left="720"/>
        <w:contextualSpacing/>
        <w:jc w:val="both"/>
        <w:rPr>
          <w:rFonts w:ascii="Times New Roman" w:hAnsi="Times New Roman" w:cs="Times New Roman"/>
          <w:sz w:val="24"/>
        </w:rPr>
      </w:pPr>
      <w:r>
        <w:rPr>
          <w:rFonts w:ascii="Times New Roman" w:hAnsi="Times New Roman" w:cs="Times New Roman"/>
          <w:sz w:val="24"/>
        </w:rPr>
        <w:t>“I was only surprised to be arrested by the messenger of court on the 11</w:t>
      </w:r>
      <w:r w:rsidRPr="00EA3590">
        <w:rPr>
          <w:rFonts w:ascii="Times New Roman" w:hAnsi="Times New Roman" w:cs="Times New Roman"/>
          <w:sz w:val="24"/>
          <w:vertAlign w:val="superscript"/>
        </w:rPr>
        <w:t>th</w:t>
      </w:r>
      <w:r>
        <w:rPr>
          <w:rFonts w:ascii="Times New Roman" w:hAnsi="Times New Roman" w:cs="Times New Roman"/>
          <w:sz w:val="24"/>
        </w:rPr>
        <w:t xml:space="preserve"> of September 2015 and spent 22 days in prison.”</w:t>
      </w:r>
    </w:p>
    <w:p w:rsidR="00F160C2" w:rsidRDefault="00F160C2" w:rsidP="00F160C2">
      <w:pPr>
        <w:spacing w:line="240" w:lineRule="auto"/>
        <w:ind w:left="720"/>
        <w:contextualSpacing/>
        <w:jc w:val="both"/>
        <w:rPr>
          <w:rFonts w:ascii="Times New Roman" w:hAnsi="Times New Roman" w:cs="Times New Roman"/>
          <w:sz w:val="24"/>
        </w:rPr>
      </w:pPr>
    </w:p>
    <w:p w:rsidR="00EA3590" w:rsidRDefault="00EA3590" w:rsidP="0025472C">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sidRPr="008C6F01">
        <w:rPr>
          <w:rFonts w:ascii="Times New Roman" w:hAnsi="Times New Roman" w:cs="Times New Roman"/>
          <w:i/>
          <w:sz w:val="24"/>
        </w:rPr>
        <w:t>Mudisi</w:t>
      </w:r>
      <w:proofErr w:type="spellEnd"/>
      <w:r>
        <w:rPr>
          <w:rFonts w:ascii="Times New Roman" w:hAnsi="Times New Roman" w:cs="Times New Roman"/>
          <w:sz w:val="24"/>
        </w:rPr>
        <w:t xml:space="preserve"> who appeared for the applicant conceded </w:t>
      </w:r>
      <w:r w:rsidR="00FB02D4">
        <w:rPr>
          <w:rFonts w:ascii="Times New Roman" w:hAnsi="Times New Roman" w:cs="Times New Roman"/>
          <w:sz w:val="24"/>
        </w:rPr>
        <w:t xml:space="preserve">that the judgment sought to be appealed against has indeed been carried into execution.  </w:t>
      </w:r>
      <w:r w:rsidR="004433A3">
        <w:rPr>
          <w:rFonts w:ascii="Times New Roman" w:hAnsi="Times New Roman" w:cs="Times New Roman"/>
          <w:sz w:val="24"/>
        </w:rPr>
        <w:t>H</w:t>
      </w:r>
      <w:r w:rsidR="00FB02D4">
        <w:rPr>
          <w:rFonts w:ascii="Times New Roman" w:hAnsi="Times New Roman" w:cs="Times New Roman"/>
          <w:sz w:val="24"/>
        </w:rPr>
        <w:t xml:space="preserve">e submitted that the reason the applicant would like to appeal is because </w:t>
      </w:r>
      <w:r w:rsidR="00A76E40">
        <w:rPr>
          <w:rFonts w:ascii="Times New Roman" w:hAnsi="Times New Roman" w:cs="Times New Roman"/>
          <w:sz w:val="24"/>
        </w:rPr>
        <w:t xml:space="preserve">she would like to reverse an in justice that was done </w:t>
      </w:r>
      <w:r w:rsidR="002D2FDC">
        <w:rPr>
          <w:rFonts w:ascii="Times New Roman" w:hAnsi="Times New Roman" w:cs="Times New Roman"/>
          <w:sz w:val="24"/>
        </w:rPr>
        <w:t>to</w:t>
      </w:r>
      <w:r w:rsidR="00A76E40">
        <w:rPr>
          <w:rFonts w:ascii="Times New Roman" w:hAnsi="Times New Roman" w:cs="Times New Roman"/>
          <w:sz w:val="24"/>
        </w:rPr>
        <w:t xml:space="preserve"> her.</w:t>
      </w:r>
    </w:p>
    <w:p w:rsidR="00A76E40" w:rsidRDefault="00A76E40" w:rsidP="0025472C">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sidRPr="008C6F01">
        <w:rPr>
          <w:rFonts w:ascii="Times New Roman" w:hAnsi="Times New Roman" w:cs="Times New Roman"/>
          <w:i/>
          <w:sz w:val="24"/>
        </w:rPr>
        <w:t>Ndlovu</w:t>
      </w:r>
      <w:proofErr w:type="spellEnd"/>
      <w:r>
        <w:rPr>
          <w:rFonts w:ascii="Times New Roman" w:hAnsi="Times New Roman" w:cs="Times New Roman"/>
          <w:sz w:val="24"/>
        </w:rPr>
        <w:t xml:space="preserve"> for the respondent took issue with the fact that the inordinate delay of one year in bringing this application has not been explained.  All that the applicant has done is to blame everyone else except herself.  </w:t>
      </w:r>
      <w:proofErr w:type="gramStart"/>
      <w:r>
        <w:rPr>
          <w:rFonts w:ascii="Times New Roman" w:hAnsi="Times New Roman" w:cs="Times New Roman"/>
          <w:sz w:val="24"/>
        </w:rPr>
        <w:t>She has blamed court officials for not availing the court order to her timeously and blamed her erstwhile legal practitioners for her other woes.</w:t>
      </w:r>
      <w:proofErr w:type="gramEnd"/>
      <w:r>
        <w:rPr>
          <w:rFonts w:ascii="Times New Roman" w:hAnsi="Times New Roman" w:cs="Times New Roman"/>
          <w:sz w:val="24"/>
        </w:rPr>
        <w:t xml:space="preserve">  </w:t>
      </w:r>
    </w:p>
    <w:p w:rsidR="008C6F01" w:rsidRDefault="00A76E40" w:rsidP="0025472C">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In respect of the blame</w:t>
      </w:r>
      <w:r w:rsidR="008C6F01">
        <w:rPr>
          <w:rFonts w:ascii="Times New Roman" w:hAnsi="Times New Roman" w:cs="Times New Roman"/>
          <w:sz w:val="24"/>
        </w:rPr>
        <w:t xml:space="preserve"> visited on the door step of the legal practitioner, I can only repeat what was stated by </w:t>
      </w:r>
      <w:r w:rsidR="008C6F01" w:rsidRPr="00214D57">
        <w:rPr>
          <w:rFonts w:ascii="Times New Roman" w:hAnsi="Times New Roman" w:cs="Times New Roman"/>
        </w:rPr>
        <w:t xml:space="preserve">STEYN CJ </w:t>
      </w:r>
      <w:r w:rsidR="008C6F01">
        <w:rPr>
          <w:rFonts w:ascii="Times New Roman" w:hAnsi="Times New Roman" w:cs="Times New Roman"/>
          <w:sz w:val="24"/>
        </w:rPr>
        <w:t xml:space="preserve">in </w:t>
      </w:r>
      <w:proofErr w:type="spellStart"/>
      <w:r w:rsidR="008C6F01" w:rsidRPr="008C6F01">
        <w:rPr>
          <w:rFonts w:ascii="Times New Roman" w:hAnsi="Times New Roman" w:cs="Times New Roman"/>
          <w:i/>
          <w:sz w:val="24"/>
        </w:rPr>
        <w:t>Saloojee</w:t>
      </w:r>
      <w:proofErr w:type="spellEnd"/>
      <w:r w:rsidR="008C6F01" w:rsidRPr="008C6F01">
        <w:rPr>
          <w:rFonts w:ascii="Times New Roman" w:hAnsi="Times New Roman" w:cs="Times New Roman"/>
          <w:i/>
          <w:sz w:val="24"/>
        </w:rPr>
        <w:t xml:space="preserve"> and Another</w:t>
      </w:r>
      <w:r w:rsidR="008C6F01">
        <w:rPr>
          <w:rFonts w:ascii="Times New Roman" w:hAnsi="Times New Roman" w:cs="Times New Roman"/>
          <w:sz w:val="24"/>
        </w:rPr>
        <w:t xml:space="preserve"> v </w:t>
      </w:r>
      <w:r w:rsidR="008C6F01" w:rsidRPr="008C6F01">
        <w:rPr>
          <w:rFonts w:ascii="Times New Roman" w:hAnsi="Times New Roman" w:cs="Times New Roman"/>
          <w:i/>
          <w:sz w:val="24"/>
        </w:rPr>
        <w:t xml:space="preserve">Ministry of Community Development </w:t>
      </w:r>
      <w:r w:rsidR="008C6F01">
        <w:rPr>
          <w:rFonts w:ascii="Times New Roman" w:hAnsi="Times New Roman" w:cs="Times New Roman"/>
          <w:sz w:val="24"/>
        </w:rPr>
        <w:t xml:space="preserve">1965 (2) SA 135 (A) at 141 C-E (quoted with approval by </w:t>
      </w:r>
      <w:r w:rsidR="008C6F01" w:rsidRPr="008C6F01">
        <w:rPr>
          <w:rFonts w:ascii="Times New Roman" w:hAnsi="Times New Roman" w:cs="Times New Roman"/>
        </w:rPr>
        <w:t xml:space="preserve">SANDURA JA </w:t>
      </w:r>
      <w:r w:rsidR="008C6F01">
        <w:rPr>
          <w:rFonts w:ascii="Times New Roman" w:hAnsi="Times New Roman" w:cs="Times New Roman"/>
          <w:sz w:val="24"/>
        </w:rPr>
        <w:t xml:space="preserve">in </w:t>
      </w:r>
      <w:proofErr w:type="spellStart"/>
      <w:r w:rsidR="008C6F01" w:rsidRPr="008C6F01">
        <w:rPr>
          <w:rFonts w:ascii="Times New Roman" w:hAnsi="Times New Roman" w:cs="Times New Roman"/>
          <w:i/>
          <w:sz w:val="24"/>
        </w:rPr>
        <w:t>Kodzwa</w:t>
      </w:r>
      <w:proofErr w:type="spellEnd"/>
      <w:r w:rsidR="008C6F01">
        <w:rPr>
          <w:rFonts w:ascii="Times New Roman" w:hAnsi="Times New Roman" w:cs="Times New Roman"/>
          <w:sz w:val="24"/>
        </w:rPr>
        <w:t xml:space="preserve"> v </w:t>
      </w:r>
      <w:r w:rsidR="008C6F01" w:rsidRPr="008C6F01">
        <w:rPr>
          <w:rFonts w:ascii="Times New Roman" w:hAnsi="Times New Roman" w:cs="Times New Roman"/>
          <w:i/>
          <w:sz w:val="24"/>
        </w:rPr>
        <w:t>Secretary For Health and Another</w:t>
      </w:r>
      <w:r w:rsidR="008C6F01">
        <w:rPr>
          <w:rFonts w:ascii="Times New Roman" w:hAnsi="Times New Roman" w:cs="Times New Roman"/>
          <w:sz w:val="24"/>
        </w:rPr>
        <w:t xml:space="preserve"> 1999 (1) ZLR 313 (S) 317E</w:t>
      </w:r>
      <w:r w:rsidR="002D2FDC">
        <w:rPr>
          <w:rFonts w:ascii="Times New Roman" w:hAnsi="Times New Roman" w:cs="Times New Roman"/>
          <w:sz w:val="24"/>
        </w:rPr>
        <w:t>;</w:t>
      </w:r>
    </w:p>
    <w:p w:rsidR="00A76E40" w:rsidRDefault="008C6F01" w:rsidP="002F0063">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 should point out however, that it has not at any time been held that </w:t>
      </w:r>
      <w:proofErr w:type="spellStart"/>
      <w:r>
        <w:rPr>
          <w:rFonts w:ascii="Times New Roman" w:hAnsi="Times New Roman" w:cs="Times New Roman"/>
          <w:sz w:val="24"/>
        </w:rPr>
        <w:t>condonation</w:t>
      </w:r>
      <w:proofErr w:type="spellEnd"/>
      <w:r>
        <w:rPr>
          <w:rFonts w:ascii="Times New Roman" w:hAnsi="Times New Roman" w:cs="Times New Roman"/>
          <w:sz w:val="24"/>
        </w:rPr>
        <w:t xml:space="preserve"> will not in any circumstances be withheld if the blame lies with the attorney.  There is a limit beyond which a litigant cannot escape the results of his </w:t>
      </w:r>
      <w:r w:rsidR="00214D57">
        <w:rPr>
          <w:rFonts w:ascii="Times New Roman" w:hAnsi="Times New Roman" w:cs="Times New Roman"/>
          <w:sz w:val="24"/>
        </w:rPr>
        <w:t>attorney’s</w:t>
      </w:r>
      <w:r>
        <w:rPr>
          <w:rFonts w:ascii="Times New Roman" w:hAnsi="Times New Roman" w:cs="Times New Roman"/>
          <w:sz w:val="24"/>
        </w:rPr>
        <w:t xml:space="preserve"> lack of diligence or the insufficiency of the explanation tendered.  To hold otherwise might have a disastrous effect upon the observance of the rules of this court.  Consideration </w:t>
      </w:r>
      <w:r w:rsidRPr="008C6F01">
        <w:rPr>
          <w:rFonts w:ascii="Times New Roman" w:hAnsi="Times New Roman" w:cs="Times New Roman"/>
          <w:i/>
          <w:sz w:val="24"/>
        </w:rPr>
        <w:t xml:space="preserve">ad </w:t>
      </w:r>
      <w:proofErr w:type="spellStart"/>
      <w:r w:rsidRPr="008C6F01">
        <w:rPr>
          <w:rFonts w:ascii="Times New Roman" w:hAnsi="Times New Roman" w:cs="Times New Roman"/>
          <w:i/>
          <w:sz w:val="24"/>
        </w:rPr>
        <w:t>misericordian</w:t>
      </w:r>
      <w:proofErr w:type="spellEnd"/>
      <w:r>
        <w:rPr>
          <w:rFonts w:ascii="Times New Roman" w:hAnsi="Times New Roman" w:cs="Times New Roman"/>
          <w:sz w:val="24"/>
        </w:rPr>
        <w:t xml:space="preserve"> should not be allowed to become an invitation for laxity.  In fact, this court has been lately burdened with an undue and increasing number of applications for </w:t>
      </w:r>
      <w:proofErr w:type="spellStart"/>
      <w:r>
        <w:rPr>
          <w:rFonts w:ascii="Times New Roman" w:hAnsi="Times New Roman" w:cs="Times New Roman"/>
          <w:sz w:val="24"/>
        </w:rPr>
        <w:t>condonation</w:t>
      </w:r>
      <w:proofErr w:type="spellEnd"/>
      <w:r>
        <w:rPr>
          <w:rFonts w:ascii="Times New Roman" w:hAnsi="Times New Roman" w:cs="Times New Roman"/>
          <w:sz w:val="24"/>
        </w:rPr>
        <w:t xml:space="preserve"> in which the failure to comply with the rules of this court was due to negligence on the part of the attorney.  The attorney after all is the agent whom the litigant has chosen for himself, and there is little reason why, in regard to </w:t>
      </w:r>
      <w:proofErr w:type="spellStart"/>
      <w:r>
        <w:rPr>
          <w:rFonts w:ascii="Times New Roman" w:hAnsi="Times New Roman" w:cs="Times New Roman"/>
          <w:sz w:val="24"/>
        </w:rPr>
        <w:t>condonation</w:t>
      </w:r>
      <w:proofErr w:type="spellEnd"/>
      <w:r>
        <w:rPr>
          <w:rFonts w:ascii="Times New Roman" w:hAnsi="Times New Roman" w:cs="Times New Roman"/>
          <w:sz w:val="24"/>
        </w:rPr>
        <w:t xml:space="preserve"> for failure to comply with a rule of court, the litigant should be absolved from the normal consequences of such a relationship.”</w:t>
      </w:r>
    </w:p>
    <w:p w:rsidR="002F0063" w:rsidRDefault="002F0063" w:rsidP="002F0063">
      <w:pPr>
        <w:spacing w:line="240" w:lineRule="auto"/>
        <w:ind w:left="720"/>
        <w:contextualSpacing/>
        <w:jc w:val="both"/>
        <w:rPr>
          <w:rFonts w:ascii="Times New Roman" w:hAnsi="Times New Roman" w:cs="Times New Roman"/>
          <w:sz w:val="24"/>
        </w:rPr>
      </w:pPr>
    </w:p>
    <w:p w:rsidR="00927927" w:rsidRDefault="008C6F01" w:rsidP="0025472C">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See also </w:t>
      </w:r>
      <w:proofErr w:type="spellStart"/>
      <w:r w:rsidRPr="008C6F01">
        <w:rPr>
          <w:rFonts w:ascii="Times New Roman" w:hAnsi="Times New Roman" w:cs="Times New Roman"/>
          <w:i/>
          <w:sz w:val="24"/>
        </w:rPr>
        <w:t>Musemburi</w:t>
      </w:r>
      <w:proofErr w:type="spellEnd"/>
      <w:r w:rsidRPr="008C6F01">
        <w:rPr>
          <w:rFonts w:ascii="Times New Roman" w:hAnsi="Times New Roman" w:cs="Times New Roman"/>
          <w:i/>
          <w:sz w:val="24"/>
        </w:rPr>
        <w:t xml:space="preserve"> and Another</w:t>
      </w:r>
      <w:r>
        <w:rPr>
          <w:rFonts w:ascii="Times New Roman" w:hAnsi="Times New Roman" w:cs="Times New Roman"/>
          <w:sz w:val="24"/>
        </w:rPr>
        <w:t xml:space="preserve"> v </w:t>
      </w:r>
      <w:proofErr w:type="spellStart"/>
      <w:r w:rsidRPr="008C6F01">
        <w:rPr>
          <w:rFonts w:ascii="Times New Roman" w:hAnsi="Times New Roman" w:cs="Times New Roman"/>
          <w:i/>
          <w:sz w:val="24"/>
        </w:rPr>
        <w:t>Tshuma</w:t>
      </w:r>
      <w:proofErr w:type="spellEnd"/>
      <w:r>
        <w:rPr>
          <w:rFonts w:ascii="Times New Roman" w:hAnsi="Times New Roman" w:cs="Times New Roman"/>
          <w:sz w:val="24"/>
        </w:rPr>
        <w:t xml:space="preserve"> 2013 (1) ZLR 526 (S) 529 E-G; </w:t>
      </w:r>
      <w:proofErr w:type="spellStart"/>
      <w:r w:rsidRPr="002F0063">
        <w:rPr>
          <w:rFonts w:ascii="Times New Roman" w:hAnsi="Times New Roman" w:cs="Times New Roman"/>
          <w:i/>
          <w:sz w:val="24"/>
        </w:rPr>
        <w:t>Mubango</w:t>
      </w:r>
      <w:proofErr w:type="spellEnd"/>
      <w:r w:rsidR="00927927">
        <w:rPr>
          <w:rFonts w:ascii="Times New Roman" w:hAnsi="Times New Roman" w:cs="Times New Roman"/>
          <w:sz w:val="24"/>
        </w:rPr>
        <w:t xml:space="preserve"> v </w:t>
      </w:r>
      <w:proofErr w:type="spellStart"/>
      <w:r w:rsidR="00927927" w:rsidRPr="002F0063">
        <w:rPr>
          <w:rFonts w:ascii="Times New Roman" w:hAnsi="Times New Roman" w:cs="Times New Roman"/>
          <w:i/>
          <w:sz w:val="24"/>
        </w:rPr>
        <w:t>Undenge</w:t>
      </w:r>
      <w:proofErr w:type="spellEnd"/>
      <w:r w:rsidR="00927927">
        <w:rPr>
          <w:rFonts w:ascii="Times New Roman" w:hAnsi="Times New Roman" w:cs="Times New Roman"/>
          <w:sz w:val="24"/>
        </w:rPr>
        <w:t xml:space="preserve"> HH-110-06 (unreported).</w:t>
      </w:r>
    </w:p>
    <w:p w:rsidR="00927927" w:rsidRDefault="00927927" w:rsidP="0025472C">
      <w:pPr>
        <w:spacing w:line="360" w:lineRule="auto"/>
        <w:contextualSpacing/>
        <w:jc w:val="both"/>
        <w:rPr>
          <w:rFonts w:ascii="Times New Roman" w:hAnsi="Times New Roman" w:cs="Times New Roman"/>
          <w:sz w:val="24"/>
        </w:rPr>
      </w:pPr>
      <w:r>
        <w:rPr>
          <w:rFonts w:ascii="Times New Roman" w:hAnsi="Times New Roman" w:cs="Times New Roman"/>
          <w:sz w:val="24"/>
        </w:rPr>
        <w:tab/>
        <w:t>The applicant notice</w:t>
      </w:r>
      <w:r w:rsidR="002D2FDC">
        <w:rPr>
          <w:rFonts w:ascii="Times New Roman" w:hAnsi="Times New Roman" w:cs="Times New Roman"/>
          <w:sz w:val="24"/>
        </w:rPr>
        <w:t>d</w:t>
      </w:r>
      <w:r>
        <w:rPr>
          <w:rFonts w:ascii="Times New Roman" w:hAnsi="Times New Roman" w:cs="Times New Roman"/>
          <w:sz w:val="24"/>
        </w:rPr>
        <w:t xml:space="preserve"> quite early, in fact on the day of the removal of her property for sale in execution, that her legal </w:t>
      </w:r>
      <w:r w:rsidR="002F0063">
        <w:rPr>
          <w:rFonts w:ascii="Times New Roman" w:hAnsi="Times New Roman" w:cs="Times New Roman"/>
          <w:sz w:val="24"/>
        </w:rPr>
        <w:t>practitioner</w:t>
      </w:r>
      <w:r>
        <w:rPr>
          <w:rFonts w:ascii="Times New Roman" w:hAnsi="Times New Roman" w:cs="Times New Roman"/>
          <w:sz w:val="24"/>
        </w:rPr>
        <w:t xml:space="preserve"> was not acting in her best interest. She however did not do anything about it until a year later.</w:t>
      </w:r>
    </w:p>
    <w:p w:rsidR="00927927" w:rsidRDefault="00927927" w:rsidP="0025472C">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is settled in our jurisdiction that whenever a litigant realizes that he or she has not complied with a rule of court, he or she should apply for </w:t>
      </w:r>
      <w:proofErr w:type="spellStart"/>
      <w:r>
        <w:rPr>
          <w:rFonts w:ascii="Times New Roman" w:hAnsi="Times New Roman" w:cs="Times New Roman"/>
          <w:sz w:val="24"/>
        </w:rPr>
        <w:t>condonation</w:t>
      </w:r>
      <w:proofErr w:type="spellEnd"/>
      <w:r>
        <w:rPr>
          <w:rFonts w:ascii="Times New Roman" w:hAnsi="Times New Roman" w:cs="Times New Roman"/>
          <w:sz w:val="24"/>
        </w:rPr>
        <w:t xml:space="preserve"> without delay.  If that litigant does not make the application without delay, he or she should give an acceptable explanation, not only for the delay in filing the appeal on time, but also for the delay in seeking </w:t>
      </w:r>
      <w:proofErr w:type="spellStart"/>
      <w:r>
        <w:rPr>
          <w:rFonts w:ascii="Times New Roman" w:hAnsi="Times New Roman" w:cs="Times New Roman"/>
          <w:sz w:val="24"/>
        </w:rPr>
        <w:t>condonation</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See </w:t>
      </w:r>
      <w:r w:rsidRPr="002F0063">
        <w:rPr>
          <w:rFonts w:ascii="Times New Roman" w:hAnsi="Times New Roman" w:cs="Times New Roman"/>
          <w:i/>
          <w:sz w:val="24"/>
        </w:rPr>
        <w:t>Viking Woodwork (</w:t>
      </w:r>
      <w:proofErr w:type="spellStart"/>
      <w:r w:rsidRPr="002F0063">
        <w:rPr>
          <w:rFonts w:ascii="Times New Roman" w:hAnsi="Times New Roman" w:cs="Times New Roman"/>
          <w:i/>
          <w:sz w:val="24"/>
        </w:rPr>
        <w:t>Pvt</w:t>
      </w:r>
      <w:proofErr w:type="spellEnd"/>
      <w:r w:rsidRPr="002F0063">
        <w:rPr>
          <w:rFonts w:ascii="Times New Roman" w:hAnsi="Times New Roman" w:cs="Times New Roman"/>
          <w:i/>
          <w:sz w:val="24"/>
        </w:rPr>
        <w:t>) Ltd</w:t>
      </w:r>
      <w:r>
        <w:rPr>
          <w:rFonts w:ascii="Times New Roman" w:hAnsi="Times New Roman" w:cs="Times New Roman"/>
          <w:sz w:val="24"/>
        </w:rPr>
        <w:t xml:space="preserve"> v </w:t>
      </w:r>
      <w:r w:rsidRPr="002F0063">
        <w:rPr>
          <w:rFonts w:ascii="Times New Roman" w:hAnsi="Times New Roman" w:cs="Times New Roman"/>
          <w:i/>
          <w:sz w:val="24"/>
        </w:rPr>
        <w:t xml:space="preserve">Blue Bells </w:t>
      </w:r>
      <w:proofErr w:type="spellStart"/>
      <w:r w:rsidRPr="002F0063">
        <w:rPr>
          <w:rFonts w:ascii="Times New Roman" w:hAnsi="Times New Roman" w:cs="Times New Roman"/>
          <w:i/>
          <w:sz w:val="24"/>
        </w:rPr>
        <w:t>Entreprises</w:t>
      </w:r>
      <w:proofErr w:type="spellEnd"/>
      <w:r w:rsidRPr="002F0063">
        <w:rPr>
          <w:rFonts w:ascii="Times New Roman" w:hAnsi="Times New Roman" w:cs="Times New Roman"/>
          <w:i/>
          <w:sz w:val="24"/>
        </w:rPr>
        <w:t xml:space="preserve"> (</w:t>
      </w:r>
      <w:proofErr w:type="spellStart"/>
      <w:r w:rsidRPr="002F0063">
        <w:rPr>
          <w:rFonts w:ascii="Times New Roman" w:hAnsi="Times New Roman" w:cs="Times New Roman"/>
          <w:i/>
          <w:sz w:val="24"/>
        </w:rPr>
        <w:t>Pvt</w:t>
      </w:r>
      <w:proofErr w:type="spellEnd"/>
      <w:r w:rsidRPr="002F0063">
        <w:rPr>
          <w:rFonts w:ascii="Times New Roman" w:hAnsi="Times New Roman" w:cs="Times New Roman"/>
          <w:i/>
          <w:sz w:val="24"/>
        </w:rPr>
        <w:t>) Ltd</w:t>
      </w:r>
      <w:r>
        <w:rPr>
          <w:rFonts w:ascii="Times New Roman" w:hAnsi="Times New Roman" w:cs="Times New Roman"/>
          <w:sz w:val="24"/>
        </w:rPr>
        <w:t xml:space="preserve"> 1998 (2) ZLR 249 (S) 251 C-D.</w:t>
      </w:r>
      <w:proofErr w:type="gramEnd"/>
      <w:r>
        <w:rPr>
          <w:rFonts w:ascii="Times New Roman" w:hAnsi="Times New Roman" w:cs="Times New Roman"/>
          <w:sz w:val="24"/>
        </w:rPr>
        <w:t xml:space="preserve">  Therefore what calls for some acceptable explanation is not only the delay in noting an appeal but also the delay in seeking </w:t>
      </w:r>
      <w:proofErr w:type="spellStart"/>
      <w:r>
        <w:rPr>
          <w:rFonts w:ascii="Times New Roman" w:hAnsi="Times New Roman" w:cs="Times New Roman"/>
          <w:sz w:val="24"/>
        </w:rPr>
        <w:t>condonation</w:t>
      </w:r>
      <w:proofErr w:type="spellEnd"/>
      <w:r>
        <w:rPr>
          <w:rFonts w:ascii="Times New Roman" w:hAnsi="Times New Roman" w:cs="Times New Roman"/>
          <w:sz w:val="24"/>
        </w:rPr>
        <w:t xml:space="preserve">.  See </w:t>
      </w:r>
      <w:proofErr w:type="spellStart"/>
      <w:r w:rsidRPr="002F0063">
        <w:rPr>
          <w:rFonts w:ascii="Times New Roman" w:hAnsi="Times New Roman" w:cs="Times New Roman"/>
          <w:i/>
          <w:sz w:val="24"/>
        </w:rPr>
        <w:t>Saloojee</w:t>
      </w:r>
      <w:proofErr w:type="spellEnd"/>
      <w:r w:rsidRPr="002F0063">
        <w:rPr>
          <w:rFonts w:ascii="Times New Roman" w:hAnsi="Times New Roman" w:cs="Times New Roman"/>
          <w:i/>
          <w:sz w:val="24"/>
        </w:rPr>
        <w:t xml:space="preserve"> and Another</w:t>
      </w:r>
      <w:r w:rsidR="002F0063" w:rsidRPr="002F0063">
        <w:rPr>
          <w:rFonts w:ascii="Times New Roman" w:hAnsi="Times New Roman" w:cs="Times New Roman"/>
          <w:i/>
          <w:sz w:val="24"/>
        </w:rPr>
        <w:t xml:space="preserve"> NNO</w:t>
      </w:r>
      <w:r>
        <w:rPr>
          <w:rFonts w:ascii="Times New Roman" w:hAnsi="Times New Roman" w:cs="Times New Roman"/>
          <w:sz w:val="24"/>
        </w:rPr>
        <w:t xml:space="preserve"> v </w:t>
      </w:r>
      <w:r w:rsidRPr="002F0063">
        <w:rPr>
          <w:rFonts w:ascii="Times New Roman" w:hAnsi="Times New Roman" w:cs="Times New Roman"/>
          <w:i/>
          <w:sz w:val="24"/>
        </w:rPr>
        <w:t>Minister of Community Development, supra</w:t>
      </w:r>
      <w:r>
        <w:rPr>
          <w:rFonts w:ascii="Times New Roman" w:hAnsi="Times New Roman" w:cs="Times New Roman"/>
          <w:sz w:val="24"/>
        </w:rPr>
        <w:t xml:space="preserve"> at 138H.</w:t>
      </w:r>
    </w:p>
    <w:p w:rsidR="00927927" w:rsidRDefault="00927927" w:rsidP="0025472C">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explanation for the delay in seeking </w:t>
      </w:r>
      <w:proofErr w:type="spellStart"/>
      <w:r>
        <w:rPr>
          <w:rFonts w:ascii="Times New Roman" w:hAnsi="Times New Roman" w:cs="Times New Roman"/>
          <w:sz w:val="24"/>
        </w:rPr>
        <w:t>condonation</w:t>
      </w:r>
      <w:proofErr w:type="spellEnd"/>
      <w:r>
        <w:rPr>
          <w:rFonts w:ascii="Times New Roman" w:hAnsi="Times New Roman" w:cs="Times New Roman"/>
          <w:sz w:val="24"/>
        </w:rPr>
        <w:t xml:space="preserve"> is what the applicant has dismally failed to give.  A party cannot decide to come to court a year after the judgment that it seeks to appeal against was brought to her attention and merely state that there was some challenge in the judgment being availed to her and then seek </w:t>
      </w:r>
      <w:proofErr w:type="spellStart"/>
      <w:r>
        <w:rPr>
          <w:rFonts w:ascii="Times New Roman" w:hAnsi="Times New Roman" w:cs="Times New Roman"/>
          <w:sz w:val="24"/>
        </w:rPr>
        <w:t>condonatio</w:t>
      </w:r>
      <w:r w:rsidR="004F7D6F">
        <w:rPr>
          <w:rFonts w:ascii="Times New Roman" w:hAnsi="Times New Roman" w:cs="Times New Roman"/>
          <w:sz w:val="24"/>
        </w:rPr>
        <w:t>n</w:t>
      </w:r>
      <w:proofErr w:type="spellEnd"/>
      <w:r>
        <w:rPr>
          <w:rFonts w:ascii="Times New Roman" w:hAnsi="Times New Roman" w:cs="Times New Roman"/>
          <w:sz w:val="24"/>
        </w:rPr>
        <w:t xml:space="preserve"> to file an appeal out of time.  She must </w:t>
      </w:r>
      <w:r>
        <w:rPr>
          <w:rFonts w:ascii="Times New Roman" w:hAnsi="Times New Roman" w:cs="Times New Roman"/>
          <w:sz w:val="24"/>
        </w:rPr>
        <w:lastRenderedPageBreak/>
        <w:t>explain why she did not take action immediately after becoming aware of that judgment.  Failure to do so is fatal to the application.</w:t>
      </w:r>
    </w:p>
    <w:p w:rsidR="00927927" w:rsidRDefault="00927927" w:rsidP="0025472C">
      <w:pPr>
        <w:spacing w:line="360" w:lineRule="auto"/>
        <w:contextualSpacing/>
        <w:jc w:val="both"/>
        <w:rPr>
          <w:rFonts w:ascii="Times New Roman" w:hAnsi="Times New Roman" w:cs="Times New Roman"/>
          <w:sz w:val="24"/>
        </w:rPr>
      </w:pPr>
      <w:r>
        <w:rPr>
          <w:rFonts w:ascii="Times New Roman" w:hAnsi="Times New Roman" w:cs="Times New Roman"/>
          <w:sz w:val="24"/>
        </w:rPr>
        <w:tab/>
        <w:t>I also find it strange that the applicant would want to re-open a case that has been put to bed just because she has belatedly felt aggrieved.  This court is always willing and able to protect the rights of individuals and to dispense justice.  It is however not an arena for academics who spend their time engrossed in hypothetical issues and theory.</w:t>
      </w:r>
    </w:p>
    <w:p w:rsidR="004F7D6F" w:rsidRDefault="00927927" w:rsidP="0025472C">
      <w:pPr>
        <w:spacing w:line="360" w:lineRule="auto"/>
        <w:contextualSpacing/>
        <w:jc w:val="both"/>
        <w:rPr>
          <w:rFonts w:ascii="Times New Roman" w:hAnsi="Times New Roman" w:cs="Times New Roman"/>
          <w:sz w:val="24"/>
        </w:rPr>
      </w:pPr>
      <w:r>
        <w:rPr>
          <w:rFonts w:ascii="Times New Roman" w:hAnsi="Times New Roman" w:cs="Times New Roman"/>
          <w:sz w:val="24"/>
        </w:rPr>
        <w:tab/>
        <w:t>What happened in this matter i</w:t>
      </w:r>
      <w:r w:rsidR="004F7D6F">
        <w:rPr>
          <w:rFonts w:ascii="Times New Roman" w:hAnsi="Times New Roman" w:cs="Times New Roman"/>
          <w:sz w:val="24"/>
        </w:rPr>
        <w:t>s that the applicant stood akimb</w:t>
      </w:r>
      <w:r>
        <w:rPr>
          <w:rFonts w:ascii="Times New Roman" w:hAnsi="Times New Roman" w:cs="Times New Roman"/>
          <w:sz w:val="24"/>
        </w:rPr>
        <w:t>o as her property was attached and sold in execution of a judgment she was aware of.  When the sale of her property did not realize the value of the judgment she was serv</w:t>
      </w:r>
      <w:r w:rsidR="004F7D6F">
        <w:rPr>
          <w:rFonts w:ascii="Times New Roman" w:hAnsi="Times New Roman" w:cs="Times New Roman"/>
          <w:sz w:val="24"/>
        </w:rPr>
        <w:t>e</w:t>
      </w:r>
      <w:r>
        <w:rPr>
          <w:rFonts w:ascii="Times New Roman" w:hAnsi="Times New Roman" w:cs="Times New Roman"/>
          <w:sz w:val="24"/>
        </w:rPr>
        <w:t>d with a civil imprisonment summons and had an order for civil imprisonment granted against her.  She allowed herself to be carted away to prison where she spent 22 days inca</w:t>
      </w:r>
      <w:r w:rsidR="004F7D6F">
        <w:rPr>
          <w:rFonts w:ascii="Times New Roman" w:hAnsi="Times New Roman" w:cs="Times New Roman"/>
          <w:sz w:val="24"/>
        </w:rPr>
        <w:t>rcerated before she made a payment plan.  She then paid according to that plan thereby liquidating the debt.  Then she sought to appeal against the judgment she had liquidated over a period albeit out of time.</w:t>
      </w:r>
    </w:p>
    <w:p w:rsidR="008C6F01" w:rsidRDefault="004F7D6F" w:rsidP="0025472C">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There must be finality to litigation and courts of law should not be abused in that manner by litigants with wounded pride and a lot of money to waste fighting personal battles in </w:t>
      </w:r>
      <w:r w:rsidR="002D2FDC">
        <w:rPr>
          <w:rFonts w:ascii="Times New Roman" w:hAnsi="Times New Roman" w:cs="Times New Roman"/>
          <w:sz w:val="24"/>
        </w:rPr>
        <w:t xml:space="preserve">the </w:t>
      </w:r>
      <w:r>
        <w:rPr>
          <w:rFonts w:ascii="Times New Roman" w:hAnsi="Times New Roman" w:cs="Times New Roman"/>
          <w:sz w:val="24"/>
        </w:rPr>
        <w:t>courts</w:t>
      </w:r>
      <w:r w:rsidR="002D2FDC">
        <w:rPr>
          <w:rFonts w:ascii="Times New Roman" w:hAnsi="Times New Roman" w:cs="Times New Roman"/>
          <w:sz w:val="24"/>
        </w:rPr>
        <w:t>.</w:t>
      </w:r>
      <w:r>
        <w:rPr>
          <w:rFonts w:ascii="Times New Roman" w:hAnsi="Times New Roman" w:cs="Times New Roman"/>
          <w:sz w:val="24"/>
        </w:rPr>
        <w:t xml:space="preserve">  Nothing is being served here other than an itching ego seeking a massage in the wrong place</w:t>
      </w:r>
      <w:r w:rsidR="002F0063">
        <w:rPr>
          <w:rFonts w:ascii="Times New Roman" w:hAnsi="Times New Roman" w:cs="Times New Roman"/>
          <w:sz w:val="24"/>
        </w:rPr>
        <w:t>.</w:t>
      </w:r>
    </w:p>
    <w:p w:rsidR="002F0063" w:rsidRDefault="002F0063" w:rsidP="0025472C">
      <w:pPr>
        <w:spacing w:line="360" w:lineRule="auto"/>
        <w:contextualSpacing/>
        <w:jc w:val="both"/>
        <w:rPr>
          <w:rFonts w:ascii="Times New Roman" w:hAnsi="Times New Roman" w:cs="Times New Roman"/>
          <w:sz w:val="24"/>
        </w:rPr>
      </w:pPr>
      <w:r>
        <w:rPr>
          <w:rFonts w:ascii="Times New Roman" w:hAnsi="Times New Roman" w:cs="Times New Roman"/>
          <w:sz w:val="24"/>
        </w:rPr>
        <w:tab/>
        <w:t>In that regard, the application cannot succeed.  Having elected to comply with the judgment and liquidated it, the applicant could not turn round and challenge it.  She cannot approbate and reprobate a course in the same proceedings.  Having dared to play football with the court and in the process putting the respondent unnecessar</w:t>
      </w:r>
      <w:r w:rsidR="002D2FDC">
        <w:rPr>
          <w:rFonts w:ascii="Times New Roman" w:hAnsi="Times New Roman" w:cs="Times New Roman"/>
          <w:sz w:val="24"/>
        </w:rPr>
        <w:t>il</w:t>
      </w:r>
      <w:r>
        <w:rPr>
          <w:rFonts w:ascii="Times New Roman" w:hAnsi="Times New Roman" w:cs="Times New Roman"/>
          <w:sz w:val="24"/>
        </w:rPr>
        <w:t>y out of pocket, the applicant has made her bed of thorns.  She must now lie in it because surely there must be consequences for such misadventure.  She must bear the costs on a punitive scale which is the least that the respondent deserves.</w:t>
      </w:r>
    </w:p>
    <w:p w:rsidR="002F0063" w:rsidRDefault="002F0063" w:rsidP="0025472C">
      <w:pPr>
        <w:spacing w:line="360" w:lineRule="auto"/>
        <w:contextualSpacing/>
        <w:jc w:val="both"/>
        <w:rPr>
          <w:rFonts w:ascii="Times New Roman" w:hAnsi="Times New Roman" w:cs="Times New Roman"/>
          <w:sz w:val="24"/>
        </w:rPr>
      </w:pPr>
      <w:r>
        <w:rPr>
          <w:rFonts w:ascii="Times New Roman" w:hAnsi="Times New Roman" w:cs="Times New Roman"/>
          <w:sz w:val="24"/>
        </w:rPr>
        <w:tab/>
        <w:t>In the result, the application is hereby dismissed with costs on a legal practitioner and client scale.</w:t>
      </w:r>
    </w:p>
    <w:p w:rsidR="00214D57" w:rsidRDefault="00214D57" w:rsidP="0025472C">
      <w:pPr>
        <w:spacing w:line="360" w:lineRule="auto"/>
        <w:contextualSpacing/>
        <w:jc w:val="both"/>
        <w:rPr>
          <w:rFonts w:ascii="Times New Roman" w:hAnsi="Times New Roman" w:cs="Times New Roman"/>
          <w:sz w:val="24"/>
        </w:rPr>
      </w:pPr>
      <w:bookmarkStart w:id="0" w:name="_GoBack"/>
      <w:bookmarkEnd w:id="0"/>
    </w:p>
    <w:p w:rsidR="00214D57" w:rsidRDefault="00214D57" w:rsidP="0025472C">
      <w:pPr>
        <w:spacing w:line="360" w:lineRule="auto"/>
        <w:contextualSpacing/>
        <w:jc w:val="both"/>
        <w:rPr>
          <w:rFonts w:ascii="Times New Roman" w:hAnsi="Times New Roman" w:cs="Times New Roman"/>
          <w:sz w:val="24"/>
        </w:rPr>
      </w:pPr>
    </w:p>
    <w:p w:rsidR="002F0063" w:rsidRDefault="002D2FDC" w:rsidP="002F0063">
      <w:pPr>
        <w:spacing w:line="240" w:lineRule="auto"/>
        <w:contextualSpacing/>
        <w:jc w:val="both"/>
        <w:rPr>
          <w:rFonts w:ascii="Times New Roman" w:hAnsi="Times New Roman" w:cs="Times New Roman"/>
          <w:sz w:val="24"/>
        </w:rPr>
      </w:pPr>
      <w:proofErr w:type="spellStart"/>
      <w:r>
        <w:rPr>
          <w:rFonts w:ascii="Times New Roman" w:hAnsi="Times New Roman" w:cs="Times New Roman"/>
          <w:i/>
          <w:sz w:val="24"/>
        </w:rPr>
        <w:t>Mutendi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Mudisi</w:t>
      </w:r>
      <w:proofErr w:type="spellEnd"/>
      <w:r>
        <w:rPr>
          <w:rFonts w:ascii="Times New Roman" w:hAnsi="Times New Roman" w:cs="Times New Roman"/>
          <w:i/>
          <w:sz w:val="24"/>
        </w:rPr>
        <w:t xml:space="preserve"> and </w:t>
      </w:r>
      <w:proofErr w:type="spellStart"/>
      <w:r>
        <w:rPr>
          <w:rFonts w:ascii="Times New Roman" w:hAnsi="Times New Roman" w:cs="Times New Roman"/>
          <w:i/>
          <w:sz w:val="24"/>
        </w:rPr>
        <w:t>Shumba</w:t>
      </w:r>
      <w:proofErr w:type="spellEnd"/>
      <w:r w:rsidR="002F0063">
        <w:rPr>
          <w:rFonts w:ascii="Times New Roman" w:hAnsi="Times New Roman" w:cs="Times New Roman"/>
          <w:sz w:val="24"/>
        </w:rPr>
        <w:t>, respondent’s legal practitioners</w:t>
      </w:r>
    </w:p>
    <w:p w:rsidR="002F0063" w:rsidRDefault="003D2CD0" w:rsidP="002F0063">
      <w:pPr>
        <w:spacing w:line="240" w:lineRule="auto"/>
        <w:contextualSpacing/>
        <w:jc w:val="both"/>
        <w:rPr>
          <w:rFonts w:ascii="Times New Roman" w:hAnsi="Times New Roman" w:cs="Times New Roman"/>
          <w:sz w:val="24"/>
        </w:rPr>
      </w:pPr>
      <w:proofErr w:type="spellStart"/>
      <w:r>
        <w:rPr>
          <w:rFonts w:ascii="Times New Roman" w:hAnsi="Times New Roman" w:cs="Times New Roman"/>
          <w:i/>
          <w:sz w:val="24"/>
        </w:rPr>
        <w:t>Chidawanyik</w:t>
      </w:r>
      <w:r w:rsidR="002F0063" w:rsidRPr="002F0063">
        <w:rPr>
          <w:rFonts w:ascii="Times New Roman" w:hAnsi="Times New Roman" w:cs="Times New Roman"/>
          <w:i/>
          <w:sz w:val="24"/>
        </w:rPr>
        <w:t>a</w:t>
      </w:r>
      <w:proofErr w:type="spellEnd"/>
      <w:r w:rsidR="002F0063" w:rsidRPr="002F0063">
        <w:rPr>
          <w:rFonts w:ascii="Times New Roman" w:hAnsi="Times New Roman" w:cs="Times New Roman"/>
          <w:i/>
          <w:sz w:val="24"/>
        </w:rPr>
        <w:t xml:space="preserve">, </w:t>
      </w:r>
      <w:proofErr w:type="spellStart"/>
      <w:r w:rsidR="002F0063" w:rsidRPr="002F0063">
        <w:rPr>
          <w:rFonts w:ascii="Times New Roman" w:hAnsi="Times New Roman" w:cs="Times New Roman"/>
          <w:i/>
          <w:sz w:val="24"/>
        </w:rPr>
        <w:t>Chitere</w:t>
      </w:r>
      <w:proofErr w:type="spellEnd"/>
      <w:r w:rsidR="002F0063" w:rsidRPr="002F0063">
        <w:rPr>
          <w:rFonts w:ascii="Times New Roman" w:hAnsi="Times New Roman" w:cs="Times New Roman"/>
          <w:i/>
          <w:sz w:val="24"/>
        </w:rPr>
        <w:t xml:space="preserve"> and Partners</w:t>
      </w:r>
      <w:r w:rsidR="002F0063">
        <w:rPr>
          <w:rFonts w:ascii="Times New Roman" w:hAnsi="Times New Roman" w:cs="Times New Roman"/>
          <w:sz w:val="24"/>
        </w:rPr>
        <w:t>, applicant’s legal practitioners</w:t>
      </w:r>
    </w:p>
    <w:sectPr w:rsidR="002F00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46" w:rsidRDefault="00473046" w:rsidP="00264356">
      <w:pPr>
        <w:spacing w:after="0" w:line="240" w:lineRule="auto"/>
      </w:pPr>
      <w:r>
        <w:separator/>
      </w:r>
    </w:p>
  </w:endnote>
  <w:endnote w:type="continuationSeparator" w:id="0">
    <w:p w:rsidR="00473046" w:rsidRDefault="00473046" w:rsidP="0026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46" w:rsidRDefault="00473046" w:rsidP="00264356">
      <w:pPr>
        <w:spacing w:after="0" w:line="240" w:lineRule="auto"/>
      </w:pPr>
      <w:r>
        <w:separator/>
      </w:r>
    </w:p>
  </w:footnote>
  <w:footnote w:type="continuationSeparator" w:id="0">
    <w:p w:rsidR="00473046" w:rsidRDefault="00473046" w:rsidP="00264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745149"/>
      <w:docPartObj>
        <w:docPartGallery w:val="Page Numbers (Top of Page)"/>
        <w:docPartUnique/>
      </w:docPartObj>
    </w:sdtPr>
    <w:sdtEndPr>
      <w:rPr>
        <w:noProof/>
      </w:rPr>
    </w:sdtEndPr>
    <w:sdtContent>
      <w:p w:rsidR="002F0063" w:rsidRDefault="002F0063">
        <w:pPr>
          <w:pStyle w:val="Header"/>
          <w:jc w:val="right"/>
        </w:pPr>
        <w:r>
          <w:fldChar w:fldCharType="begin"/>
        </w:r>
        <w:r>
          <w:instrText xml:space="preserve"> PAGE   \* MERGEFORMAT </w:instrText>
        </w:r>
        <w:r>
          <w:fldChar w:fldCharType="separate"/>
        </w:r>
        <w:r w:rsidR="003D2CD0">
          <w:rPr>
            <w:noProof/>
          </w:rPr>
          <w:t>5</w:t>
        </w:r>
        <w:r>
          <w:rPr>
            <w:noProof/>
          </w:rPr>
          <w:fldChar w:fldCharType="end"/>
        </w:r>
      </w:p>
    </w:sdtContent>
  </w:sdt>
  <w:p w:rsidR="002F0063" w:rsidRDefault="002F0063">
    <w:pPr>
      <w:pStyle w:val="Header"/>
    </w:pPr>
    <w:r>
      <w:tab/>
    </w:r>
    <w:r>
      <w:tab/>
    </w:r>
  </w:p>
  <w:p w:rsidR="002F0063" w:rsidRDefault="002F0063">
    <w:pPr>
      <w:pStyle w:val="Header"/>
    </w:pPr>
    <w:r>
      <w:tab/>
    </w:r>
    <w:r>
      <w:tab/>
      <w:t>HB 155-17</w:t>
    </w:r>
  </w:p>
  <w:p w:rsidR="002F0063" w:rsidRDefault="002F0063">
    <w:pPr>
      <w:pStyle w:val="Header"/>
    </w:pPr>
    <w:r>
      <w:tab/>
    </w:r>
    <w:r>
      <w:tab/>
      <w:t>HCA 126-15</w:t>
    </w:r>
  </w:p>
  <w:p w:rsidR="002F0063" w:rsidRDefault="002F0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56"/>
    <w:rsid w:val="00200C9A"/>
    <w:rsid w:val="00214D57"/>
    <w:rsid w:val="0025472C"/>
    <w:rsid w:val="00264356"/>
    <w:rsid w:val="00271F4D"/>
    <w:rsid w:val="002D2FDC"/>
    <w:rsid w:val="002D7259"/>
    <w:rsid w:val="002F0063"/>
    <w:rsid w:val="002F0AA6"/>
    <w:rsid w:val="00336F52"/>
    <w:rsid w:val="00383DD6"/>
    <w:rsid w:val="003D2CD0"/>
    <w:rsid w:val="003F264C"/>
    <w:rsid w:val="003F761F"/>
    <w:rsid w:val="004433A3"/>
    <w:rsid w:val="00473046"/>
    <w:rsid w:val="004F7D6F"/>
    <w:rsid w:val="00541415"/>
    <w:rsid w:val="006B3F7F"/>
    <w:rsid w:val="008C6F01"/>
    <w:rsid w:val="00927927"/>
    <w:rsid w:val="0093306C"/>
    <w:rsid w:val="009A534E"/>
    <w:rsid w:val="009F4C80"/>
    <w:rsid w:val="00A72489"/>
    <w:rsid w:val="00A76E40"/>
    <w:rsid w:val="00AC6156"/>
    <w:rsid w:val="00B252E7"/>
    <w:rsid w:val="00B47B67"/>
    <w:rsid w:val="00BC35A7"/>
    <w:rsid w:val="00C25777"/>
    <w:rsid w:val="00D61A67"/>
    <w:rsid w:val="00E23917"/>
    <w:rsid w:val="00EA3590"/>
    <w:rsid w:val="00F160C2"/>
    <w:rsid w:val="00FB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356"/>
  </w:style>
  <w:style w:type="paragraph" w:styleId="Footer">
    <w:name w:val="footer"/>
    <w:basedOn w:val="Normal"/>
    <w:link w:val="FooterChar"/>
    <w:uiPriority w:val="99"/>
    <w:unhideWhenUsed/>
    <w:rsid w:val="00264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356"/>
  </w:style>
  <w:style w:type="paragraph" w:styleId="Footer">
    <w:name w:val="footer"/>
    <w:basedOn w:val="Normal"/>
    <w:link w:val="FooterChar"/>
    <w:uiPriority w:val="99"/>
    <w:unhideWhenUsed/>
    <w:rsid w:val="00264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18</cp:revision>
  <cp:lastPrinted>2017-06-15T10:08:00Z</cp:lastPrinted>
  <dcterms:created xsi:type="dcterms:W3CDTF">2017-06-09T13:10:00Z</dcterms:created>
  <dcterms:modified xsi:type="dcterms:W3CDTF">2017-06-15T10:13:00Z</dcterms:modified>
</cp:coreProperties>
</file>