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3087D" w14:textId="77777777" w:rsidR="00A05623" w:rsidRDefault="0072361F" w:rsidP="0072361F">
      <w:pPr>
        <w:spacing w:line="240" w:lineRule="auto"/>
        <w:contextualSpacing/>
        <w:jc w:val="both"/>
        <w:rPr>
          <w:rFonts w:ascii="Times New Roman" w:hAnsi="Times New Roman" w:cs="Times New Roman"/>
          <w:sz w:val="24"/>
        </w:rPr>
      </w:pPr>
      <w:r>
        <w:rPr>
          <w:rFonts w:ascii="Times New Roman" w:hAnsi="Times New Roman" w:cs="Times New Roman"/>
          <w:sz w:val="24"/>
        </w:rPr>
        <w:t>VELDA MUSHANGWE</w:t>
      </w:r>
    </w:p>
    <w:p w14:paraId="5DC99E84" w14:textId="77777777" w:rsidR="0072361F" w:rsidRPr="0072361F" w:rsidRDefault="0072361F" w:rsidP="0072361F">
      <w:pPr>
        <w:spacing w:line="240" w:lineRule="auto"/>
        <w:contextualSpacing/>
        <w:jc w:val="both"/>
        <w:rPr>
          <w:rFonts w:ascii="Times New Roman" w:hAnsi="Times New Roman" w:cs="Times New Roman"/>
          <w:b/>
          <w:sz w:val="24"/>
        </w:rPr>
      </w:pPr>
      <w:r w:rsidRPr="0072361F">
        <w:rPr>
          <w:rFonts w:ascii="Times New Roman" w:hAnsi="Times New Roman" w:cs="Times New Roman"/>
          <w:b/>
          <w:sz w:val="24"/>
        </w:rPr>
        <w:t>versus</w:t>
      </w:r>
    </w:p>
    <w:p w14:paraId="1AD31881" w14:textId="77777777" w:rsidR="0072361F" w:rsidRDefault="0072361F" w:rsidP="0072361F">
      <w:pPr>
        <w:spacing w:line="240" w:lineRule="auto"/>
        <w:contextualSpacing/>
        <w:jc w:val="both"/>
        <w:rPr>
          <w:rFonts w:ascii="Times New Roman" w:hAnsi="Times New Roman" w:cs="Times New Roman"/>
          <w:sz w:val="24"/>
        </w:rPr>
      </w:pPr>
      <w:r>
        <w:rPr>
          <w:rFonts w:ascii="Times New Roman" w:hAnsi="Times New Roman" w:cs="Times New Roman"/>
          <w:sz w:val="24"/>
        </w:rPr>
        <w:t>WA</w:t>
      </w:r>
      <w:r w:rsidR="00AA1BF5">
        <w:rPr>
          <w:rFonts w:ascii="Times New Roman" w:hAnsi="Times New Roman" w:cs="Times New Roman"/>
          <w:sz w:val="24"/>
        </w:rPr>
        <w:t>R</w:t>
      </w:r>
      <w:r>
        <w:rPr>
          <w:rFonts w:ascii="Times New Roman" w:hAnsi="Times New Roman" w:cs="Times New Roman"/>
          <w:sz w:val="24"/>
        </w:rPr>
        <w:t>REN MUTISI</w:t>
      </w:r>
    </w:p>
    <w:p w14:paraId="2F5FCB94" w14:textId="77777777" w:rsidR="0072361F" w:rsidRDefault="0072361F" w:rsidP="0072361F">
      <w:pPr>
        <w:spacing w:line="240" w:lineRule="auto"/>
        <w:contextualSpacing/>
        <w:jc w:val="both"/>
        <w:rPr>
          <w:rFonts w:ascii="Times New Roman" w:hAnsi="Times New Roman" w:cs="Times New Roman"/>
          <w:sz w:val="24"/>
        </w:rPr>
      </w:pPr>
    </w:p>
    <w:p w14:paraId="0911C7E2" w14:textId="77777777" w:rsidR="0072361F" w:rsidRDefault="0072361F" w:rsidP="0072361F">
      <w:pPr>
        <w:spacing w:line="240" w:lineRule="auto"/>
        <w:contextualSpacing/>
        <w:jc w:val="both"/>
        <w:rPr>
          <w:rFonts w:ascii="Times New Roman" w:hAnsi="Times New Roman" w:cs="Times New Roman"/>
          <w:sz w:val="24"/>
        </w:rPr>
      </w:pPr>
    </w:p>
    <w:p w14:paraId="0A2DD7C9" w14:textId="77777777" w:rsidR="0072361F" w:rsidRDefault="0072361F" w:rsidP="0072361F">
      <w:pPr>
        <w:spacing w:line="240" w:lineRule="auto"/>
        <w:contextualSpacing/>
        <w:jc w:val="both"/>
        <w:rPr>
          <w:rFonts w:ascii="Times New Roman" w:hAnsi="Times New Roman" w:cs="Times New Roman"/>
          <w:sz w:val="24"/>
        </w:rPr>
      </w:pPr>
    </w:p>
    <w:p w14:paraId="1BBBF3B8" w14:textId="77777777" w:rsidR="0072361F" w:rsidRDefault="0072361F" w:rsidP="0072361F">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14:paraId="14818814" w14:textId="77777777" w:rsidR="0072361F" w:rsidRDefault="0072361F" w:rsidP="0072361F">
      <w:pPr>
        <w:spacing w:line="240" w:lineRule="auto"/>
        <w:contextualSpacing/>
        <w:jc w:val="both"/>
        <w:rPr>
          <w:rFonts w:ascii="Times New Roman" w:hAnsi="Times New Roman" w:cs="Times New Roman"/>
          <w:sz w:val="24"/>
        </w:rPr>
      </w:pPr>
      <w:r>
        <w:rPr>
          <w:rFonts w:ascii="Times New Roman" w:hAnsi="Times New Roman" w:cs="Times New Roman"/>
          <w:sz w:val="24"/>
        </w:rPr>
        <w:t>MABHIKWA J</w:t>
      </w:r>
    </w:p>
    <w:p w14:paraId="484E1D83" w14:textId="77777777" w:rsidR="0072361F" w:rsidRDefault="0072361F" w:rsidP="0072361F">
      <w:pPr>
        <w:spacing w:line="240" w:lineRule="auto"/>
        <w:contextualSpacing/>
        <w:jc w:val="both"/>
        <w:rPr>
          <w:rFonts w:ascii="Times New Roman" w:hAnsi="Times New Roman" w:cs="Times New Roman"/>
          <w:sz w:val="24"/>
        </w:rPr>
      </w:pPr>
      <w:r>
        <w:rPr>
          <w:rFonts w:ascii="Times New Roman" w:hAnsi="Times New Roman" w:cs="Times New Roman"/>
          <w:sz w:val="24"/>
        </w:rPr>
        <w:t>BULAWAYO 11 OCTOBER 2018 AND 1 NOVEMBER 2018</w:t>
      </w:r>
    </w:p>
    <w:p w14:paraId="77CF17E8" w14:textId="77777777" w:rsidR="0072361F" w:rsidRDefault="0072361F" w:rsidP="0072361F">
      <w:pPr>
        <w:spacing w:line="240" w:lineRule="auto"/>
        <w:contextualSpacing/>
        <w:jc w:val="both"/>
        <w:rPr>
          <w:rFonts w:ascii="Times New Roman" w:hAnsi="Times New Roman" w:cs="Times New Roman"/>
          <w:sz w:val="24"/>
        </w:rPr>
      </w:pPr>
    </w:p>
    <w:p w14:paraId="5ED52002" w14:textId="77777777" w:rsidR="0072361F" w:rsidRDefault="0072361F" w:rsidP="0072361F">
      <w:pPr>
        <w:spacing w:line="240" w:lineRule="auto"/>
        <w:contextualSpacing/>
        <w:jc w:val="both"/>
        <w:rPr>
          <w:rFonts w:ascii="Times New Roman" w:hAnsi="Times New Roman" w:cs="Times New Roman"/>
          <w:sz w:val="24"/>
        </w:rPr>
      </w:pPr>
    </w:p>
    <w:p w14:paraId="3139C8F7" w14:textId="77777777" w:rsidR="0072361F" w:rsidRDefault="0072361F" w:rsidP="0072361F">
      <w:pPr>
        <w:spacing w:line="240" w:lineRule="auto"/>
        <w:contextualSpacing/>
        <w:jc w:val="both"/>
        <w:rPr>
          <w:rFonts w:ascii="Times New Roman" w:hAnsi="Times New Roman" w:cs="Times New Roman"/>
          <w:sz w:val="24"/>
        </w:rPr>
      </w:pPr>
    </w:p>
    <w:p w14:paraId="10DF7636" w14:textId="77777777" w:rsidR="0072361F" w:rsidRPr="0072361F" w:rsidRDefault="0072361F" w:rsidP="0072361F">
      <w:pPr>
        <w:spacing w:line="240" w:lineRule="auto"/>
        <w:contextualSpacing/>
        <w:jc w:val="both"/>
        <w:rPr>
          <w:rFonts w:ascii="Times New Roman" w:hAnsi="Times New Roman" w:cs="Times New Roman"/>
          <w:b/>
          <w:sz w:val="24"/>
        </w:rPr>
      </w:pPr>
      <w:r w:rsidRPr="0072361F">
        <w:rPr>
          <w:rFonts w:ascii="Times New Roman" w:hAnsi="Times New Roman" w:cs="Times New Roman"/>
          <w:b/>
          <w:sz w:val="24"/>
        </w:rPr>
        <w:t>Civil Trial</w:t>
      </w:r>
    </w:p>
    <w:p w14:paraId="67C6BE38" w14:textId="77777777" w:rsidR="0072361F" w:rsidRDefault="0072361F" w:rsidP="0072361F">
      <w:pPr>
        <w:spacing w:line="240" w:lineRule="auto"/>
        <w:contextualSpacing/>
        <w:jc w:val="both"/>
        <w:rPr>
          <w:rFonts w:ascii="Times New Roman" w:hAnsi="Times New Roman" w:cs="Times New Roman"/>
          <w:sz w:val="24"/>
        </w:rPr>
      </w:pPr>
    </w:p>
    <w:p w14:paraId="4E7C6AEC" w14:textId="77777777" w:rsidR="0072361F" w:rsidRDefault="0072361F" w:rsidP="0072361F">
      <w:pPr>
        <w:spacing w:line="240" w:lineRule="auto"/>
        <w:contextualSpacing/>
        <w:jc w:val="both"/>
        <w:rPr>
          <w:rFonts w:ascii="Times New Roman" w:hAnsi="Times New Roman" w:cs="Times New Roman"/>
          <w:sz w:val="24"/>
        </w:rPr>
      </w:pPr>
    </w:p>
    <w:p w14:paraId="161EADE3" w14:textId="77777777" w:rsidR="0072361F" w:rsidRDefault="0072361F" w:rsidP="0072361F">
      <w:pPr>
        <w:spacing w:line="240" w:lineRule="auto"/>
        <w:contextualSpacing/>
        <w:jc w:val="both"/>
        <w:rPr>
          <w:rFonts w:ascii="Times New Roman" w:hAnsi="Times New Roman" w:cs="Times New Roman"/>
          <w:sz w:val="24"/>
        </w:rPr>
      </w:pPr>
      <w:r w:rsidRPr="0072361F">
        <w:rPr>
          <w:rFonts w:ascii="Times New Roman" w:hAnsi="Times New Roman" w:cs="Times New Roman"/>
          <w:i/>
          <w:sz w:val="24"/>
        </w:rPr>
        <w:t xml:space="preserve">A </w:t>
      </w:r>
      <w:proofErr w:type="spellStart"/>
      <w:r w:rsidRPr="0072361F">
        <w:rPr>
          <w:rFonts w:ascii="Times New Roman" w:hAnsi="Times New Roman" w:cs="Times New Roman"/>
          <w:i/>
          <w:sz w:val="24"/>
        </w:rPr>
        <w:t>Mhaka</w:t>
      </w:r>
      <w:proofErr w:type="spellEnd"/>
      <w:r>
        <w:rPr>
          <w:rFonts w:ascii="Times New Roman" w:hAnsi="Times New Roman" w:cs="Times New Roman"/>
          <w:sz w:val="24"/>
        </w:rPr>
        <w:t xml:space="preserve"> for the plaintiff</w:t>
      </w:r>
    </w:p>
    <w:p w14:paraId="3201A240" w14:textId="77777777" w:rsidR="0072361F" w:rsidRDefault="0072361F" w:rsidP="0072361F">
      <w:pPr>
        <w:spacing w:line="240" w:lineRule="auto"/>
        <w:contextualSpacing/>
        <w:jc w:val="both"/>
        <w:rPr>
          <w:rFonts w:ascii="Times New Roman" w:hAnsi="Times New Roman" w:cs="Times New Roman"/>
          <w:sz w:val="24"/>
        </w:rPr>
      </w:pPr>
      <w:r w:rsidRPr="0072361F">
        <w:rPr>
          <w:rFonts w:ascii="Times New Roman" w:hAnsi="Times New Roman" w:cs="Times New Roman"/>
          <w:i/>
          <w:sz w:val="24"/>
        </w:rPr>
        <w:t xml:space="preserve">W </w:t>
      </w:r>
      <w:proofErr w:type="spellStart"/>
      <w:r w:rsidRPr="0072361F">
        <w:rPr>
          <w:rFonts w:ascii="Times New Roman" w:hAnsi="Times New Roman" w:cs="Times New Roman"/>
          <w:i/>
          <w:sz w:val="24"/>
        </w:rPr>
        <w:t>Bherebende</w:t>
      </w:r>
      <w:proofErr w:type="spellEnd"/>
      <w:r>
        <w:rPr>
          <w:rFonts w:ascii="Times New Roman" w:hAnsi="Times New Roman" w:cs="Times New Roman"/>
          <w:sz w:val="24"/>
        </w:rPr>
        <w:t xml:space="preserve"> for the defendant</w:t>
      </w:r>
    </w:p>
    <w:p w14:paraId="03BA415A" w14:textId="77777777" w:rsidR="0072361F" w:rsidRDefault="0072361F" w:rsidP="0072361F">
      <w:pPr>
        <w:spacing w:line="240" w:lineRule="auto"/>
        <w:contextualSpacing/>
        <w:jc w:val="both"/>
        <w:rPr>
          <w:rFonts w:ascii="Times New Roman" w:hAnsi="Times New Roman" w:cs="Times New Roman"/>
          <w:sz w:val="24"/>
        </w:rPr>
      </w:pPr>
    </w:p>
    <w:p w14:paraId="1B69D3D8" w14:textId="77777777" w:rsidR="0072361F" w:rsidRDefault="0072361F" w:rsidP="0072361F">
      <w:pPr>
        <w:spacing w:line="240" w:lineRule="auto"/>
        <w:contextualSpacing/>
        <w:jc w:val="both"/>
        <w:rPr>
          <w:rFonts w:ascii="Times New Roman" w:hAnsi="Times New Roman" w:cs="Times New Roman"/>
          <w:sz w:val="24"/>
        </w:rPr>
      </w:pPr>
    </w:p>
    <w:p w14:paraId="45F0B725" w14:textId="77777777" w:rsidR="0072361F" w:rsidRDefault="0072361F"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72361F">
        <w:rPr>
          <w:rFonts w:ascii="Times New Roman" w:hAnsi="Times New Roman" w:cs="Times New Roman"/>
          <w:b/>
          <w:sz w:val="24"/>
        </w:rPr>
        <w:t>MABHIKWA J:</w:t>
      </w:r>
      <w:r w:rsidR="00E03575">
        <w:rPr>
          <w:rFonts w:ascii="Times New Roman" w:hAnsi="Times New Roman" w:cs="Times New Roman"/>
          <w:b/>
          <w:sz w:val="24"/>
        </w:rPr>
        <w:tab/>
      </w:r>
      <w:r w:rsidR="00E03575" w:rsidRPr="00E03575">
        <w:rPr>
          <w:rFonts w:ascii="Times New Roman" w:hAnsi="Times New Roman" w:cs="Times New Roman"/>
          <w:sz w:val="24"/>
        </w:rPr>
        <w:t>This is a matrimonial action where plaintiff instituted divorce proceeding</w:t>
      </w:r>
      <w:r w:rsidR="00D260E3">
        <w:rPr>
          <w:rFonts w:ascii="Times New Roman" w:hAnsi="Times New Roman" w:cs="Times New Roman"/>
          <w:sz w:val="24"/>
        </w:rPr>
        <w:t>s</w:t>
      </w:r>
      <w:r w:rsidR="00E03575" w:rsidRPr="00E03575">
        <w:rPr>
          <w:rFonts w:ascii="Times New Roman" w:hAnsi="Times New Roman" w:cs="Times New Roman"/>
          <w:sz w:val="24"/>
        </w:rPr>
        <w:t xml:space="preserve"> on 17 May 2016 claiming:</w:t>
      </w:r>
    </w:p>
    <w:p w14:paraId="3EAEF0B1" w14:textId="77777777" w:rsidR="00E03575" w:rsidRDefault="00E03575"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A decree of divorce</w:t>
      </w:r>
    </w:p>
    <w:p w14:paraId="58547F81" w14:textId="77777777" w:rsidR="00E03575" w:rsidRDefault="00E03575" w:rsidP="00E03575">
      <w:pPr>
        <w:spacing w:line="360" w:lineRule="auto"/>
        <w:contextualSpacing/>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A division of the </w:t>
      </w:r>
      <w:r w:rsidR="007054F4">
        <w:rPr>
          <w:rFonts w:ascii="Times New Roman" w:hAnsi="Times New Roman" w:cs="Times New Roman"/>
          <w:sz w:val="24"/>
        </w:rPr>
        <w:t>parties’</w:t>
      </w:r>
      <w:r>
        <w:rPr>
          <w:rFonts w:ascii="Times New Roman" w:hAnsi="Times New Roman" w:cs="Times New Roman"/>
          <w:sz w:val="24"/>
        </w:rPr>
        <w:t xml:space="preserve"> matrimonial property</w:t>
      </w:r>
    </w:p>
    <w:p w14:paraId="3CAC6376" w14:textId="77777777" w:rsidR="00E03575" w:rsidRDefault="00E03575" w:rsidP="00E03575">
      <w:pPr>
        <w:spacing w:line="360" w:lineRule="auto"/>
        <w:contextualSpacing/>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Custody of the two minor children of the marriage</w:t>
      </w:r>
    </w:p>
    <w:p w14:paraId="3C70796A" w14:textId="77777777" w:rsidR="00E03575" w:rsidRDefault="00E03575" w:rsidP="00E03575">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t xml:space="preserve">A contribution by defendant to the educational expenses only for the three children of the marriage.  </w:t>
      </w:r>
    </w:p>
    <w:p w14:paraId="41EE9F4A" w14:textId="77777777" w:rsidR="00E03575" w:rsidRDefault="00E03575" w:rsidP="00E03575">
      <w:pPr>
        <w:spacing w:line="360" w:lineRule="auto"/>
        <w:contextualSpacing/>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An order that each party pays its own costs of the divorce proceedings.</w:t>
      </w:r>
    </w:p>
    <w:p w14:paraId="7A61B42B" w14:textId="500E1F6F" w:rsidR="00E03575" w:rsidRDefault="00E03575"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parties according to plaintiff’s declaration, were married in terms of the Marriage Act [Chapter 5:11] on 27 December 1999 and the said marriage has not been dissolved.  Three children were born of the said marriage, namely </w:t>
      </w:r>
      <w:r w:rsidR="00AE78BE">
        <w:rPr>
          <w:rFonts w:ascii="Times New Roman" w:hAnsi="Times New Roman" w:cs="Times New Roman"/>
          <w:sz w:val="24"/>
        </w:rPr>
        <w:t>X</w:t>
      </w:r>
      <w:r>
        <w:rPr>
          <w:rFonts w:ascii="Times New Roman" w:hAnsi="Times New Roman" w:cs="Times New Roman"/>
          <w:sz w:val="24"/>
        </w:rPr>
        <w:t xml:space="preserve"> (Female, </w:t>
      </w:r>
      <w:r w:rsidR="00043A52">
        <w:rPr>
          <w:rFonts w:ascii="Times New Roman" w:hAnsi="Times New Roman" w:cs="Times New Roman"/>
          <w:sz w:val="24"/>
        </w:rPr>
        <w:t>Y</w:t>
      </w:r>
      <w:r>
        <w:rPr>
          <w:rFonts w:ascii="Times New Roman" w:hAnsi="Times New Roman" w:cs="Times New Roman"/>
          <w:sz w:val="24"/>
        </w:rPr>
        <w:t xml:space="preserve"> (Male and </w:t>
      </w:r>
      <w:r w:rsidR="00043A52">
        <w:rPr>
          <w:rFonts w:ascii="Times New Roman" w:hAnsi="Times New Roman" w:cs="Times New Roman"/>
          <w:sz w:val="24"/>
        </w:rPr>
        <w:t>Z</w:t>
      </w:r>
      <w:r>
        <w:rPr>
          <w:rFonts w:ascii="Times New Roman" w:hAnsi="Times New Roman" w:cs="Times New Roman"/>
          <w:sz w:val="24"/>
        </w:rPr>
        <w:t xml:space="preserve"> (male).</w:t>
      </w:r>
    </w:p>
    <w:p w14:paraId="1149D11B" w14:textId="3F97337E" w:rsidR="00E03575" w:rsidRDefault="00E03575"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r>
      <w:r w:rsidR="00FD1854">
        <w:rPr>
          <w:rFonts w:ascii="Times New Roman" w:hAnsi="Times New Roman" w:cs="Times New Roman"/>
          <w:sz w:val="24"/>
        </w:rPr>
        <w:t xml:space="preserve">At the time, summons </w:t>
      </w:r>
      <w:proofErr w:type="gramStart"/>
      <w:r w:rsidR="00FD1854">
        <w:rPr>
          <w:rFonts w:ascii="Times New Roman" w:hAnsi="Times New Roman" w:cs="Times New Roman"/>
          <w:sz w:val="24"/>
        </w:rPr>
        <w:t>were</w:t>
      </w:r>
      <w:proofErr w:type="gramEnd"/>
      <w:r w:rsidR="00FD1854">
        <w:rPr>
          <w:rFonts w:ascii="Times New Roman" w:hAnsi="Times New Roman" w:cs="Times New Roman"/>
          <w:sz w:val="24"/>
        </w:rPr>
        <w:t xml:space="preserve"> issued on 2016 </w:t>
      </w:r>
      <w:r w:rsidR="00043A52">
        <w:rPr>
          <w:rFonts w:ascii="Times New Roman" w:hAnsi="Times New Roman" w:cs="Times New Roman"/>
          <w:sz w:val="24"/>
        </w:rPr>
        <w:t>X</w:t>
      </w:r>
      <w:r w:rsidR="00FD1854">
        <w:rPr>
          <w:rFonts w:ascii="Times New Roman" w:hAnsi="Times New Roman" w:cs="Times New Roman"/>
          <w:sz w:val="24"/>
        </w:rPr>
        <w:t xml:space="preserve"> was 19 but doing Form 6 at Midlands Christian College in Gweru.  The other two children were still minor.  Plaintiff also averred that the marriage between the parties had irretrievably broken down with no prospects of a normal marriage relationship more particularly in that the parties have not lived together as husband and wife for a continuous period of 12 months immediately before the issuance of summons.  The plaintiff had also lost love and affection for the defendant.  She contended also that during the </w:t>
      </w:r>
      <w:r w:rsidR="00FD1854">
        <w:rPr>
          <w:rFonts w:ascii="Times New Roman" w:hAnsi="Times New Roman" w:cs="Times New Roman"/>
          <w:sz w:val="24"/>
        </w:rPr>
        <w:lastRenderedPageBreak/>
        <w:t xml:space="preserve">subsistence of the marriage, the parties acquired two immovable properties namely a residential stand at Belvedere in Harare registered in the parties’ joint names and a residential stand, semi developed to window level, situated at </w:t>
      </w:r>
      <w:proofErr w:type="spellStart"/>
      <w:r w:rsidR="00FD1854">
        <w:rPr>
          <w:rFonts w:ascii="Times New Roman" w:hAnsi="Times New Roman" w:cs="Times New Roman"/>
          <w:sz w:val="24"/>
        </w:rPr>
        <w:t>Gilden</w:t>
      </w:r>
      <w:proofErr w:type="spellEnd"/>
      <w:r w:rsidR="00FD1854">
        <w:rPr>
          <w:rFonts w:ascii="Times New Roman" w:hAnsi="Times New Roman" w:cs="Times New Roman"/>
          <w:sz w:val="24"/>
        </w:rPr>
        <w:t xml:space="preserve"> Acres at Kwekwe and registered in the defendant’s name.</w:t>
      </w:r>
    </w:p>
    <w:p w14:paraId="57E7B978" w14:textId="2EA2E675" w:rsidR="00C45ED2" w:rsidRDefault="000703BB" w:rsidP="00E03575">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 w:val="24"/>
        </w:rPr>
        <w:tab/>
        <w:t xml:space="preserve">The parties had also accumulated various immovable properties.  Plaintiff further averred that it would be in the best interests of the minor children, namely </w:t>
      </w:r>
      <w:r w:rsidR="00A02DB6">
        <w:rPr>
          <w:rFonts w:ascii="Times New Roman" w:hAnsi="Times New Roman" w:cs="Times New Roman"/>
          <w:sz w:val="24"/>
        </w:rPr>
        <w:t>Y</w:t>
      </w:r>
      <w:r>
        <w:rPr>
          <w:rFonts w:ascii="Times New Roman" w:hAnsi="Times New Roman" w:cs="Times New Roman"/>
          <w:sz w:val="24"/>
        </w:rPr>
        <w:t xml:space="preserve"> and </w:t>
      </w:r>
      <w:r w:rsidR="00A02DB6">
        <w:rPr>
          <w:rFonts w:ascii="Times New Roman" w:hAnsi="Times New Roman" w:cs="Times New Roman"/>
          <w:sz w:val="24"/>
        </w:rPr>
        <w:t>Z</w:t>
      </w:r>
      <w:r>
        <w:rPr>
          <w:rFonts w:ascii="Times New Roman" w:hAnsi="Times New Roman" w:cs="Times New Roman"/>
          <w:sz w:val="24"/>
        </w:rPr>
        <w:t xml:space="preserve"> that their custody be awarded to </w:t>
      </w:r>
      <w:r w:rsidR="00D260E3">
        <w:rPr>
          <w:rFonts w:ascii="Times New Roman" w:hAnsi="Times New Roman" w:cs="Times New Roman"/>
          <w:sz w:val="24"/>
        </w:rPr>
        <w:t xml:space="preserve">her </w:t>
      </w:r>
      <w:r>
        <w:rPr>
          <w:rFonts w:ascii="Times New Roman" w:hAnsi="Times New Roman" w:cs="Times New Roman"/>
          <w:sz w:val="24"/>
        </w:rPr>
        <w:t xml:space="preserve">with the defendant enjoying reasonable access by spending </w:t>
      </w:r>
      <w:r w:rsidR="00C45ED2">
        <w:rPr>
          <w:rFonts w:ascii="Times New Roman" w:hAnsi="Times New Roman" w:cs="Times New Roman"/>
          <w:sz w:val="24"/>
        </w:rPr>
        <w:t>every alternate school holiday with the children on prior arrangement</w:t>
      </w:r>
      <w:r w:rsidR="00D260E3">
        <w:rPr>
          <w:rFonts w:ascii="Times New Roman" w:hAnsi="Times New Roman" w:cs="Times New Roman"/>
          <w:sz w:val="24"/>
        </w:rPr>
        <w:t>.</w:t>
      </w:r>
      <w:r w:rsidR="00C45ED2">
        <w:rPr>
          <w:rFonts w:ascii="Times New Roman" w:hAnsi="Times New Roman" w:cs="Times New Roman"/>
          <w:sz w:val="24"/>
        </w:rPr>
        <w:t xml:space="preserve"> Plaintiff finally claimed a ha</w:t>
      </w:r>
      <w:r w:rsidR="007054F4">
        <w:rPr>
          <w:rFonts w:ascii="Times New Roman" w:hAnsi="Times New Roman" w:cs="Times New Roman"/>
          <w:sz w:val="24"/>
        </w:rPr>
        <w:t>lf</w:t>
      </w:r>
      <w:r w:rsidR="00C45ED2">
        <w:rPr>
          <w:rFonts w:ascii="Times New Roman" w:hAnsi="Times New Roman" w:cs="Times New Roman"/>
          <w:sz w:val="24"/>
        </w:rPr>
        <w:t xml:space="preserve"> contribution by defendant, of every expense of each of the three children on school fees, levies, uniforms, books, educational trips and the like until each child attains the age of 21 or becomes self-supp</w:t>
      </w:r>
      <w:r w:rsidR="00D260E3">
        <w:rPr>
          <w:rFonts w:ascii="Times New Roman" w:hAnsi="Times New Roman" w:cs="Times New Roman"/>
          <w:sz w:val="24"/>
        </w:rPr>
        <w:t>orti</w:t>
      </w:r>
      <w:r w:rsidR="00C45ED2">
        <w:rPr>
          <w:rFonts w:ascii="Times New Roman" w:hAnsi="Times New Roman" w:cs="Times New Roman"/>
          <w:sz w:val="24"/>
        </w:rPr>
        <w:t>ng whichever occurs first.</w:t>
      </w:r>
      <w:r w:rsidR="00D260E3">
        <w:rPr>
          <w:rFonts w:ascii="Times New Roman" w:hAnsi="Times New Roman" w:cs="Times New Roman"/>
          <w:sz w:val="24"/>
        </w:rPr>
        <w:t xml:space="preserve">  </w:t>
      </w:r>
      <w:r w:rsidR="00C45ED2">
        <w:rPr>
          <w:rFonts w:ascii="Times New Roman" w:hAnsi="Times New Roman" w:cs="Times New Roman"/>
          <w:sz w:val="24"/>
        </w:rPr>
        <w:t>Alternatively</w:t>
      </w:r>
      <w:r w:rsidR="00D260E3">
        <w:rPr>
          <w:rFonts w:ascii="Times New Roman" w:hAnsi="Times New Roman" w:cs="Times New Roman"/>
          <w:sz w:val="24"/>
        </w:rPr>
        <w:t>,</w:t>
      </w:r>
      <w:r w:rsidR="00C45ED2">
        <w:rPr>
          <w:rFonts w:ascii="Times New Roman" w:hAnsi="Times New Roman" w:cs="Times New Roman"/>
          <w:sz w:val="24"/>
        </w:rPr>
        <w:t xml:space="preserve"> that defendant be ordered pay to plaintiff the sum of US$3500-00 per term representing half the total current school fees for the three children per term in addition to other education related requirements on production of invoices.</w:t>
      </w:r>
    </w:p>
    <w:p w14:paraId="6FC3276D" w14:textId="77777777" w:rsidR="00C45ED2" w:rsidRDefault="00C45ED2"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 wish to state that our legal age of majority in Zimbabwe is 18 and therefore unless otherwise shown, the </w:t>
      </w:r>
      <w:r w:rsidR="00D260E3">
        <w:rPr>
          <w:rFonts w:ascii="Times New Roman" w:hAnsi="Times New Roman" w:cs="Times New Roman"/>
          <w:sz w:val="24"/>
        </w:rPr>
        <w:t>usual legal position</w:t>
      </w:r>
      <w:r w:rsidR="002E21FC">
        <w:rPr>
          <w:rFonts w:ascii="Times New Roman" w:hAnsi="Times New Roman" w:cs="Times New Roman"/>
          <w:sz w:val="24"/>
        </w:rPr>
        <w:t xml:space="preserve"> </w:t>
      </w:r>
      <w:r w:rsidR="007E003E">
        <w:rPr>
          <w:rFonts w:ascii="Times New Roman" w:hAnsi="Times New Roman" w:cs="Times New Roman"/>
          <w:sz w:val="24"/>
        </w:rPr>
        <w:t>i</w:t>
      </w:r>
      <w:r w:rsidR="002E21FC">
        <w:rPr>
          <w:rFonts w:ascii="Times New Roman" w:hAnsi="Times New Roman" w:cs="Times New Roman"/>
          <w:sz w:val="24"/>
        </w:rPr>
        <w:t>s to require that the non-custodian parent contributes to the upkeep of a child until he/she attains the age of 18 (not 21) or becomes self-supporting whichever occurs first.</w:t>
      </w:r>
    </w:p>
    <w:p w14:paraId="2CCC83F3" w14:textId="77777777" w:rsidR="002E21FC" w:rsidRDefault="002E21FC"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It appears and the parties confirmed that before the commencement of trial, the issues of a decree of divorce, custody of the minor children, the bulk of the movable property and costs of suit had been resolved.  I say so because the issues re</w:t>
      </w:r>
      <w:r w:rsidR="00D260E3">
        <w:rPr>
          <w:rFonts w:ascii="Times New Roman" w:hAnsi="Times New Roman" w:cs="Times New Roman"/>
          <w:sz w:val="24"/>
        </w:rPr>
        <w:t>ferre</w:t>
      </w:r>
      <w:r>
        <w:rPr>
          <w:rFonts w:ascii="Times New Roman" w:hAnsi="Times New Roman" w:cs="Times New Roman"/>
          <w:sz w:val="24"/>
        </w:rPr>
        <w:t xml:space="preserve">d to trial as per the pre-trial conference minute were </w:t>
      </w:r>
    </w:p>
    <w:p w14:paraId="3CEEC4CA" w14:textId="77777777" w:rsidR="002E21FC" w:rsidRDefault="002E21FC"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 xml:space="preserve">the issue of ownership </w:t>
      </w:r>
      <w:r w:rsidR="00D260E3">
        <w:rPr>
          <w:rFonts w:ascii="Times New Roman" w:hAnsi="Times New Roman" w:cs="Times New Roman"/>
          <w:sz w:val="24"/>
        </w:rPr>
        <w:t xml:space="preserve">of </w:t>
      </w:r>
      <w:r>
        <w:rPr>
          <w:rFonts w:ascii="Times New Roman" w:hAnsi="Times New Roman" w:cs="Times New Roman"/>
          <w:sz w:val="24"/>
        </w:rPr>
        <w:t>the two immovable properties at Harare and Kwekwe</w:t>
      </w:r>
    </w:p>
    <w:p w14:paraId="2F00461C" w14:textId="77777777" w:rsidR="002E21FC" w:rsidRDefault="002E21FC" w:rsidP="00E03575">
      <w:pPr>
        <w:spacing w:line="360" w:lineRule="auto"/>
        <w:contextualSpacing/>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the issue of sharing of the two motor vehicles</w:t>
      </w:r>
    </w:p>
    <w:p w14:paraId="388E7A03" w14:textId="77777777" w:rsidR="002E21FC" w:rsidRDefault="002E21FC" w:rsidP="00E03575">
      <w:pPr>
        <w:spacing w:line="360" w:lineRule="auto"/>
        <w:contextualSpacing/>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the issue of defendant’s contribution towards the children’s educational needs.</w:t>
      </w:r>
    </w:p>
    <w:p w14:paraId="4CEB96C3" w14:textId="77777777" w:rsidR="002E21FC" w:rsidRDefault="002E21FC"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r>
      <w:r w:rsidR="007E003E">
        <w:rPr>
          <w:rFonts w:ascii="Times New Roman" w:hAnsi="Times New Roman" w:cs="Times New Roman"/>
          <w:sz w:val="24"/>
        </w:rPr>
        <w:t>It is pertinent to mention at t</w:t>
      </w:r>
      <w:r>
        <w:rPr>
          <w:rFonts w:ascii="Times New Roman" w:hAnsi="Times New Roman" w:cs="Times New Roman"/>
          <w:sz w:val="24"/>
        </w:rPr>
        <w:t>his stage that after a full trial on the above three issues</w:t>
      </w:r>
      <w:r w:rsidR="00D260E3">
        <w:rPr>
          <w:rFonts w:ascii="Times New Roman" w:hAnsi="Times New Roman" w:cs="Times New Roman"/>
          <w:sz w:val="24"/>
        </w:rPr>
        <w:t>,</w:t>
      </w:r>
      <w:r>
        <w:rPr>
          <w:rFonts w:ascii="Times New Roman" w:hAnsi="Times New Roman" w:cs="Times New Roman"/>
          <w:sz w:val="24"/>
        </w:rPr>
        <w:t xml:space="preserve"> that is to say</w:t>
      </w:r>
      <w:r w:rsidR="00D260E3">
        <w:rPr>
          <w:rFonts w:ascii="Times New Roman" w:hAnsi="Times New Roman" w:cs="Times New Roman"/>
          <w:sz w:val="24"/>
        </w:rPr>
        <w:t>,</w:t>
      </w:r>
      <w:r>
        <w:rPr>
          <w:rFonts w:ascii="Times New Roman" w:hAnsi="Times New Roman" w:cs="Times New Roman"/>
          <w:sz w:val="24"/>
        </w:rPr>
        <w:t xml:space="preserve"> just after the close of the defendant’s case but before closing submissions, the parties sought an </w:t>
      </w:r>
      <w:r w:rsidR="007E003E">
        <w:rPr>
          <w:rFonts w:ascii="Times New Roman" w:hAnsi="Times New Roman" w:cs="Times New Roman"/>
          <w:sz w:val="24"/>
        </w:rPr>
        <w:t>adjournment</w:t>
      </w:r>
      <w:r>
        <w:rPr>
          <w:rFonts w:ascii="Times New Roman" w:hAnsi="Times New Roman" w:cs="Times New Roman"/>
          <w:sz w:val="24"/>
        </w:rPr>
        <w:t>.  After the adjournment, the parties indicated that they had further resol</w:t>
      </w:r>
      <w:r w:rsidR="007054F4">
        <w:rPr>
          <w:rFonts w:ascii="Times New Roman" w:hAnsi="Times New Roman" w:cs="Times New Roman"/>
          <w:sz w:val="24"/>
        </w:rPr>
        <w:t>v</w:t>
      </w:r>
      <w:r>
        <w:rPr>
          <w:rFonts w:ascii="Times New Roman" w:hAnsi="Times New Roman" w:cs="Times New Roman"/>
          <w:sz w:val="24"/>
        </w:rPr>
        <w:t xml:space="preserve">ed two of the outstanding issues.  These were the sharing of the two immovable properties and the two motor vehicles presumably guided by the evidence as it had unfolded.  </w:t>
      </w:r>
      <w:r w:rsidR="00546779">
        <w:rPr>
          <w:rFonts w:ascii="Times New Roman" w:hAnsi="Times New Roman" w:cs="Times New Roman"/>
          <w:sz w:val="24"/>
        </w:rPr>
        <w:t xml:space="preserve">They further entered into and signed a deed of settlement to that effect which they filled with the Registrar of the court on the </w:t>
      </w:r>
      <w:r w:rsidR="00546779">
        <w:rPr>
          <w:rFonts w:ascii="Times New Roman" w:hAnsi="Times New Roman" w:cs="Times New Roman"/>
          <w:sz w:val="24"/>
        </w:rPr>
        <w:lastRenderedPageBreak/>
        <w:t>said date of trial on 12 October 2018 at the resumption of trial, both counsel addressed the court indicating that they had decided to settle as shown above.</w:t>
      </w:r>
      <w:r w:rsidR="00015B27">
        <w:rPr>
          <w:rFonts w:ascii="Times New Roman" w:hAnsi="Times New Roman" w:cs="Times New Roman"/>
          <w:sz w:val="24"/>
        </w:rPr>
        <w:t xml:space="preserve">  Both counsel and their respective clients are commended for displaying professional maturity in that regard.</w:t>
      </w:r>
    </w:p>
    <w:p w14:paraId="0503903C" w14:textId="77777777" w:rsidR="00546779" w:rsidRDefault="00546779"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They</w:t>
      </w:r>
      <w:r w:rsidR="00015B27">
        <w:rPr>
          <w:rFonts w:ascii="Times New Roman" w:hAnsi="Times New Roman" w:cs="Times New Roman"/>
          <w:sz w:val="24"/>
        </w:rPr>
        <w:t>,</w:t>
      </w:r>
      <w:r>
        <w:rPr>
          <w:rFonts w:ascii="Times New Roman" w:hAnsi="Times New Roman" w:cs="Times New Roman"/>
          <w:sz w:val="24"/>
        </w:rPr>
        <w:t xml:space="preserve"> however indicated they still could not </w:t>
      </w:r>
      <w:r w:rsidR="00015B27">
        <w:rPr>
          <w:rFonts w:ascii="Times New Roman" w:hAnsi="Times New Roman" w:cs="Times New Roman"/>
          <w:sz w:val="24"/>
        </w:rPr>
        <w:t xml:space="preserve">solve </w:t>
      </w:r>
      <w:r>
        <w:rPr>
          <w:rFonts w:ascii="Times New Roman" w:hAnsi="Times New Roman" w:cs="Times New Roman"/>
          <w:sz w:val="24"/>
        </w:rPr>
        <w:t xml:space="preserve">the issue </w:t>
      </w:r>
      <w:r w:rsidR="004C57DF">
        <w:rPr>
          <w:rFonts w:ascii="Times New Roman" w:hAnsi="Times New Roman" w:cs="Times New Roman"/>
          <w:sz w:val="24"/>
        </w:rPr>
        <w:t>of</w:t>
      </w:r>
      <w:r>
        <w:rPr>
          <w:rFonts w:ascii="Times New Roman" w:hAnsi="Times New Roman" w:cs="Times New Roman"/>
          <w:sz w:val="24"/>
        </w:rPr>
        <w:t xml:space="preserve"> maintenance or the respondent’s contribution towards the children’s educational needs.  The court remained sieged with the issue and the parties indicated that they had no submissions to make as they would abide by the evidence they led during the trial in respect of that issue.  This judgment will thus concentrate on the issue of the defendant’s contribution towards the children’s educational needs which the parties occasionally and loosely referred to as maintenance for the three children.</w:t>
      </w:r>
    </w:p>
    <w:p w14:paraId="74C0F5A8" w14:textId="77777777" w:rsidR="00546779" w:rsidRDefault="00546779"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Plaintiff testified that she is a specialist doctor (</w:t>
      </w:r>
      <w:proofErr w:type="spellStart"/>
      <w:r>
        <w:rPr>
          <w:rFonts w:ascii="Times New Roman" w:hAnsi="Times New Roman" w:cs="Times New Roman"/>
          <w:sz w:val="24"/>
        </w:rPr>
        <w:t>Gaenacologist</w:t>
      </w:r>
      <w:proofErr w:type="spellEnd"/>
      <w:r>
        <w:rPr>
          <w:rFonts w:ascii="Times New Roman" w:hAnsi="Times New Roman" w:cs="Times New Roman"/>
          <w:sz w:val="24"/>
        </w:rPr>
        <w:t xml:space="preserve"> </w:t>
      </w:r>
      <w:proofErr w:type="spellStart"/>
      <w:r>
        <w:rPr>
          <w:rFonts w:ascii="Times New Roman" w:hAnsi="Times New Roman" w:cs="Times New Roman"/>
          <w:sz w:val="24"/>
        </w:rPr>
        <w:t>Obstertrician</w:t>
      </w:r>
      <w:proofErr w:type="spellEnd"/>
      <w:r>
        <w:rPr>
          <w:rFonts w:ascii="Times New Roman" w:hAnsi="Times New Roman" w:cs="Times New Roman"/>
          <w:sz w:val="24"/>
        </w:rPr>
        <w:t xml:space="preserve">) at Gweru General Hospital.  There is no dispute that defendant sired </w:t>
      </w:r>
      <w:r w:rsidR="00BB5D4C">
        <w:rPr>
          <w:rFonts w:ascii="Times New Roman" w:hAnsi="Times New Roman" w:cs="Times New Roman"/>
          <w:sz w:val="24"/>
        </w:rPr>
        <w:t xml:space="preserve">the </w:t>
      </w:r>
      <w:r>
        <w:rPr>
          <w:rFonts w:ascii="Times New Roman" w:hAnsi="Times New Roman" w:cs="Times New Roman"/>
          <w:sz w:val="24"/>
        </w:rPr>
        <w:t>three children during the subsistence of their marriage.  She testified that the parties have lived apart for 5 years and 5 months and that she has been living with the children throughout the period of separation.</w:t>
      </w:r>
    </w:p>
    <w:p w14:paraId="299D2026" w14:textId="46645F9B" w:rsidR="004C57DF" w:rsidRDefault="004C57DF"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She said the first child </w:t>
      </w:r>
      <w:proofErr w:type="spellStart"/>
      <w:r>
        <w:rPr>
          <w:rFonts w:ascii="Times New Roman" w:hAnsi="Times New Roman" w:cs="Times New Roman"/>
          <w:sz w:val="24"/>
        </w:rPr>
        <w:t>Tinevimbo</w:t>
      </w:r>
      <w:proofErr w:type="spellEnd"/>
      <w:r>
        <w:rPr>
          <w:rFonts w:ascii="Times New Roman" w:hAnsi="Times New Roman" w:cs="Times New Roman"/>
          <w:sz w:val="24"/>
        </w:rPr>
        <w:t xml:space="preserve"> </w:t>
      </w:r>
      <w:proofErr w:type="spellStart"/>
      <w:r>
        <w:rPr>
          <w:rFonts w:ascii="Times New Roman" w:hAnsi="Times New Roman" w:cs="Times New Roman"/>
          <w:sz w:val="24"/>
        </w:rPr>
        <w:t>Mtisi</w:t>
      </w:r>
      <w:proofErr w:type="spellEnd"/>
      <w:r>
        <w:rPr>
          <w:rFonts w:ascii="Times New Roman" w:hAnsi="Times New Roman" w:cs="Times New Roman"/>
          <w:sz w:val="24"/>
        </w:rPr>
        <w:t xml:space="preserve"> who is now</w:t>
      </w:r>
      <w:r w:rsidR="00FF45A5">
        <w:rPr>
          <w:rFonts w:ascii="Times New Roman" w:hAnsi="Times New Roman" w:cs="Times New Roman"/>
          <w:sz w:val="24"/>
        </w:rPr>
        <w:t xml:space="preserve"> 20 </w:t>
      </w:r>
      <w:r>
        <w:rPr>
          <w:rFonts w:ascii="Times New Roman" w:hAnsi="Times New Roman" w:cs="Times New Roman"/>
          <w:sz w:val="24"/>
        </w:rPr>
        <w:t>years old is now a second year student at a Universit</w:t>
      </w:r>
      <w:r w:rsidR="008C2E77">
        <w:rPr>
          <w:rFonts w:ascii="Times New Roman" w:hAnsi="Times New Roman" w:cs="Times New Roman"/>
          <w:sz w:val="24"/>
        </w:rPr>
        <w:t xml:space="preserve">y </w:t>
      </w:r>
      <w:r w:rsidR="00BB5D4C">
        <w:rPr>
          <w:rFonts w:ascii="Times New Roman" w:hAnsi="Times New Roman" w:cs="Times New Roman"/>
          <w:sz w:val="24"/>
        </w:rPr>
        <w:t xml:space="preserve">in </w:t>
      </w:r>
      <w:r w:rsidR="008C2E77">
        <w:rPr>
          <w:rFonts w:ascii="Times New Roman" w:hAnsi="Times New Roman" w:cs="Times New Roman"/>
          <w:sz w:val="24"/>
        </w:rPr>
        <w:t>Manchester in the United King</w:t>
      </w:r>
      <w:r>
        <w:rPr>
          <w:rFonts w:ascii="Times New Roman" w:hAnsi="Times New Roman" w:cs="Times New Roman"/>
          <w:sz w:val="24"/>
        </w:rPr>
        <w:t>dom.  She added that although he is now a major, he still was at school and in foreign land and so needed parented support financially.</w:t>
      </w:r>
      <w:r w:rsidR="00BB5D4C">
        <w:rPr>
          <w:rFonts w:ascii="Times New Roman" w:hAnsi="Times New Roman" w:cs="Times New Roman"/>
          <w:sz w:val="24"/>
        </w:rPr>
        <w:t xml:space="preserve">  </w:t>
      </w:r>
      <w:r>
        <w:rPr>
          <w:rFonts w:ascii="Times New Roman" w:hAnsi="Times New Roman" w:cs="Times New Roman"/>
          <w:sz w:val="24"/>
        </w:rPr>
        <w:t xml:space="preserve">Before going to University, he had been at Midlands Christian College from January 2011 to December 2016.  She produced documentary confirmation to that effect from the Christian college which was produced by consent and marked Exhibit 2.  She further produced a statement of account showing </w:t>
      </w:r>
      <w:r w:rsidR="008C2E77">
        <w:rPr>
          <w:rFonts w:ascii="Times New Roman" w:hAnsi="Times New Roman" w:cs="Times New Roman"/>
          <w:sz w:val="24"/>
        </w:rPr>
        <w:t>that</w:t>
      </w:r>
      <w:r>
        <w:rPr>
          <w:rFonts w:ascii="Times New Roman" w:hAnsi="Times New Roman" w:cs="Times New Roman"/>
          <w:sz w:val="24"/>
        </w:rPr>
        <w:t xml:space="preserve"> from 2013 to 2016 she expended on him a </w:t>
      </w:r>
      <w:r w:rsidR="008C2E77">
        <w:rPr>
          <w:rFonts w:ascii="Times New Roman" w:hAnsi="Times New Roman" w:cs="Times New Roman"/>
          <w:sz w:val="24"/>
        </w:rPr>
        <w:t>total</w:t>
      </w:r>
      <w:r>
        <w:rPr>
          <w:rFonts w:ascii="Times New Roman" w:hAnsi="Times New Roman" w:cs="Times New Roman"/>
          <w:sz w:val="24"/>
        </w:rPr>
        <w:t xml:space="preserve"> of $42, 860,00 on school requirements </w:t>
      </w:r>
      <w:r w:rsidR="008C2E77">
        <w:rPr>
          <w:rFonts w:ascii="Times New Roman" w:hAnsi="Times New Roman" w:cs="Times New Roman"/>
          <w:sz w:val="24"/>
        </w:rPr>
        <w:t>only</w:t>
      </w:r>
      <w:r>
        <w:rPr>
          <w:rFonts w:ascii="Times New Roman" w:hAnsi="Times New Roman" w:cs="Times New Roman"/>
          <w:sz w:val="24"/>
        </w:rPr>
        <w:t xml:space="preserve"> which included tuition, hostel and laundry fees plus wage levy, PA funds and </w:t>
      </w:r>
      <w:r w:rsidR="008C2E77">
        <w:rPr>
          <w:rFonts w:ascii="Times New Roman" w:hAnsi="Times New Roman" w:cs="Times New Roman"/>
          <w:sz w:val="24"/>
        </w:rPr>
        <w:t>b</w:t>
      </w:r>
      <w:r>
        <w:rPr>
          <w:rFonts w:ascii="Times New Roman" w:hAnsi="Times New Roman" w:cs="Times New Roman"/>
          <w:sz w:val="24"/>
        </w:rPr>
        <w:t xml:space="preserve">ook magazine funds.  The statement was produced by consent and marked exhibit 3.  Plaintiff also produced confirmation from the same college in respect of </w:t>
      </w:r>
      <w:r w:rsidR="00A02DB6">
        <w:rPr>
          <w:rFonts w:ascii="Times New Roman" w:hAnsi="Times New Roman" w:cs="Times New Roman"/>
          <w:sz w:val="24"/>
        </w:rPr>
        <w:t>Y</w:t>
      </w:r>
      <w:r>
        <w:rPr>
          <w:rFonts w:ascii="Times New Roman" w:hAnsi="Times New Roman" w:cs="Times New Roman"/>
          <w:sz w:val="24"/>
        </w:rPr>
        <w:t xml:space="preserve"> that she attended from 2014 to 2017 when she completed her “O” Level.  She also produced a statement again by consent showing that she expended on the child the total sum of $41,678.00.  Apparently she is now doing ‘A’ level at the same college and so far, receipts and a statement from the college show that applicant has already expended </w:t>
      </w:r>
      <w:r w:rsidR="00D006FE">
        <w:rPr>
          <w:rFonts w:ascii="Times New Roman" w:hAnsi="Times New Roman" w:cs="Times New Roman"/>
          <w:sz w:val="24"/>
        </w:rPr>
        <w:t>on</w:t>
      </w:r>
      <w:r>
        <w:rPr>
          <w:rFonts w:ascii="Times New Roman" w:hAnsi="Times New Roman" w:cs="Times New Roman"/>
          <w:sz w:val="24"/>
        </w:rPr>
        <w:t xml:space="preserve"> the child a further $4 190.00.  The confirmation, </w:t>
      </w:r>
      <w:r w:rsidR="00D006FE">
        <w:rPr>
          <w:rFonts w:ascii="Times New Roman" w:hAnsi="Times New Roman" w:cs="Times New Roman"/>
          <w:sz w:val="24"/>
        </w:rPr>
        <w:t>statements</w:t>
      </w:r>
      <w:r>
        <w:rPr>
          <w:rFonts w:ascii="Times New Roman" w:hAnsi="Times New Roman" w:cs="Times New Roman"/>
          <w:sz w:val="24"/>
        </w:rPr>
        <w:t xml:space="preserve"> and receipts in respect of </w:t>
      </w:r>
      <w:r w:rsidR="00A02DB6">
        <w:rPr>
          <w:rFonts w:ascii="Times New Roman" w:hAnsi="Times New Roman" w:cs="Times New Roman"/>
          <w:sz w:val="24"/>
        </w:rPr>
        <w:t>Y</w:t>
      </w:r>
      <w:r>
        <w:rPr>
          <w:rFonts w:ascii="Times New Roman" w:hAnsi="Times New Roman" w:cs="Times New Roman"/>
          <w:sz w:val="24"/>
        </w:rPr>
        <w:t xml:space="preserve"> are marked exhibit 4, </w:t>
      </w:r>
      <w:proofErr w:type="gramStart"/>
      <w:r>
        <w:rPr>
          <w:rFonts w:ascii="Times New Roman" w:hAnsi="Times New Roman" w:cs="Times New Roman"/>
          <w:sz w:val="24"/>
        </w:rPr>
        <w:t xml:space="preserve">5, </w:t>
      </w:r>
      <w:r w:rsidR="00BB5D4C">
        <w:rPr>
          <w:rFonts w:ascii="Times New Roman" w:hAnsi="Times New Roman" w:cs="Times New Roman"/>
          <w:sz w:val="24"/>
        </w:rPr>
        <w:t xml:space="preserve"> and</w:t>
      </w:r>
      <w:proofErr w:type="gramEnd"/>
      <w:r w:rsidR="00BB5D4C">
        <w:rPr>
          <w:rFonts w:ascii="Times New Roman" w:hAnsi="Times New Roman" w:cs="Times New Roman"/>
          <w:sz w:val="24"/>
        </w:rPr>
        <w:t xml:space="preserve"> </w:t>
      </w:r>
      <w:r>
        <w:rPr>
          <w:rFonts w:ascii="Times New Roman" w:hAnsi="Times New Roman" w:cs="Times New Roman"/>
          <w:sz w:val="24"/>
        </w:rPr>
        <w:t>7(a) respectively.</w:t>
      </w:r>
    </w:p>
    <w:p w14:paraId="0BE71DDC" w14:textId="126ABABB" w:rsidR="004C57DF" w:rsidRDefault="004C57DF"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The third child (</w:t>
      </w:r>
      <w:r w:rsidR="00A02DB6">
        <w:rPr>
          <w:rFonts w:ascii="Times New Roman" w:hAnsi="Times New Roman" w:cs="Times New Roman"/>
          <w:sz w:val="24"/>
        </w:rPr>
        <w:t>Z</w:t>
      </w:r>
      <w:r>
        <w:rPr>
          <w:rFonts w:ascii="Times New Roman" w:hAnsi="Times New Roman" w:cs="Times New Roman"/>
          <w:sz w:val="24"/>
        </w:rPr>
        <w:t>) she said is at Cecil Rhodes Primary School doing grade 3.  Respondent did not challenge the validity of the expenses tabled by the plaintiff to the court.</w:t>
      </w:r>
    </w:p>
    <w:p w14:paraId="3C714269" w14:textId="77777777" w:rsidR="004C57DF" w:rsidRDefault="004C57DF" w:rsidP="00E03575">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Plaintiff contended that initially she would call and advise the defendant of the </w:t>
      </w:r>
      <w:r w:rsidR="00D006FE">
        <w:rPr>
          <w:rFonts w:ascii="Times New Roman" w:hAnsi="Times New Roman" w:cs="Times New Roman"/>
          <w:sz w:val="24"/>
        </w:rPr>
        <w:t>children’s school requirements</w:t>
      </w:r>
      <w:r w:rsidR="00BB5D4C">
        <w:rPr>
          <w:rFonts w:ascii="Times New Roman" w:hAnsi="Times New Roman" w:cs="Times New Roman"/>
          <w:sz w:val="24"/>
        </w:rPr>
        <w:t>.</w:t>
      </w:r>
      <w:r w:rsidR="00D006FE">
        <w:rPr>
          <w:rFonts w:ascii="Times New Roman" w:hAnsi="Times New Roman" w:cs="Times New Roman"/>
          <w:sz w:val="24"/>
        </w:rPr>
        <w:t xml:space="preserve"> </w:t>
      </w:r>
      <w:r w:rsidR="00BB5D4C">
        <w:rPr>
          <w:rFonts w:ascii="Times New Roman" w:hAnsi="Times New Roman" w:cs="Times New Roman"/>
          <w:sz w:val="24"/>
        </w:rPr>
        <w:t xml:space="preserve">He </w:t>
      </w:r>
      <w:r w:rsidR="00D006FE">
        <w:rPr>
          <w:rFonts w:ascii="Times New Roman" w:hAnsi="Times New Roman" w:cs="Times New Roman"/>
          <w:sz w:val="24"/>
        </w:rPr>
        <w:t>would continue to promise but do nothing until she rea</w:t>
      </w:r>
      <w:r w:rsidR="00BB5D4C">
        <w:rPr>
          <w:rFonts w:ascii="Times New Roman" w:hAnsi="Times New Roman" w:cs="Times New Roman"/>
          <w:sz w:val="24"/>
        </w:rPr>
        <w:t>li</w:t>
      </w:r>
      <w:r w:rsidR="00D006FE">
        <w:rPr>
          <w:rFonts w:ascii="Times New Roman" w:hAnsi="Times New Roman" w:cs="Times New Roman"/>
          <w:sz w:val="24"/>
        </w:rPr>
        <w:t>sed that he was not prepared to pay</w:t>
      </w:r>
      <w:r w:rsidR="00893467">
        <w:rPr>
          <w:rFonts w:ascii="Times New Roman" w:hAnsi="Times New Roman" w:cs="Times New Roman"/>
          <w:sz w:val="24"/>
        </w:rPr>
        <w:t>.</w:t>
      </w:r>
      <w:r w:rsidR="00D006FE">
        <w:rPr>
          <w:rFonts w:ascii="Times New Roman" w:hAnsi="Times New Roman" w:cs="Times New Roman"/>
          <w:sz w:val="24"/>
        </w:rPr>
        <w:t xml:space="preserve"> </w:t>
      </w:r>
      <w:r w:rsidR="00893467">
        <w:rPr>
          <w:rFonts w:ascii="Times New Roman" w:hAnsi="Times New Roman" w:cs="Times New Roman"/>
          <w:sz w:val="24"/>
        </w:rPr>
        <w:t xml:space="preserve">She </w:t>
      </w:r>
      <w:r w:rsidR="00D006FE">
        <w:rPr>
          <w:rFonts w:ascii="Times New Roman" w:hAnsi="Times New Roman" w:cs="Times New Roman"/>
          <w:sz w:val="24"/>
        </w:rPr>
        <w:t xml:space="preserve">eventually paid all fees for the children and literally single handedly looked after them for the </w:t>
      </w:r>
      <w:r w:rsidR="00893467">
        <w:rPr>
          <w:rFonts w:ascii="Times New Roman" w:hAnsi="Times New Roman" w:cs="Times New Roman"/>
          <w:sz w:val="24"/>
        </w:rPr>
        <w:t>entire</w:t>
      </w:r>
      <w:r w:rsidR="00D006FE">
        <w:rPr>
          <w:rFonts w:ascii="Times New Roman" w:hAnsi="Times New Roman" w:cs="Times New Roman"/>
          <w:sz w:val="24"/>
        </w:rPr>
        <w:t xml:space="preserve"> separation period of 5 years and 5 months now.</w:t>
      </w:r>
    </w:p>
    <w:p w14:paraId="600D868A" w14:textId="77777777" w:rsidR="00D75DD4" w:rsidRDefault="00D75DD4"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r>
      <w:r w:rsidR="00146694">
        <w:rPr>
          <w:rFonts w:ascii="Times New Roman" w:hAnsi="Times New Roman" w:cs="Times New Roman"/>
          <w:sz w:val="24"/>
        </w:rPr>
        <w:t>She said though she had wanted to be re-</w:t>
      </w:r>
      <w:proofErr w:type="spellStart"/>
      <w:r w:rsidR="00146694">
        <w:rPr>
          <w:rFonts w:ascii="Times New Roman" w:hAnsi="Times New Roman" w:cs="Times New Roman"/>
          <w:sz w:val="24"/>
        </w:rPr>
        <w:t>imbursed</w:t>
      </w:r>
      <w:proofErr w:type="spellEnd"/>
      <w:r w:rsidR="00146694">
        <w:rPr>
          <w:rFonts w:ascii="Times New Roman" w:hAnsi="Times New Roman" w:cs="Times New Roman"/>
          <w:sz w:val="24"/>
        </w:rPr>
        <w:t xml:space="preserve"> part of the amount she had expended on the children since 2013 to date.  She had decided against that claim and now simply wanted defendant’s contribution in the </w:t>
      </w:r>
      <w:r w:rsidR="00CF42BD">
        <w:rPr>
          <w:rFonts w:ascii="Times New Roman" w:hAnsi="Times New Roman" w:cs="Times New Roman"/>
          <w:sz w:val="24"/>
        </w:rPr>
        <w:t>sum of $3 500-00 per commencement of each school term for all three children.</w:t>
      </w:r>
    </w:p>
    <w:p w14:paraId="01EF5885" w14:textId="77777777" w:rsidR="00360BFA" w:rsidRDefault="00360BFA"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In cross-examination, plaintiff maintained that she was asking for far too little than she should be.  When it was put to her that defendant could only afford $500-00</w:t>
      </w:r>
      <w:r w:rsidR="00893467">
        <w:rPr>
          <w:rFonts w:ascii="Times New Roman" w:hAnsi="Times New Roman" w:cs="Times New Roman"/>
          <w:sz w:val="24"/>
        </w:rPr>
        <w:t xml:space="preserve"> per term for the three children</w:t>
      </w:r>
      <w:r>
        <w:rPr>
          <w:rFonts w:ascii="Times New Roman" w:hAnsi="Times New Roman" w:cs="Times New Roman"/>
          <w:sz w:val="24"/>
        </w:rPr>
        <w:t xml:space="preserve">, she said that was way too little that it would not help at all.  She maintained that the fact that defendant lived at the same house she lived with him paying $500-00 rentals and could still afford a number of other expenses proved that he earned much more than is reflected in his </w:t>
      </w:r>
      <w:r w:rsidR="00893467">
        <w:rPr>
          <w:rFonts w:ascii="Times New Roman" w:hAnsi="Times New Roman" w:cs="Times New Roman"/>
          <w:sz w:val="24"/>
        </w:rPr>
        <w:t>“</w:t>
      </w:r>
      <w:proofErr w:type="spellStart"/>
      <w:r>
        <w:rPr>
          <w:rFonts w:ascii="Times New Roman" w:hAnsi="Times New Roman" w:cs="Times New Roman"/>
          <w:sz w:val="24"/>
        </w:rPr>
        <w:t>payslip</w:t>
      </w:r>
      <w:proofErr w:type="spellEnd"/>
      <w:r w:rsidR="00893467">
        <w:rPr>
          <w:rFonts w:ascii="Times New Roman" w:hAnsi="Times New Roman" w:cs="Times New Roman"/>
          <w:sz w:val="24"/>
        </w:rPr>
        <w:t>”</w:t>
      </w:r>
      <w:r>
        <w:rPr>
          <w:rFonts w:ascii="Times New Roman" w:hAnsi="Times New Roman" w:cs="Times New Roman"/>
          <w:sz w:val="24"/>
        </w:rPr>
        <w:t xml:space="preserve">.  She maintained that defendant owned a company where he is a director and that the </w:t>
      </w:r>
      <w:proofErr w:type="spellStart"/>
      <w:r>
        <w:rPr>
          <w:rFonts w:ascii="Times New Roman" w:hAnsi="Times New Roman" w:cs="Times New Roman"/>
          <w:sz w:val="24"/>
        </w:rPr>
        <w:t>payslip</w:t>
      </w:r>
      <w:proofErr w:type="spellEnd"/>
      <w:r>
        <w:rPr>
          <w:rFonts w:ascii="Times New Roman" w:hAnsi="Times New Roman" w:cs="Times New Roman"/>
          <w:sz w:val="24"/>
        </w:rPr>
        <w:t xml:space="preserve"> from that company does not reflect the true position of defendant’s finance</w:t>
      </w:r>
      <w:r w:rsidR="00893467">
        <w:rPr>
          <w:rFonts w:ascii="Times New Roman" w:hAnsi="Times New Roman" w:cs="Times New Roman"/>
          <w:sz w:val="24"/>
        </w:rPr>
        <w:t>s</w:t>
      </w:r>
      <w:r>
        <w:rPr>
          <w:rFonts w:ascii="Times New Roman" w:hAnsi="Times New Roman" w:cs="Times New Roman"/>
          <w:sz w:val="24"/>
        </w:rPr>
        <w:t xml:space="preserve">.  She was adamant that the fact that his expenses for exceeded his earnings in the </w:t>
      </w:r>
      <w:proofErr w:type="spellStart"/>
      <w:r>
        <w:rPr>
          <w:rFonts w:ascii="Times New Roman" w:hAnsi="Times New Roman" w:cs="Times New Roman"/>
          <w:sz w:val="24"/>
        </w:rPr>
        <w:t>payslip</w:t>
      </w:r>
      <w:proofErr w:type="spellEnd"/>
      <w:r>
        <w:rPr>
          <w:rFonts w:ascii="Times New Roman" w:hAnsi="Times New Roman" w:cs="Times New Roman"/>
          <w:sz w:val="24"/>
        </w:rPr>
        <w:t xml:space="preserve"> means that there </w:t>
      </w:r>
      <w:r w:rsidR="007C0C45">
        <w:rPr>
          <w:rFonts w:ascii="Times New Roman" w:hAnsi="Times New Roman" w:cs="Times New Roman"/>
          <w:sz w:val="24"/>
        </w:rPr>
        <w:t xml:space="preserve">are </w:t>
      </w:r>
      <w:r>
        <w:rPr>
          <w:rFonts w:ascii="Times New Roman" w:hAnsi="Times New Roman" w:cs="Times New Roman"/>
          <w:sz w:val="24"/>
        </w:rPr>
        <w:t>other source</w:t>
      </w:r>
      <w:r w:rsidR="00893467">
        <w:rPr>
          <w:rFonts w:ascii="Times New Roman" w:hAnsi="Times New Roman" w:cs="Times New Roman"/>
          <w:sz w:val="24"/>
        </w:rPr>
        <w:t>s</w:t>
      </w:r>
      <w:r>
        <w:rPr>
          <w:rFonts w:ascii="Times New Roman" w:hAnsi="Times New Roman" w:cs="Times New Roman"/>
          <w:sz w:val="24"/>
        </w:rPr>
        <w:t xml:space="preserve"> of income which ha</w:t>
      </w:r>
      <w:r w:rsidR="00893467">
        <w:rPr>
          <w:rFonts w:ascii="Times New Roman" w:hAnsi="Times New Roman" w:cs="Times New Roman"/>
          <w:sz w:val="24"/>
        </w:rPr>
        <w:t>ve</w:t>
      </w:r>
      <w:r>
        <w:rPr>
          <w:rFonts w:ascii="Times New Roman" w:hAnsi="Times New Roman" w:cs="Times New Roman"/>
          <w:sz w:val="24"/>
        </w:rPr>
        <w:t xml:space="preserve"> not been disclosed to the court.  When asked by the court </w:t>
      </w:r>
      <w:r w:rsidR="00893467">
        <w:rPr>
          <w:rFonts w:ascii="Times New Roman" w:hAnsi="Times New Roman" w:cs="Times New Roman"/>
          <w:sz w:val="24"/>
        </w:rPr>
        <w:t xml:space="preserve">if </w:t>
      </w:r>
      <w:r>
        <w:rPr>
          <w:rFonts w:ascii="Times New Roman" w:hAnsi="Times New Roman" w:cs="Times New Roman"/>
          <w:sz w:val="24"/>
        </w:rPr>
        <w:t>she did not send the children to very expensive private schools out of reach for the defendant, she replied that the children had always been attending private schools even when the parties were together and therefore she did not want to break that tradition.</w:t>
      </w:r>
    </w:p>
    <w:p w14:paraId="56238782" w14:textId="77777777" w:rsidR="00EF1D11" w:rsidRDefault="00EF1D11"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Defendant on the other hand argued that the culture of sending the children to private</w:t>
      </w:r>
      <w:r w:rsidR="00893467">
        <w:rPr>
          <w:rFonts w:ascii="Times New Roman" w:hAnsi="Times New Roman" w:cs="Times New Roman"/>
          <w:sz w:val="24"/>
        </w:rPr>
        <w:t xml:space="preserve"> schools</w:t>
      </w:r>
      <w:r>
        <w:rPr>
          <w:rFonts w:ascii="Times New Roman" w:hAnsi="Times New Roman" w:cs="Times New Roman"/>
          <w:sz w:val="24"/>
        </w:rPr>
        <w:t xml:space="preserve"> started when the Rio Tinto mine would pay the greater</w:t>
      </w:r>
      <w:r w:rsidR="007C0C45">
        <w:rPr>
          <w:rFonts w:ascii="Times New Roman" w:hAnsi="Times New Roman" w:cs="Times New Roman"/>
          <w:sz w:val="24"/>
        </w:rPr>
        <w:t xml:space="preserve"> part of the school fees.  He deni</w:t>
      </w:r>
      <w:r>
        <w:rPr>
          <w:rFonts w:ascii="Times New Roman" w:hAnsi="Times New Roman" w:cs="Times New Roman"/>
          <w:sz w:val="24"/>
        </w:rPr>
        <w:t xml:space="preserve">ed that he did not contribute towards the children’s fees.  He says he told the plaintiff that he was struggling as he </w:t>
      </w:r>
      <w:r w:rsidR="00893467">
        <w:rPr>
          <w:rFonts w:ascii="Times New Roman" w:hAnsi="Times New Roman" w:cs="Times New Roman"/>
          <w:sz w:val="24"/>
        </w:rPr>
        <w:t>was</w:t>
      </w:r>
      <w:r>
        <w:rPr>
          <w:rFonts w:ascii="Times New Roman" w:hAnsi="Times New Roman" w:cs="Times New Roman"/>
          <w:sz w:val="24"/>
        </w:rPr>
        <w:t xml:space="preserve"> failing to meet his obligation</w:t>
      </w:r>
      <w:r w:rsidR="00893467">
        <w:rPr>
          <w:rFonts w:ascii="Times New Roman" w:hAnsi="Times New Roman" w:cs="Times New Roman"/>
          <w:sz w:val="24"/>
        </w:rPr>
        <w:t>s</w:t>
      </w:r>
      <w:r>
        <w:rPr>
          <w:rFonts w:ascii="Times New Roman" w:hAnsi="Times New Roman" w:cs="Times New Roman"/>
          <w:sz w:val="24"/>
        </w:rPr>
        <w:t>.  He however, would contribute whatever he would get</w:t>
      </w:r>
      <w:r w:rsidR="00893467">
        <w:rPr>
          <w:rFonts w:ascii="Times New Roman" w:hAnsi="Times New Roman" w:cs="Times New Roman"/>
          <w:sz w:val="24"/>
        </w:rPr>
        <w:t>,</w:t>
      </w:r>
      <w:r>
        <w:rPr>
          <w:rFonts w:ascii="Times New Roman" w:hAnsi="Times New Roman" w:cs="Times New Roman"/>
          <w:sz w:val="24"/>
        </w:rPr>
        <w:t xml:space="preserve"> be it $300, $200 or $500 but that plaintiff had stopped him from paying saying paying too little at different times was confusing.  He said he even suggested that they take the children to less </w:t>
      </w:r>
      <w:r w:rsidR="00252D44">
        <w:rPr>
          <w:rFonts w:ascii="Times New Roman" w:hAnsi="Times New Roman" w:cs="Times New Roman"/>
          <w:sz w:val="24"/>
        </w:rPr>
        <w:t>expensive</w:t>
      </w:r>
      <w:r>
        <w:rPr>
          <w:rFonts w:ascii="Times New Roman" w:hAnsi="Times New Roman" w:cs="Times New Roman"/>
          <w:sz w:val="24"/>
        </w:rPr>
        <w:t xml:space="preserve"> school</w:t>
      </w:r>
      <w:r w:rsidR="002B551C">
        <w:rPr>
          <w:rFonts w:ascii="Times New Roman" w:hAnsi="Times New Roman" w:cs="Times New Roman"/>
          <w:sz w:val="24"/>
        </w:rPr>
        <w:t>s</w:t>
      </w:r>
      <w:r>
        <w:rPr>
          <w:rFonts w:ascii="Times New Roman" w:hAnsi="Times New Roman" w:cs="Times New Roman"/>
          <w:sz w:val="24"/>
        </w:rPr>
        <w:t xml:space="preserve"> but plaintiff would not budge</w:t>
      </w:r>
      <w:r w:rsidR="002B551C">
        <w:rPr>
          <w:rFonts w:ascii="Times New Roman" w:hAnsi="Times New Roman" w:cs="Times New Roman"/>
          <w:sz w:val="24"/>
        </w:rPr>
        <w:t xml:space="preserve">.  He </w:t>
      </w:r>
      <w:r>
        <w:rPr>
          <w:rFonts w:ascii="Times New Roman" w:hAnsi="Times New Roman" w:cs="Times New Roman"/>
          <w:sz w:val="24"/>
        </w:rPr>
        <w:t xml:space="preserve">further submitted that there was no reason to </w:t>
      </w:r>
      <w:r w:rsidR="00252D44">
        <w:rPr>
          <w:rFonts w:ascii="Times New Roman" w:hAnsi="Times New Roman" w:cs="Times New Roman"/>
          <w:sz w:val="24"/>
        </w:rPr>
        <w:t>burden</w:t>
      </w:r>
      <w:r>
        <w:rPr>
          <w:rFonts w:ascii="Times New Roman" w:hAnsi="Times New Roman" w:cs="Times New Roman"/>
          <w:sz w:val="24"/>
        </w:rPr>
        <w:t xml:space="preserve"> him with the fees of the 20 year old as he </w:t>
      </w:r>
      <w:r w:rsidR="00252D44">
        <w:rPr>
          <w:rFonts w:ascii="Times New Roman" w:hAnsi="Times New Roman" w:cs="Times New Roman"/>
          <w:sz w:val="24"/>
        </w:rPr>
        <w:t>is a grown up and smart guy who is furthering his education and should therefore find jobs to finance the further studies.  He said he could</w:t>
      </w:r>
      <w:r w:rsidR="002B551C">
        <w:rPr>
          <w:rFonts w:ascii="Times New Roman" w:hAnsi="Times New Roman" w:cs="Times New Roman"/>
          <w:sz w:val="24"/>
        </w:rPr>
        <w:t xml:space="preserve"> only afford $500-00 per month per </w:t>
      </w:r>
      <w:r w:rsidR="00252D44">
        <w:rPr>
          <w:rFonts w:ascii="Times New Roman" w:hAnsi="Times New Roman" w:cs="Times New Roman"/>
          <w:sz w:val="24"/>
        </w:rPr>
        <w:t>school term for the other two children.</w:t>
      </w:r>
    </w:p>
    <w:p w14:paraId="2C1271FA" w14:textId="77777777" w:rsidR="00C743AD" w:rsidRDefault="00C743AD" w:rsidP="00E03575">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In </w:t>
      </w:r>
      <w:proofErr w:type="spellStart"/>
      <w:r w:rsidRPr="00964864">
        <w:rPr>
          <w:rFonts w:ascii="Times New Roman" w:hAnsi="Times New Roman" w:cs="Times New Roman"/>
          <w:i/>
          <w:sz w:val="24"/>
        </w:rPr>
        <w:t>Maravanyika</w:t>
      </w:r>
      <w:proofErr w:type="spellEnd"/>
      <w:r>
        <w:rPr>
          <w:rFonts w:ascii="Times New Roman" w:hAnsi="Times New Roman" w:cs="Times New Roman"/>
          <w:sz w:val="24"/>
        </w:rPr>
        <w:t xml:space="preserve"> v </w:t>
      </w:r>
      <w:r w:rsidRPr="00964864">
        <w:rPr>
          <w:rFonts w:ascii="Times New Roman" w:hAnsi="Times New Roman" w:cs="Times New Roman"/>
          <w:i/>
          <w:sz w:val="24"/>
        </w:rPr>
        <w:t>Hove</w:t>
      </w:r>
      <w:r>
        <w:rPr>
          <w:rFonts w:ascii="Times New Roman" w:hAnsi="Times New Roman" w:cs="Times New Roman"/>
          <w:sz w:val="24"/>
        </w:rPr>
        <w:t xml:space="preserve"> 1997 (2) ZLR 88 (H) applicant had sought an order that respondent pays a monthly sum of $1300 as maintenance towards their child.  Applicant had herself </w:t>
      </w:r>
      <w:r w:rsidR="002B551C">
        <w:rPr>
          <w:rFonts w:ascii="Times New Roman" w:hAnsi="Times New Roman" w:cs="Times New Roman"/>
          <w:sz w:val="24"/>
        </w:rPr>
        <w:t>incurred</w:t>
      </w:r>
      <w:r>
        <w:rPr>
          <w:rFonts w:ascii="Times New Roman" w:hAnsi="Times New Roman" w:cs="Times New Roman"/>
          <w:sz w:val="24"/>
        </w:rPr>
        <w:t xml:space="preserve"> expenses well in excess of her share</w:t>
      </w:r>
      <w:r w:rsidR="00852952">
        <w:rPr>
          <w:rFonts w:ascii="Times New Roman" w:hAnsi="Times New Roman" w:cs="Times New Roman"/>
          <w:sz w:val="24"/>
        </w:rPr>
        <w:t xml:space="preserve"> </w:t>
      </w:r>
      <w:r>
        <w:rPr>
          <w:rFonts w:ascii="Times New Roman" w:hAnsi="Times New Roman" w:cs="Times New Roman"/>
          <w:sz w:val="24"/>
        </w:rPr>
        <w:t xml:space="preserve">of support in the sum of $52 800-00.  </w:t>
      </w:r>
      <w:r w:rsidR="002B551C">
        <w:rPr>
          <w:rFonts w:ascii="Times New Roman" w:hAnsi="Times New Roman" w:cs="Times New Roman"/>
          <w:sz w:val="24"/>
        </w:rPr>
        <w:t xml:space="preserve">She </w:t>
      </w:r>
      <w:r w:rsidR="00852952">
        <w:rPr>
          <w:rFonts w:ascii="Times New Roman" w:hAnsi="Times New Roman" w:cs="Times New Roman"/>
          <w:sz w:val="24"/>
        </w:rPr>
        <w:t>work</w:t>
      </w:r>
      <w:r>
        <w:rPr>
          <w:rFonts w:ascii="Times New Roman" w:hAnsi="Times New Roman" w:cs="Times New Roman"/>
          <w:sz w:val="24"/>
        </w:rPr>
        <w:t xml:space="preserve">ed at the National </w:t>
      </w:r>
      <w:r w:rsidR="00852952">
        <w:rPr>
          <w:rFonts w:ascii="Times New Roman" w:hAnsi="Times New Roman" w:cs="Times New Roman"/>
          <w:sz w:val="24"/>
        </w:rPr>
        <w:t>Railways</w:t>
      </w:r>
      <w:r>
        <w:rPr>
          <w:rFonts w:ascii="Times New Roman" w:hAnsi="Times New Roman" w:cs="Times New Roman"/>
          <w:sz w:val="24"/>
        </w:rPr>
        <w:t xml:space="preserve"> of Zimbabwe earning gross salary of $8 629.58 and a Net of $4 467-47.  She had argued that the applicant, whose job in government was equivalent to that of a minister, must have earned more than double her salary.  Ye</w:t>
      </w:r>
      <w:r w:rsidR="00FF45A5">
        <w:rPr>
          <w:rFonts w:ascii="Times New Roman" w:hAnsi="Times New Roman" w:cs="Times New Roman"/>
          <w:sz w:val="24"/>
        </w:rPr>
        <w:t>t</w:t>
      </w:r>
      <w:r w:rsidR="002B551C">
        <w:rPr>
          <w:rFonts w:ascii="Times New Roman" w:hAnsi="Times New Roman" w:cs="Times New Roman"/>
          <w:sz w:val="24"/>
        </w:rPr>
        <w:t xml:space="preserve"> </w:t>
      </w:r>
      <w:r>
        <w:rPr>
          <w:rFonts w:ascii="Times New Roman" w:hAnsi="Times New Roman" w:cs="Times New Roman"/>
          <w:sz w:val="24"/>
        </w:rPr>
        <w:t>his expenditure bill far exceeded his earnings and for that reason,</w:t>
      </w:r>
      <w:r w:rsidR="0047703E">
        <w:rPr>
          <w:rFonts w:ascii="Times New Roman" w:hAnsi="Times New Roman" w:cs="Times New Roman"/>
          <w:sz w:val="24"/>
        </w:rPr>
        <w:t xml:space="preserve"> she contended that there must be</w:t>
      </w:r>
      <w:r>
        <w:rPr>
          <w:rFonts w:ascii="Times New Roman" w:hAnsi="Times New Roman" w:cs="Times New Roman"/>
          <w:sz w:val="24"/>
        </w:rPr>
        <w:t xml:space="preserve"> some other source</w:t>
      </w:r>
      <w:r w:rsidR="0047703E">
        <w:rPr>
          <w:rFonts w:ascii="Times New Roman" w:hAnsi="Times New Roman" w:cs="Times New Roman"/>
          <w:sz w:val="24"/>
        </w:rPr>
        <w:t>s</w:t>
      </w:r>
      <w:r>
        <w:rPr>
          <w:rFonts w:ascii="Times New Roman" w:hAnsi="Times New Roman" w:cs="Times New Roman"/>
          <w:sz w:val="24"/>
        </w:rPr>
        <w:t xml:space="preserve"> of income which defendant did not disclose.  At page 97, paragraph C the learned </w:t>
      </w:r>
      <w:r w:rsidRPr="00FF45A5">
        <w:rPr>
          <w:rFonts w:ascii="Times New Roman" w:hAnsi="Times New Roman" w:cs="Times New Roman"/>
        </w:rPr>
        <w:t xml:space="preserve">MALABA </w:t>
      </w:r>
      <w:r w:rsidR="00FF45A5">
        <w:rPr>
          <w:rFonts w:ascii="Times New Roman" w:hAnsi="Times New Roman" w:cs="Times New Roman"/>
        </w:rPr>
        <w:t>D</w:t>
      </w:r>
      <w:r w:rsidRPr="00FF45A5">
        <w:rPr>
          <w:rFonts w:ascii="Times New Roman" w:hAnsi="Times New Roman" w:cs="Times New Roman"/>
        </w:rPr>
        <w:t>CJ,</w:t>
      </w:r>
      <w:r>
        <w:rPr>
          <w:rFonts w:ascii="Times New Roman" w:hAnsi="Times New Roman" w:cs="Times New Roman"/>
          <w:sz w:val="24"/>
        </w:rPr>
        <w:t xml:space="preserve"> </w:t>
      </w:r>
      <w:r w:rsidR="0047703E">
        <w:rPr>
          <w:rFonts w:ascii="Times New Roman" w:hAnsi="Times New Roman" w:cs="Times New Roman"/>
          <w:sz w:val="24"/>
        </w:rPr>
        <w:t>(</w:t>
      </w:r>
      <w:r>
        <w:rPr>
          <w:rFonts w:ascii="Times New Roman" w:hAnsi="Times New Roman" w:cs="Times New Roman"/>
          <w:sz w:val="24"/>
        </w:rPr>
        <w:t>as he then was</w:t>
      </w:r>
      <w:r w:rsidR="0047703E">
        <w:rPr>
          <w:rFonts w:ascii="Times New Roman" w:hAnsi="Times New Roman" w:cs="Times New Roman"/>
          <w:sz w:val="24"/>
        </w:rPr>
        <w:t>)</w:t>
      </w:r>
      <w:r>
        <w:rPr>
          <w:rFonts w:ascii="Times New Roman" w:hAnsi="Times New Roman" w:cs="Times New Roman"/>
          <w:sz w:val="24"/>
        </w:rPr>
        <w:t xml:space="preserve"> commented thus;</w:t>
      </w:r>
    </w:p>
    <w:p w14:paraId="5AAB55F1" w14:textId="77777777" w:rsidR="008C2E77" w:rsidRDefault="00C743AD" w:rsidP="008C2E77">
      <w:pPr>
        <w:spacing w:line="240" w:lineRule="auto"/>
        <w:ind w:left="720"/>
        <w:contextualSpacing/>
        <w:jc w:val="both"/>
        <w:rPr>
          <w:rFonts w:ascii="Times New Roman" w:hAnsi="Times New Roman" w:cs="Times New Roman"/>
          <w:sz w:val="24"/>
        </w:rPr>
      </w:pPr>
      <w:r>
        <w:rPr>
          <w:rFonts w:ascii="Times New Roman" w:hAnsi="Times New Roman" w:cs="Times New Roman"/>
          <w:sz w:val="24"/>
        </w:rPr>
        <w:t>“I must point out, at this stage, without taking anything from his case, that the applicant, as t</w:t>
      </w:r>
      <w:r w:rsidR="00452354">
        <w:rPr>
          <w:rFonts w:ascii="Times New Roman" w:hAnsi="Times New Roman" w:cs="Times New Roman"/>
          <w:sz w:val="24"/>
        </w:rPr>
        <w:t>he custodian parent who has sin</w:t>
      </w:r>
      <w:r w:rsidR="0047703E">
        <w:rPr>
          <w:rFonts w:ascii="Times New Roman" w:hAnsi="Times New Roman" w:cs="Times New Roman"/>
          <w:sz w:val="24"/>
        </w:rPr>
        <w:t>g</w:t>
      </w:r>
      <w:r>
        <w:rPr>
          <w:rFonts w:ascii="Times New Roman" w:hAnsi="Times New Roman" w:cs="Times New Roman"/>
          <w:sz w:val="24"/>
        </w:rPr>
        <w:t xml:space="preserve">le </w:t>
      </w:r>
      <w:r w:rsidR="00852952">
        <w:rPr>
          <w:rFonts w:ascii="Times New Roman" w:hAnsi="Times New Roman" w:cs="Times New Roman"/>
          <w:sz w:val="24"/>
        </w:rPr>
        <w:t>handedly</w:t>
      </w:r>
      <w:r>
        <w:rPr>
          <w:rFonts w:ascii="Times New Roman" w:hAnsi="Times New Roman" w:cs="Times New Roman"/>
          <w:sz w:val="24"/>
        </w:rPr>
        <w:t xml:space="preserve"> maintained the children for 12 years, is better placed </w:t>
      </w:r>
      <w:r w:rsidR="00852952">
        <w:rPr>
          <w:rFonts w:ascii="Times New Roman" w:hAnsi="Times New Roman" w:cs="Times New Roman"/>
          <w:sz w:val="24"/>
        </w:rPr>
        <w:t>tha</w:t>
      </w:r>
      <w:r w:rsidR="0047703E">
        <w:rPr>
          <w:rFonts w:ascii="Times New Roman" w:hAnsi="Times New Roman" w:cs="Times New Roman"/>
          <w:sz w:val="24"/>
        </w:rPr>
        <w:t>n</w:t>
      </w:r>
      <w:r>
        <w:rPr>
          <w:rFonts w:ascii="Times New Roman" w:hAnsi="Times New Roman" w:cs="Times New Roman"/>
          <w:sz w:val="24"/>
        </w:rPr>
        <w:t xml:space="preserve"> respondent to give more reliable </w:t>
      </w:r>
      <w:r w:rsidR="00852952">
        <w:rPr>
          <w:rFonts w:ascii="Times New Roman" w:hAnsi="Times New Roman" w:cs="Times New Roman"/>
          <w:sz w:val="24"/>
        </w:rPr>
        <w:t>information</w:t>
      </w:r>
      <w:r>
        <w:rPr>
          <w:rFonts w:ascii="Times New Roman" w:hAnsi="Times New Roman" w:cs="Times New Roman"/>
          <w:sz w:val="24"/>
        </w:rPr>
        <w:t xml:space="preserve"> on the costs of the maintenance needs of th</w:t>
      </w:r>
      <w:r w:rsidR="008C2E77">
        <w:rPr>
          <w:rFonts w:ascii="Times New Roman" w:hAnsi="Times New Roman" w:cs="Times New Roman"/>
          <w:sz w:val="24"/>
        </w:rPr>
        <w:t>e child.”</w:t>
      </w:r>
    </w:p>
    <w:p w14:paraId="7A0CDB62" w14:textId="77777777" w:rsidR="008C2E77" w:rsidRDefault="008C2E77" w:rsidP="008C2E77">
      <w:pPr>
        <w:spacing w:line="240" w:lineRule="auto"/>
        <w:ind w:left="720"/>
        <w:contextualSpacing/>
        <w:jc w:val="both"/>
        <w:rPr>
          <w:rFonts w:ascii="Times New Roman" w:hAnsi="Times New Roman" w:cs="Times New Roman"/>
          <w:sz w:val="24"/>
        </w:rPr>
      </w:pPr>
    </w:p>
    <w:p w14:paraId="5A4940D3" w14:textId="77777777" w:rsidR="00C743AD" w:rsidRDefault="00C743AD" w:rsidP="008C2E77">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learned Judge went on to state at page 98 that</w:t>
      </w:r>
      <w:r w:rsidR="0047703E">
        <w:rPr>
          <w:rFonts w:ascii="Times New Roman" w:hAnsi="Times New Roman" w:cs="Times New Roman"/>
          <w:sz w:val="24"/>
        </w:rPr>
        <w:t>:</w:t>
      </w:r>
      <w:r>
        <w:rPr>
          <w:rFonts w:ascii="Times New Roman" w:hAnsi="Times New Roman" w:cs="Times New Roman"/>
          <w:sz w:val="24"/>
        </w:rPr>
        <w:t xml:space="preserve"> </w:t>
      </w:r>
    </w:p>
    <w:p w14:paraId="4748D32A" w14:textId="77777777" w:rsidR="00C743AD" w:rsidRDefault="00C743AD" w:rsidP="008C2E77">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 </w:t>
      </w:r>
      <w:r w:rsidR="00852952">
        <w:rPr>
          <w:rFonts w:ascii="Times New Roman" w:hAnsi="Times New Roman" w:cs="Times New Roman"/>
          <w:sz w:val="24"/>
        </w:rPr>
        <w:t>am</w:t>
      </w:r>
      <w:r>
        <w:rPr>
          <w:rFonts w:ascii="Times New Roman" w:hAnsi="Times New Roman" w:cs="Times New Roman"/>
          <w:sz w:val="24"/>
        </w:rPr>
        <w:t xml:space="preserve"> not impressed </w:t>
      </w:r>
      <w:r w:rsidR="00852952">
        <w:rPr>
          <w:rFonts w:ascii="Times New Roman" w:hAnsi="Times New Roman" w:cs="Times New Roman"/>
          <w:sz w:val="24"/>
        </w:rPr>
        <w:t>however</w:t>
      </w:r>
      <w:r w:rsidR="0047703E">
        <w:rPr>
          <w:rFonts w:ascii="Times New Roman" w:hAnsi="Times New Roman" w:cs="Times New Roman"/>
          <w:sz w:val="24"/>
        </w:rPr>
        <w:t xml:space="preserve">, by the balance sheet presented </w:t>
      </w:r>
      <w:r>
        <w:rPr>
          <w:rFonts w:ascii="Times New Roman" w:hAnsi="Times New Roman" w:cs="Times New Roman"/>
          <w:sz w:val="24"/>
        </w:rPr>
        <w:t xml:space="preserve">by the respondent.  It </w:t>
      </w:r>
      <w:r w:rsidR="00852952">
        <w:rPr>
          <w:rFonts w:ascii="Times New Roman" w:hAnsi="Times New Roman" w:cs="Times New Roman"/>
          <w:sz w:val="24"/>
        </w:rPr>
        <w:t>exaggerates the debit side.  He did not properly produce any pay slip. If he wanted the court to believe his assertion that he cannot afford to pay more than $438.11 per month shown for the maintenance of the child, he should have produced document</w:t>
      </w:r>
      <w:r w:rsidR="0047703E">
        <w:rPr>
          <w:rFonts w:ascii="Times New Roman" w:hAnsi="Times New Roman" w:cs="Times New Roman"/>
          <w:sz w:val="24"/>
        </w:rPr>
        <w:t>ary</w:t>
      </w:r>
      <w:r w:rsidR="00852952">
        <w:rPr>
          <w:rFonts w:ascii="Times New Roman" w:hAnsi="Times New Roman" w:cs="Times New Roman"/>
          <w:sz w:val="24"/>
        </w:rPr>
        <w:t xml:space="preserve"> evidence of his income and expenditure.</w:t>
      </w:r>
      <w:r w:rsidR="00964864">
        <w:rPr>
          <w:rFonts w:ascii="Times New Roman" w:hAnsi="Times New Roman" w:cs="Times New Roman"/>
          <w:sz w:val="24"/>
        </w:rPr>
        <w:t>”</w:t>
      </w:r>
    </w:p>
    <w:p w14:paraId="4FD9DD68" w14:textId="77777777" w:rsidR="008C2E77" w:rsidRDefault="008C2E77" w:rsidP="008C2E77">
      <w:pPr>
        <w:spacing w:line="240" w:lineRule="auto"/>
        <w:ind w:left="720"/>
        <w:contextualSpacing/>
        <w:jc w:val="both"/>
        <w:rPr>
          <w:rFonts w:ascii="Times New Roman" w:hAnsi="Times New Roman" w:cs="Times New Roman"/>
          <w:sz w:val="24"/>
        </w:rPr>
      </w:pPr>
    </w:p>
    <w:p w14:paraId="740FAEE0" w14:textId="77777777" w:rsidR="00964864" w:rsidRDefault="00964864"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At page 99, the </w:t>
      </w:r>
      <w:proofErr w:type="spellStart"/>
      <w:r>
        <w:rPr>
          <w:rFonts w:ascii="Times New Roman" w:hAnsi="Times New Roman" w:cs="Times New Roman"/>
          <w:sz w:val="24"/>
        </w:rPr>
        <w:t>H</w:t>
      </w:r>
      <w:r w:rsidR="0047703E">
        <w:rPr>
          <w:rFonts w:ascii="Times New Roman" w:hAnsi="Times New Roman" w:cs="Times New Roman"/>
          <w:sz w:val="24"/>
        </w:rPr>
        <w:t>onourable</w:t>
      </w:r>
      <w:proofErr w:type="spellEnd"/>
      <w:r w:rsidR="0047703E">
        <w:rPr>
          <w:rFonts w:ascii="Times New Roman" w:hAnsi="Times New Roman" w:cs="Times New Roman"/>
          <w:sz w:val="24"/>
        </w:rPr>
        <w:t xml:space="preserve"> Judge had this to say;</w:t>
      </w:r>
    </w:p>
    <w:p w14:paraId="18B4CE40" w14:textId="77777777" w:rsidR="00964864" w:rsidRDefault="00964864" w:rsidP="008C2E77">
      <w:pPr>
        <w:spacing w:line="240" w:lineRule="auto"/>
        <w:ind w:left="720"/>
        <w:contextualSpacing/>
        <w:jc w:val="both"/>
        <w:rPr>
          <w:rFonts w:ascii="Times New Roman" w:hAnsi="Times New Roman" w:cs="Times New Roman"/>
          <w:sz w:val="24"/>
        </w:rPr>
      </w:pPr>
      <w:r>
        <w:rPr>
          <w:rFonts w:ascii="Times New Roman" w:hAnsi="Times New Roman" w:cs="Times New Roman"/>
          <w:sz w:val="24"/>
        </w:rPr>
        <w:t>“Taking into account the fact that the respondent is prepared to incur expenses in excess of his disclosed income, it is easy to accept that he has some undisclosed sources of income.  He said he paid tuition for his children at three foreign Universities.  It is highly unlikely that the amount of $2 192.50 in the schedule of expenditure as being for school fees for the children takes account of the tuition for the children at the Universities.  That confirms the suggestion that the respondent has other sources of income that he did not disclose to the court.”</w:t>
      </w:r>
    </w:p>
    <w:p w14:paraId="6B591EED" w14:textId="77777777" w:rsidR="008C2E77" w:rsidRDefault="008C2E77" w:rsidP="008C2E77">
      <w:pPr>
        <w:spacing w:line="240" w:lineRule="auto"/>
        <w:ind w:left="720"/>
        <w:contextualSpacing/>
        <w:jc w:val="both"/>
        <w:rPr>
          <w:rFonts w:ascii="Times New Roman" w:hAnsi="Times New Roman" w:cs="Times New Roman"/>
          <w:sz w:val="24"/>
        </w:rPr>
      </w:pPr>
    </w:p>
    <w:p w14:paraId="55045458" w14:textId="77777777" w:rsidR="00964864" w:rsidRDefault="00964864"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w:t>
      </w:r>
      <w:proofErr w:type="spellStart"/>
      <w:r>
        <w:rPr>
          <w:rFonts w:ascii="Times New Roman" w:hAnsi="Times New Roman" w:cs="Times New Roman"/>
          <w:sz w:val="24"/>
        </w:rPr>
        <w:t>Honourable</w:t>
      </w:r>
      <w:proofErr w:type="spellEnd"/>
      <w:r>
        <w:rPr>
          <w:rFonts w:ascii="Times New Roman" w:hAnsi="Times New Roman" w:cs="Times New Roman"/>
          <w:sz w:val="24"/>
        </w:rPr>
        <w:t xml:space="preserve"> judge then calculated the maintenance using the calculation formula of three adults to one child, and ordered respondent to pay maintenance in the sum of $700-00 per month with effect from 1 January 1996.</w:t>
      </w:r>
    </w:p>
    <w:p w14:paraId="2224A3B0" w14:textId="77777777" w:rsidR="00964864" w:rsidRDefault="00964864" w:rsidP="00801F8E">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above scenario appears to be the case in </w:t>
      </w:r>
      <w:proofErr w:type="spellStart"/>
      <w:r w:rsidRPr="003960DB">
        <w:rPr>
          <w:rFonts w:ascii="Times New Roman" w:hAnsi="Times New Roman" w:cs="Times New Roman"/>
          <w:i/>
          <w:sz w:val="24"/>
        </w:rPr>
        <w:t>casu</w:t>
      </w:r>
      <w:proofErr w:type="spellEnd"/>
      <w:r w:rsidRPr="003960DB">
        <w:rPr>
          <w:rFonts w:ascii="Times New Roman" w:hAnsi="Times New Roman" w:cs="Times New Roman"/>
          <w:i/>
          <w:sz w:val="24"/>
        </w:rPr>
        <w:t>,</w:t>
      </w:r>
      <w:r>
        <w:rPr>
          <w:rFonts w:ascii="Times New Roman" w:hAnsi="Times New Roman" w:cs="Times New Roman"/>
          <w:sz w:val="24"/>
        </w:rPr>
        <w:t xml:space="preserve"> made the more skeptical by the fact that from the evidence in this case, defendant is a director and literally the owner of Geo-Delta (Pvt) Ltd company</w:t>
      </w:r>
      <w:r w:rsidR="003960DB">
        <w:rPr>
          <w:rFonts w:ascii="Times New Roman" w:hAnsi="Times New Roman" w:cs="Times New Roman"/>
          <w:sz w:val="24"/>
        </w:rPr>
        <w:t xml:space="preserve">.  It is for that reason that it is difficult to cypher his exact financial position from </w:t>
      </w:r>
      <w:r w:rsidR="003960DB">
        <w:rPr>
          <w:rFonts w:ascii="Times New Roman" w:hAnsi="Times New Roman" w:cs="Times New Roman"/>
          <w:sz w:val="24"/>
        </w:rPr>
        <w:lastRenderedPageBreak/>
        <w:t>exhibit 8 documents</w:t>
      </w:r>
      <w:r w:rsidR="009E7ECC">
        <w:rPr>
          <w:rFonts w:ascii="Times New Roman" w:hAnsi="Times New Roman" w:cs="Times New Roman"/>
          <w:sz w:val="24"/>
        </w:rPr>
        <w:t>,</w:t>
      </w:r>
      <w:r w:rsidR="003960DB">
        <w:rPr>
          <w:rFonts w:ascii="Times New Roman" w:hAnsi="Times New Roman" w:cs="Times New Roman"/>
          <w:sz w:val="24"/>
        </w:rPr>
        <w:t xml:space="preserve"> and even difficult for anyone, even his own counsel to describe the deposits into his Barclays bank account as salaries</w:t>
      </w:r>
      <w:r w:rsidR="009E7ECC">
        <w:rPr>
          <w:rFonts w:ascii="Times New Roman" w:hAnsi="Times New Roman" w:cs="Times New Roman"/>
          <w:sz w:val="24"/>
        </w:rPr>
        <w:t>,</w:t>
      </w:r>
      <w:r w:rsidR="003960DB">
        <w:rPr>
          <w:rFonts w:ascii="Times New Roman" w:hAnsi="Times New Roman" w:cs="Times New Roman"/>
          <w:sz w:val="24"/>
        </w:rPr>
        <w:t xml:space="preserve"> </w:t>
      </w:r>
      <w:r w:rsidR="009E7ECC">
        <w:rPr>
          <w:rFonts w:ascii="Times New Roman" w:hAnsi="Times New Roman" w:cs="Times New Roman"/>
          <w:sz w:val="24"/>
        </w:rPr>
        <w:t>because</w:t>
      </w:r>
      <w:r w:rsidR="003960DB">
        <w:rPr>
          <w:rFonts w:ascii="Times New Roman" w:hAnsi="Times New Roman" w:cs="Times New Roman"/>
          <w:sz w:val="24"/>
        </w:rPr>
        <w:t xml:space="preserve"> they are not even </w:t>
      </w:r>
      <w:r w:rsidR="00452354">
        <w:rPr>
          <w:rFonts w:ascii="Times New Roman" w:hAnsi="Times New Roman" w:cs="Times New Roman"/>
          <w:sz w:val="24"/>
        </w:rPr>
        <w:t>described</w:t>
      </w:r>
      <w:r w:rsidR="003960DB">
        <w:rPr>
          <w:rFonts w:ascii="Times New Roman" w:hAnsi="Times New Roman" w:cs="Times New Roman"/>
          <w:sz w:val="24"/>
        </w:rPr>
        <w:t xml:space="preserve"> as such.  Exhibit 8 (c), purported to</w:t>
      </w:r>
      <w:r w:rsidR="009E7ECC">
        <w:rPr>
          <w:rFonts w:ascii="Times New Roman" w:hAnsi="Times New Roman" w:cs="Times New Roman"/>
          <w:sz w:val="24"/>
        </w:rPr>
        <w:t xml:space="preserve"> be</w:t>
      </w:r>
      <w:r w:rsidR="003960DB">
        <w:rPr>
          <w:rFonts w:ascii="Times New Roman" w:hAnsi="Times New Roman" w:cs="Times New Roman"/>
          <w:sz w:val="24"/>
        </w:rPr>
        <w:t xml:space="preserve"> his </w:t>
      </w:r>
      <w:proofErr w:type="spellStart"/>
      <w:r w:rsidR="003960DB">
        <w:rPr>
          <w:rFonts w:ascii="Times New Roman" w:hAnsi="Times New Roman" w:cs="Times New Roman"/>
          <w:sz w:val="24"/>
        </w:rPr>
        <w:t>payslip</w:t>
      </w:r>
      <w:proofErr w:type="spellEnd"/>
      <w:r w:rsidR="009E7ECC">
        <w:rPr>
          <w:rFonts w:ascii="Times New Roman" w:hAnsi="Times New Roman" w:cs="Times New Roman"/>
          <w:sz w:val="24"/>
        </w:rPr>
        <w:t>,</w:t>
      </w:r>
      <w:r w:rsidR="003960DB">
        <w:rPr>
          <w:rFonts w:ascii="Times New Roman" w:hAnsi="Times New Roman" w:cs="Times New Roman"/>
          <w:sz w:val="24"/>
        </w:rPr>
        <w:t xml:space="preserve"> gives his net pay as at $431-00, for less than his monthly expenditure.  The possibility of manipulation of figures cannot </w:t>
      </w:r>
      <w:r w:rsidR="009E7ECC">
        <w:rPr>
          <w:rFonts w:ascii="Times New Roman" w:hAnsi="Times New Roman" w:cs="Times New Roman"/>
          <w:sz w:val="24"/>
        </w:rPr>
        <w:t>be ruled out.   P</w:t>
      </w:r>
      <w:r w:rsidR="003960DB">
        <w:rPr>
          <w:rFonts w:ascii="Times New Roman" w:hAnsi="Times New Roman" w:cs="Times New Roman"/>
          <w:sz w:val="24"/>
        </w:rPr>
        <w:t>laintiff however failed to point out any other source.</w:t>
      </w:r>
    </w:p>
    <w:p w14:paraId="72A86A1B" w14:textId="77777777" w:rsidR="003960DB" w:rsidRDefault="003960DB"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respondent himself was so doggy as to the real financial possession of himself and or his company.  It is not disputed that since separation, defendant contributed </w:t>
      </w:r>
      <w:r w:rsidR="006A1EF9">
        <w:rPr>
          <w:rFonts w:ascii="Times New Roman" w:hAnsi="Times New Roman" w:cs="Times New Roman"/>
          <w:sz w:val="24"/>
        </w:rPr>
        <w:t>very little if any whilst plaintiff bore the brunt of the children’s fees for 5 years.</w:t>
      </w:r>
    </w:p>
    <w:p w14:paraId="41FB7F7A" w14:textId="77777777" w:rsidR="006A1EF9" w:rsidRDefault="006A1EF9"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any event plaintiff is not asking for a large sum of money per child per month.  She is merely asking for a figure of $3500-00 per school term for all three children.  </w:t>
      </w:r>
      <w:r w:rsidR="00E92659">
        <w:rPr>
          <w:rFonts w:ascii="Times New Roman" w:hAnsi="Times New Roman" w:cs="Times New Roman"/>
          <w:sz w:val="24"/>
        </w:rPr>
        <w:t>This in effect translates</w:t>
      </w:r>
      <w:r>
        <w:rPr>
          <w:rFonts w:ascii="Times New Roman" w:hAnsi="Times New Roman" w:cs="Times New Roman"/>
          <w:sz w:val="24"/>
        </w:rPr>
        <w:t xml:space="preserve"> to almost 1200 per school term per child and slightly less than $300 per child per month.  This in all fairness is reasonable considering the </w:t>
      </w:r>
      <w:r w:rsidR="00E92659">
        <w:rPr>
          <w:rFonts w:ascii="Times New Roman" w:hAnsi="Times New Roman" w:cs="Times New Roman"/>
          <w:sz w:val="24"/>
        </w:rPr>
        <w:t>schools the</w:t>
      </w:r>
      <w:r>
        <w:rPr>
          <w:rFonts w:ascii="Times New Roman" w:hAnsi="Times New Roman" w:cs="Times New Roman"/>
          <w:sz w:val="24"/>
        </w:rPr>
        <w:t xml:space="preserve"> children are attending and considering the contribution that plaintiff has had to put into the children’s education and general upkeep and continues to contribute way in excess of the defendant’s input over the years.</w:t>
      </w:r>
    </w:p>
    <w:p w14:paraId="685633EC" w14:textId="77777777" w:rsidR="00E46433" w:rsidRDefault="00E46433"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However, the court is still presented with the very delicate position wherein it has to try and assess the defendant’s contribution which has to cater for his means and circumstances generally.  It was held per </w:t>
      </w:r>
      <w:r w:rsidR="00E92659" w:rsidRPr="00E92659">
        <w:rPr>
          <w:rFonts w:ascii="Times New Roman" w:hAnsi="Times New Roman" w:cs="Times New Roman"/>
        </w:rPr>
        <w:t xml:space="preserve">MCNALLY JA </w:t>
      </w:r>
      <w:r>
        <w:rPr>
          <w:rFonts w:ascii="Times New Roman" w:hAnsi="Times New Roman" w:cs="Times New Roman"/>
          <w:sz w:val="24"/>
        </w:rPr>
        <w:t xml:space="preserve">(as he then was) on </w:t>
      </w:r>
      <w:proofErr w:type="spellStart"/>
      <w:r w:rsidRPr="00E92659">
        <w:rPr>
          <w:rFonts w:ascii="Times New Roman" w:hAnsi="Times New Roman" w:cs="Times New Roman"/>
          <w:i/>
          <w:sz w:val="24"/>
        </w:rPr>
        <w:t>Ga</w:t>
      </w:r>
      <w:r w:rsidR="00263C01">
        <w:rPr>
          <w:rFonts w:ascii="Times New Roman" w:hAnsi="Times New Roman" w:cs="Times New Roman"/>
          <w:i/>
          <w:sz w:val="24"/>
        </w:rPr>
        <w:t>l</w:t>
      </w:r>
      <w:r w:rsidRPr="00E92659">
        <w:rPr>
          <w:rFonts w:ascii="Times New Roman" w:hAnsi="Times New Roman" w:cs="Times New Roman"/>
          <w:i/>
          <w:sz w:val="24"/>
        </w:rPr>
        <w:t>lante</w:t>
      </w:r>
      <w:proofErr w:type="spellEnd"/>
      <w:r>
        <w:rPr>
          <w:rFonts w:ascii="Times New Roman" w:hAnsi="Times New Roman" w:cs="Times New Roman"/>
          <w:sz w:val="24"/>
        </w:rPr>
        <w:t xml:space="preserve"> v </w:t>
      </w:r>
      <w:proofErr w:type="spellStart"/>
      <w:r w:rsidRPr="00E92659">
        <w:rPr>
          <w:rFonts w:ascii="Times New Roman" w:hAnsi="Times New Roman" w:cs="Times New Roman"/>
          <w:i/>
          <w:sz w:val="24"/>
        </w:rPr>
        <w:t>Gall</w:t>
      </w:r>
      <w:r w:rsidR="00D45F05" w:rsidRPr="00E92659">
        <w:rPr>
          <w:rFonts w:ascii="Times New Roman" w:hAnsi="Times New Roman" w:cs="Times New Roman"/>
          <w:i/>
          <w:sz w:val="24"/>
        </w:rPr>
        <w:t>ante</w:t>
      </w:r>
      <w:proofErr w:type="spellEnd"/>
      <w:r w:rsidR="00D45F05">
        <w:rPr>
          <w:rFonts w:ascii="Times New Roman" w:hAnsi="Times New Roman" w:cs="Times New Roman"/>
          <w:sz w:val="24"/>
        </w:rPr>
        <w:t xml:space="preserve"> -2000 (2) ZLR 453 (S) that;</w:t>
      </w:r>
      <w:r w:rsidR="00D0518A">
        <w:rPr>
          <w:rFonts w:ascii="Times New Roman" w:hAnsi="Times New Roman" w:cs="Times New Roman"/>
          <w:sz w:val="24"/>
        </w:rPr>
        <w:t xml:space="preserve"> </w:t>
      </w:r>
    </w:p>
    <w:p w14:paraId="4E12E550" w14:textId="77777777" w:rsidR="00D0518A" w:rsidRDefault="00D0518A" w:rsidP="008C2E77">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  The court will try to arrive at a figure within the payer’s means that will allow the continuation of a standard of living comparable with that </w:t>
      </w:r>
      <w:r w:rsidR="00BB0467">
        <w:rPr>
          <w:rFonts w:ascii="Times New Roman" w:hAnsi="Times New Roman" w:cs="Times New Roman"/>
          <w:sz w:val="24"/>
        </w:rPr>
        <w:t>formerly</w:t>
      </w:r>
      <w:r>
        <w:rPr>
          <w:rFonts w:ascii="Times New Roman" w:hAnsi="Times New Roman" w:cs="Times New Roman"/>
          <w:sz w:val="24"/>
        </w:rPr>
        <w:t xml:space="preserve"> enjoyed.  In arriving at this figure the court will make an assessment based on its own experience, as well as on the information supplied by the parties.”</w:t>
      </w:r>
    </w:p>
    <w:p w14:paraId="45F3FC36" w14:textId="77777777" w:rsidR="008C2E77" w:rsidRDefault="008C2E77" w:rsidP="008C2E77">
      <w:pPr>
        <w:spacing w:line="240" w:lineRule="auto"/>
        <w:ind w:left="720"/>
        <w:contextualSpacing/>
        <w:jc w:val="both"/>
        <w:rPr>
          <w:rFonts w:ascii="Times New Roman" w:hAnsi="Times New Roman" w:cs="Times New Roman"/>
          <w:sz w:val="24"/>
        </w:rPr>
      </w:pPr>
    </w:p>
    <w:p w14:paraId="3C1F8EC4" w14:textId="77777777" w:rsidR="00D0518A" w:rsidRDefault="00D0518A"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This court is satisfied that defendant has </w:t>
      </w:r>
      <w:r w:rsidR="00BB0467">
        <w:rPr>
          <w:rFonts w:ascii="Times New Roman" w:hAnsi="Times New Roman" w:cs="Times New Roman"/>
          <w:sz w:val="24"/>
        </w:rPr>
        <w:t>exaggerated</w:t>
      </w:r>
      <w:r>
        <w:rPr>
          <w:rFonts w:ascii="Times New Roman" w:hAnsi="Times New Roman" w:cs="Times New Roman"/>
          <w:sz w:val="24"/>
        </w:rPr>
        <w:t xml:space="preserve"> his financial woes.  He certainly has other sources of income that he ha</w:t>
      </w:r>
      <w:r w:rsidR="009E7ECC">
        <w:rPr>
          <w:rFonts w:ascii="Times New Roman" w:hAnsi="Times New Roman" w:cs="Times New Roman"/>
          <w:sz w:val="24"/>
        </w:rPr>
        <w:t>s</w:t>
      </w:r>
      <w:r>
        <w:rPr>
          <w:rFonts w:ascii="Times New Roman" w:hAnsi="Times New Roman" w:cs="Times New Roman"/>
          <w:sz w:val="24"/>
        </w:rPr>
        <w:t xml:space="preserve"> not disclosed to this court and he certainly cannot expect this to formally </w:t>
      </w:r>
      <w:r w:rsidR="00801F8E">
        <w:rPr>
          <w:rFonts w:ascii="Times New Roman" w:hAnsi="Times New Roman" w:cs="Times New Roman"/>
          <w:sz w:val="24"/>
        </w:rPr>
        <w:t>perpetuate</w:t>
      </w:r>
      <w:r>
        <w:rPr>
          <w:rFonts w:ascii="Times New Roman" w:hAnsi="Times New Roman" w:cs="Times New Roman"/>
          <w:sz w:val="24"/>
        </w:rPr>
        <w:t xml:space="preserve"> a situation where only one parent bears the brunt of raising the couple’s children.</w:t>
      </w:r>
    </w:p>
    <w:p w14:paraId="21B4C54E" w14:textId="77777777" w:rsidR="00D0518A" w:rsidRDefault="00D0518A"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It is the court’s findings that whilst it may be true that he is struggling financially he can at the very least afford $1500 per school term for al</w:t>
      </w:r>
      <w:r w:rsidR="00BB0467">
        <w:rPr>
          <w:rFonts w:ascii="Times New Roman" w:hAnsi="Times New Roman" w:cs="Times New Roman"/>
          <w:sz w:val="24"/>
        </w:rPr>
        <w:t>l</w:t>
      </w:r>
      <w:r>
        <w:rPr>
          <w:rFonts w:ascii="Times New Roman" w:hAnsi="Times New Roman" w:cs="Times New Roman"/>
          <w:sz w:val="24"/>
        </w:rPr>
        <w:t xml:space="preserve"> </w:t>
      </w:r>
      <w:r w:rsidR="00BB0467">
        <w:rPr>
          <w:rFonts w:ascii="Times New Roman" w:hAnsi="Times New Roman" w:cs="Times New Roman"/>
          <w:sz w:val="24"/>
        </w:rPr>
        <w:t>three</w:t>
      </w:r>
      <w:r>
        <w:rPr>
          <w:rFonts w:ascii="Times New Roman" w:hAnsi="Times New Roman" w:cs="Times New Roman"/>
          <w:sz w:val="24"/>
        </w:rPr>
        <w:t xml:space="preserve"> children.  This i</w:t>
      </w:r>
      <w:r w:rsidR="009E7ECC">
        <w:rPr>
          <w:rFonts w:ascii="Times New Roman" w:hAnsi="Times New Roman" w:cs="Times New Roman"/>
          <w:sz w:val="24"/>
        </w:rPr>
        <w:t>n</w:t>
      </w:r>
      <w:r>
        <w:rPr>
          <w:rFonts w:ascii="Times New Roman" w:hAnsi="Times New Roman" w:cs="Times New Roman"/>
          <w:sz w:val="24"/>
        </w:rPr>
        <w:t xml:space="preserve"> </w:t>
      </w:r>
      <w:r w:rsidR="00BB0467">
        <w:rPr>
          <w:rFonts w:ascii="Times New Roman" w:hAnsi="Times New Roman" w:cs="Times New Roman"/>
          <w:sz w:val="24"/>
        </w:rPr>
        <w:t>effect</w:t>
      </w:r>
      <w:r>
        <w:rPr>
          <w:rFonts w:ascii="Times New Roman" w:hAnsi="Times New Roman" w:cs="Times New Roman"/>
          <w:sz w:val="24"/>
        </w:rPr>
        <w:t xml:space="preserve"> translates to $500-00 per child per school term</w:t>
      </w:r>
      <w:r w:rsidR="009E7ECC">
        <w:rPr>
          <w:rFonts w:ascii="Times New Roman" w:hAnsi="Times New Roman" w:cs="Times New Roman"/>
          <w:sz w:val="24"/>
        </w:rPr>
        <w:t xml:space="preserve"> and $125-00 per month per child</w:t>
      </w:r>
      <w:r w:rsidR="00BB0467">
        <w:rPr>
          <w:rFonts w:ascii="Times New Roman" w:hAnsi="Times New Roman" w:cs="Times New Roman"/>
          <w:sz w:val="24"/>
        </w:rPr>
        <w:t>.</w:t>
      </w:r>
    </w:p>
    <w:p w14:paraId="2F01FB7B" w14:textId="77777777" w:rsidR="007E651D" w:rsidRDefault="007E651D"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the circumstances the </w:t>
      </w:r>
      <w:r w:rsidR="00801F8E">
        <w:rPr>
          <w:rFonts w:ascii="Times New Roman" w:hAnsi="Times New Roman" w:cs="Times New Roman"/>
          <w:sz w:val="24"/>
        </w:rPr>
        <w:t>court orders</w:t>
      </w:r>
      <w:r>
        <w:rPr>
          <w:rFonts w:ascii="Times New Roman" w:hAnsi="Times New Roman" w:cs="Times New Roman"/>
          <w:sz w:val="24"/>
        </w:rPr>
        <w:t xml:space="preserve"> as follows, that:</w:t>
      </w:r>
    </w:p>
    <w:p w14:paraId="7A1975B9" w14:textId="77777777" w:rsidR="007E651D" w:rsidRDefault="007E651D" w:rsidP="00E03575">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w:t>
      </w:r>
      <w:r>
        <w:rPr>
          <w:rFonts w:ascii="Times New Roman" w:hAnsi="Times New Roman" w:cs="Times New Roman"/>
          <w:sz w:val="24"/>
        </w:rPr>
        <w:tab/>
        <w:t>A decree of divorce be and is hereby granted</w:t>
      </w:r>
    </w:p>
    <w:p w14:paraId="3DC62475" w14:textId="77777777" w:rsidR="00BB0467" w:rsidRDefault="007E651D" w:rsidP="007E651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Custody of the two minor children of the marriage namely </w:t>
      </w:r>
      <w:proofErr w:type="spellStart"/>
      <w:r>
        <w:rPr>
          <w:rFonts w:ascii="Times New Roman" w:hAnsi="Times New Roman" w:cs="Times New Roman"/>
          <w:sz w:val="24"/>
        </w:rPr>
        <w:t>Tinetariro</w:t>
      </w:r>
      <w:proofErr w:type="spellEnd"/>
      <w:r>
        <w:rPr>
          <w:rFonts w:ascii="Times New Roman" w:hAnsi="Times New Roman" w:cs="Times New Roman"/>
          <w:sz w:val="24"/>
        </w:rPr>
        <w:t xml:space="preserve"> and </w:t>
      </w:r>
      <w:proofErr w:type="spellStart"/>
      <w:r>
        <w:rPr>
          <w:rFonts w:ascii="Times New Roman" w:hAnsi="Times New Roman" w:cs="Times New Roman"/>
          <w:sz w:val="24"/>
        </w:rPr>
        <w:t>Tinenyashsa</w:t>
      </w:r>
      <w:proofErr w:type="spellEnd"/>
      <w:r>
        <w:rPr>
          <w:rFonts w:ascii="Times New Roman" w:hAnsi="Times New Roman" w:cs="Times New Roman"/>
          <w:sz w:val="24"/>
        </w:rPr>
        <w:t xml:space="preserve"> </w:t>
      </w:r>
      <w:proofErr w:type="spellStart"/>
      <w:r>
        <w:rPr>
          <w:rFonts w:ascii="Times New Roman" w:hAnsi="Times New Roman" w:cs="Times New Roman"/>
          <w:sz w:val="24"/>
        </w:rPr>
        <w:t>Mtisi</w:t>
      </w:r>
      <w:proofErr w:type="spellEnd"/>
      <w:r>
        <w:rPr>
          <w:rFonts w:ascii="Times New Roman" w:hAnsi="Times New Roman" w:cs="Times New Roman"/>
          <w:sz w:val="24"/>
        </w:rPr>
        <w:t xml:space="preserve"> be and is hereby awarded to the plaintiff, with defendant enjoying the rights of reasonable access by spending every alternate school holiday with the children after prior </w:t>
      </w:r>
      <w:r w:rsidR="008C2E77">
        <w:rPr>
          <w:rFonts w:ascii="Times New Roman" w:hAnsi="Times New Roman" w:cs="Times New Roman"/>
          <w:sz w:val="24"/>
        </w:rPr>
        <w:t>consultation</w:t>
      </w:r>
      <w:r>
        <w:rPr>
          <w:rFonts w:ascii="Times New Roman" w:hAnsi="Times New Roman" w:cs="Times New Roman"/>
          <w:sz w:val="24"/>
        </w:rPr>
        <w:t xml:space="preserve"> and arrangement with the plaintiff.</w:t>
      </w:r>
    </w:p>
    <w:p w14:paraId="757165DB" w14:textId="77777777" w:rsidR="007E651D" w:rsidRDefault="007E651D" w:rsidP="00E03575">
      <w:pPr>
        <w:spacing w:line="360" w:lineRule="auto"/>
        <w:contextualSpacing/>
        <w:jc w:val="both"/>
        <w:rPr>
          <w:rFonts w:ascii="Times New Roman" w:hAnsi="Times New Roman" w:cs="Times New Roman"/>
          <w:sz w:val="24"/>
        </w:rPr>
      </w:pPr>
      <w:r>
        <w:rPr>
          <w:rFonts w:ascii="Times New Roman" w:hAnsi="Times New Roman" w:cs="Times New Roman"/>
          <w:sz w:val="24"/>
        </w:rPr>
        <w:t>c)</w:t>
      </w:r>
      <w:r>
        <w:rPr>
          <w:rFonts w:ascii="Times New Roman" w:hAnsi="Times New Roman" w:cs="Times New Roman"/>
          <w:sz w:val="24"/>
        </w:rPr>
        <w:tab/>
        <w:t>The parties’ matrimonial property be shared as stated below;</w:t>
      </w:r>
    </w:p>
    <w:p w14:paraId="1A5D7C18" w14:textId="77777777" w:rsidR="007E651D" w:rsidRDefault="008C2E77" w:rsidP="007E651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 xml:space="preserve"> </w:t>
      </w:r>
      <w:r w:rsidR="007E651D">
        <w:rPr>
          <w:rFonts w:ascii="Times New Roman" w:hAnsi="Times New Roman" w:cs="Times New Roman"/>
          <w:sz w:val="24"/>
        </w:rPr>
        <w:t>(i)</w:t>
      </w:r>
      <w:r w:rsidR="007E651D">
        <w:rPr>
          <w:rFonts w:ascii="Times New Roman" w:hAnsi="Times New Roman" w:cs="Times New Roman"/>
          <w:sz w:val="24"/>
        </w:rPr>
        <w:tab/>
        <w:t>The developments made at stand 6348 Link Drive Golden Acres in Kwekwe shall be valued and the defendant shall pay off to the plaintiff half the value thereof.</w:t>
      </w:r>
    </w:p>
    <w:p w14:paraId="0F6E702D" w14:textId="77777777" w:rsidR="007E651D" w:rsidRDefault="007E651D" w:rsidP="007E651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(ii)</w:t>
      </w:r>
      <w:r>
        <w:rPr>
          <w:rFonts w:ascii="Times New Roman" w:hAnsi="Times New Roman" w:cs="Times New Roman"/>
          <w:sz w:val="24"/>
        </w:rPr>
        <w:tab/>
        <w:t>The defendant shall retain the Golden Acres property as his sole and exclusive property subject to payment to the plaintiff of half the value of the development only.</w:t>
      </w:r>
    </w:p>
    <w:p w14:paraId="1AD21E74" w14:textId="77777777" w:rsidR="007E651D" w:rsidRDefault="007E651D" w:rsidP="007E651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(iii)</w:t>
      </w:r>
      <w:r>
        <w:rPr>
          <w:rFonts w:ascii="Times New Roman" w:hAnsi="Times New Roman" w:cs="Times New Roman"/>
          <w:sz w:val="24"/>
        </w:rPr>
        <w:tab/>
        <w:t>The Belvedere property stand number 19059 shall be valued and thereafter the plaintiff shall pay to the defendant half the value of the whole stand.</w:t>
      </w:r>
    </w:p>
    <w:p w14:paraId="09E71326" w14:textId="77777777" w:rsidR="007E651D" w:rsidRDefault="007E651D" w:rsidP="007E651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(iv)</w:t>
      </w:r>
      <w:r>
        <w:rPr>
          <w:rFonts w:ascii="Times New Roman" w:hAnsi="Times New Roman" w:cs="Times New Roman"/>
          <w:sz w:val="24"/>
        </w:rPr>
        <w:tab/>
        <w:t>The plaintiff shall retain the Belvedere property as her sole and exclusive property subject to paying off the defendant half his share of the property.</w:t>
      </w:r>
    </w:p>
    <w:p w14:paraId="00D64577" w14:textId="77777777" w:rsidR="007E651D" w:rsidRDefault="007E651D" w:rsidP="007E651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(v)</w:t>
      </w:r>
      <w:r>
        <w:rPr>
          <w:rFonts w:ascii="Times New Roman" w:hAnsi="Times New Roman" w:cs="Times New Roman"/>
          <w:sz w:val="24"/>
        </w:rPr>
        <w:tab/>
        <w:t>Each party shall pay the other as stipulated in paragraphs 1 and 3 above within 90 days from the date of the valuation report.</w:t>
      </w:r>
    </w:p>
    <w:p w14:paraId="3733A399" w14:textId="77777777" w:rsidR="007E651D" w:rsidRDefault="007E651D" w:rsidP="007E651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(vi)</w:t>
      </w:r>
      <w:r>
        <w:rPr>
          <w:rFonts w:ascii="Times New Roman" w:hAnsi="Times New Roman" w:cs="Times New Roman"/>
          <w:sz w:val="24"/>
        </w:rPr>
        <w:tab/>
        <w:t xml:space="preserve">The master of High Court shall appoint a valuer from among the valuers in his shortlist to </w:t>
      </w:r>
      <w:r w:rsidR="00FE7963">
        <w:rPr>
          <w:rFonts w:ascii="Times New Roman" w:hAnsi="Times New Roman" w:cs="Times New Roman"/>
          <w:sz w:val="24"/>
        </w:rPr>
        <w:t>evaluate</w:t>
      </w:r>
      <w:r>
        <w:rPr>
          <w:rFonts w:ascii="Times New Roman" w:hAnsi="Times New Roman" w:cs="Times New Roman"/>
          <w:sz w:val="24"/>
        </w:rPr>
        <w:t xml:space="preserve"> both properties and issue a valuation report which the master of High Court shall give to the parties through their respective legal practitioners.</w:t>
      </w:r>
    </w:p>
    <w:p w14:paraId="5317F55B" w14:textId="77777777" w:rsidR="007E651D" w:rsidRDefault="007E651D" w:rsidP="007E651D">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(vii)</w:t>
      </w:r>
      <w:r>
        <w:rPr>
          <w:rFonts w:ascii="Times New Roman" w:hAnsi="Times New Roman" w:cs="Times New Roman"/>
          <w:sz w:val="24"/>
        </w:rPr>
        <w:tab/>
        <w:t>The parties shall jointly pay for the cost of the valuation of the properties, each party paying half the cost thereof.</w:t>
      </w:r>
    </w:p>
    <w:p w14:paraId="592C8204" w14:textId="77777777" w:rsidR="007E651D" w:rsidRDefault="008C2E77" w:rsidP="008C2E77">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(viii)</w:t>
      </w:r>
      <w:r>
        <w:rPr>
          <w:rFonts w:ascii="Times New Roman" w:hAnsi="Times New Roman" w:cs="Times New Roman"/>
          <w:sz w:val="24"/>
        </w:rPr>
        <w:tab/>
        <w:t>The defendant shall have the following movable properties as his sole and exclusive property</w:t>
      </w:r>
    </w:p>
    <w:p w14:paraId="1B84CB1E" w14:textId="77777777" w:rsidR="008C2E77" w:rsidRDefault="008C2E77"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Isuzu KB vehicle registration number ABY 4194</w:t>
      </w:r>
    </w:p>
    <w:p w14:paraId="5070F472" w14:textId="77777777" w:rsidR="008C2E77" w:rsidRDefault="008C2E77"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Mazda DX vehicle registration number AAG 9161</w:t>
      </w:r>
    </w:p>
    <w:p w14:paraId="185E9C3F" w14:textId="77777777" w:rsidR="008C2E77" w:rsidRDefault="008C2E77" w:rsidP="008C2E77">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(ix)</w:t>
      </w:r>
      <w:r>
        <w:rPr>
          <w:rFonts w:ascii="Times New Roman" w:hAnsi="Times New Roman" w:cs="Times New Roman"/>
          <w:sz w:val="24"/>
        </w:rPr>
        <w:tab/>
        <w:t>The plaintiff shall have the following movable property as her sole and exclusive property</w:t>
      </w:r>
    </w:p>
    <w:p w14:paraId="009CE6C5" w14:textId="77777777" w:rsidR="008C2E77" w:rsidRDefault="008C2E77"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t>Honda CVR vehicle registration number ABG 8725</w:t>
      </w:r>
    </w:p>
    <w:p w14:paraId="1E4DCACA" w14:textId="77777777" w:rsidR="008C2E77" w:rsidRDefault="008C2E77" w:rsidP="008C2E77">
      <w:pPr>
        <w:spacing w:line="360" w:lineRule="auto"/>
        <w:ind w:left="720" w:hanging="720"/>
        <w:contextualSpacing/>
        <w:jc w:val="both"/>
        <w:rPr>
          <w:rFonts w:ascii="Times New Roman" w:hAnsi="Times New Roman" w:cs="Times New Roman"/>
          <w:sz w:val="24"/>
        </w:rPr>
      </w:pPr>
      <w:r>
        <w:rPr>
          <w:rFonts w:ascii="Times New Roman" w:hAnsi="Times New Roman" w:cs="Times New Roman"/>
          <w:sz w:val="24"/>
        </w:rPr>
        <w:t>d)</w:t>
      </w:r>
      <w:r>
        <w:rPr>
          <w:rFonts w:ascii="Times New Roman" w:hAnsi="Times New Roman" w:cs="Times New Roman"/>
          <w:sz w:val="24"/>
        </w:rPr>
        <w:tab/>
        <w:t xml:space="preserve">Defendant contributes an amount of $1500-00 per commencement of every school </w:t>
      </w:r>
      <w:r w:rsidR="00FE7963">
        <w:rPr>
          <w:rFonts w:ascii="Times New Roman" w:hAnsi="Times New Roman" w:cs="Times New Roman"/>
          <w:sz w:val="24"/>
        </w:rPr>
        <w:t xml:space="preserve">term </w:t>
      </w:r>
      <w:r>
        <w:rPr>
          <w:rFonts w:ascii="Times New Roman" w:hAnsi="Times New Roman" w:cs="Times New Roman"/>
          <w:sz w:val="24"/>
        </w:rPr>
        <w:t xml:space="preserve">for all three children towards their educational expenses only which translates to $500-00 per </w:t>
      </w:r>
      <w:r>
        <w:rPr>
          <w:rFonts w:ascii="Times New Roman" w:hAnsi="Times New Roman" w:cs="Times New Roman"/>
          <w:sz w:val="24"/>
        </w:rPr>
        <w:lastRenderedPageBreak/>
        <w:t>school term per child until each completes their schooling or the amount(s) are otherwise varied whichever occurs first.</w:t>
      </w:r>
    </w:p>
    <w:p w14:paraId="29697C34" w14:textId="77777777" w:rsidR="008C2E77" w:rsidRDefault="008C2E77" w:rsidP="00E03575">
      <w:pPr>
        <w:spacing w:line="360" w:lineRule="auto"/>
        <w:contextualSpacing/>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Each party pays his/her own costs of suit.</w:t>
      </w:r>
    </w:p>
    <w:p w14:paraId="4ECEAD8B" w14:textId="77777777" w:rsidR="008C2E77" w:rsidRDefault="008C2E77" w:rsidP="00E03575">
      <w:pPr>
        <w:spacing w:line="360" w:lineRule="auto"/>
        <w:contextualSpacing/>
        <w:jc w:val="both"/>
        <w:rPr>
          <w:rFonts w:ascii="Times New Roman" w:hAnsi="Times New Roman" w:cs="Times New Roman"/>
          <w:sz w:val="24"/>
        </w:rPr>
      </w:pPr>
      <w:bookmarkStart w:id="0" w:name="_GoBack"/>
      <w:bookmarkEnd w:id="0"/>
    </w:p>
    <w:p w14:paraId="69E49D19" w14:textId="77777777" w:rsidR="008C2E77" w:rsidRDefault="008C2E77" w:rsidP="00E03575">
      <w:pPr>
        <w:spacing w:line="360" w:lineRule="auto"/>
        <w:contextualSpacing/>
        <w:jc w:val="both"/>
        <w:rPr>
          <w:rFonts w:ascii="Times New Roman" w:hAnsi="Times New Roman" w:cs="Times New Roman"/>
          <w:sz w:val="24"/>
        </w:rPr>
      </w:pPr>
    </w:p>
    <w:p w14:paraId="026BCA50" w14:textId="77777777" w:rsidR="008C2E77" w:rsidRDefault="008C2E77" w:rsidP="00E03575">
      <w:pPr>
        <w:spacing w:line="360" w:lineRule="auto"/>
        <w:contextualSpacing/>
        <w:jc w:val="both"/>
        <w:rPr>
          <w:rFonts w:ascii="Times New Roman" w:hAnsi="Times New Roman" w:cs="Times New Roman"/>
          <w:sz w:val="24"/>
        </w:rPr>
      </w:pPr>
    </w:p>
    <w:p w14:paraId="7C3D06B2" w14:textId="77777777" w:rsidR="008C2E77" w:rsidRDefault="008C2E77" w:rsidP="00E03575">
      <w:pPr>
        <w:spacing w:line="360" w:lineRule="auto"/>
        <w:contextualSpacing/>
        <w:jc w:val="both"/>
        <w:rPr>
          <w:rFonts w:ascii="Times New Roman" w:hAnsi="Times New Roman" w:cs="Times New Roman"/>
          <w:sz w:val="24"/>
        </w:rPr>
      </w:pPr>
    </w:p>
    <w:p w14:paraId="4C36DE3D" w14:textId="77777777" w:rsidR="008C2E77" w:rsidRDefault="008C2E77" w:rsidP="008C2E77">
      <w:pPr>
        <w:spacing w:line="240" w:lineRule="auto"/>
        <w:contextualSpacing/>
        <w:jc w:val="both"/>
        <w:rPr>
          <w:rFonts w:ascii="Times New Roman" w:hAnsi="Times New Roman" w:cs="Times New Roman"/>
          <w:sz w:val="24"/>
        </w:rPr>
      </w:pPr>
      <w:proofErr w:type="spellStart"/>
      <w:r w:rsidRPr="008C2E77">
        <w:rPr>
          <w:rFonts w:ascii="Times New Roman" w:hAnsi="Times New Roman" w:cs="Times New Roman"/>
          <w:i/>
          <w:sz w:val="24"/>
        </w:rPr>
        <w:t>Mhaka</w:t>
      </w:r>
      <w:proofErr w:type="spellEnd"/>
      <w:r w:rsidRPr="008C2E77">
        <w:rPr>
          <w:rFonts w:ascii="Times New Roman" w:hAnsi="Times New Roman" w:cs="Times New Roman"/>
          <w:i/>
          <w:sz w:val="24"/>
        </w:rPr>
        <w:t xml:space="preserve"> Attorneys’</w:t>
      </w:r>
      <w:r>
        <w:rPr>
          <w:rFonts w:ascii="Times New Roman" w:hAnsi="Times New Roman" w:cs="Times New Roman"/>
          <w:sz w:val="24"/>
        </w:rPr>
        <w:t xml:space="preserve"> plaintiff’s legal practitioners</w:t>
      </w:r>
    </w:p>
    <w:p w14:paraId="6FF8B993" w14:textId="77777777" w:rsidR="008C2E77" w:rsidRDefault="008C2E77" w:rsidP="008C2E77">
      <w:pPr>
        <w:spacing w:line="240" w:lineRule="auto"/>
        <w:contextualSpacing/>
        <w:jc w:val="both"/>
        <w:rPr>
          <w:rFonts w:ascii="Times New Roman" w:hAnsi="Times New Roman" w:cs="Times New Roman"/>
          <w:sz w:val="24"/>
        </w:rPr>
      </w:pPr>
      <w:proofErr w:type="spellStart"/>
      <w:r w:rsidRPr="008C2E77">
        <w:rPr>
          <w:rFonts w:ascii="Times New Roman" w:hAnsi="Times New Roman" w:cs="Times New Roman"/>
          <w:i/>
          <w:sz w:val="24"/>
        </w:rPr>
        <w:t>Bherebende</w:t>
      </w:r>
      <w:proofErr w:type="spellEnd"/>
      <w:r w:rsidRPr="008C2E77">
        <w:rPr>
          <w:rFonts w:ascii="Times New Roman" w:hAnsi="Times New Roman" w:cs="Times New Roman"/>
          <w:i/>
          <w:sz w:val="24"/>
        </w:rPr>
        <w:t xml:space="preserve"> Law Chambers</w:t>
      </w:r>
      <w:r>
        <w:rPr>
          <w:rFonts w:ascii="Times New Roman" w:hAnsi="Times New Roman" w:cs="Times New Roman"/>
          <w:sz w:val="24"/>
        </w:rPr>
        <w:t>, defendant’s legal practitioners</w:t>
      </w:r>
    </w:p>
    <w:p w14:paraId="33F4406D" w14:textId="77777777" w:rsidR="00D45F05" w:rsidRDefault="00D45F05" w:rsidP="00E03575">
      <w:pPr>
        <w:spacing w:line="360" w:lineRule="auto"/>
        <w:contextualSpacing/>
        <w:jc w:val="both"/>
        <w:rPr>
          <w:rFonts w:ascii="Times New Roman" w:hAnsi="Times New Roman" w:cs="Times New Roman"/>
          <w:sz w:val="24"/>
        </w:rPr>
      </w:pPr>
    </w:p>
    <w:p w14:paraId="3C587189" w14:textId="77777777" w:rsidR="006A1EF9" w:rsidRDefault="006A1EF9"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r>
    </w:p>
    <w:p w14:paraId="280869BD" w14:textId="77777777" w:rsidR="00964864" w:rsidRDefault="00964864"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r>
    </w:p>
    <w:p w14:paraId="65CD50BF" w14:textId="77777777" w:rsidR="00252D44" w:rsidRDefault="00252D44"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r>
    </w:p>
    <w:p w14:paraId="109FAE78" w14:textId="77777777" w:rsidR="00360BFA" w:rsidRDefault="00360BFA" w:rsidP="00E03575">
      <w:pPr>
        <w:spacing w:line="360" w:lineRule="auto"/>
        <w:contextualSpacing/>
        <w:jc w:val="both"/>
        <w:rPr>
          <w:rFonts w:ascii="Times New Roman" w:hAnsi="Times New Roman" w:cs="Times New Roman"/>
          <w:sz w:val="24"/>
        </w:rPr>
      </w:pPr>
    </w:p>
    <w:p w14:paraId="58F4E777" w14:textId="77777777" w:rsidR="00D006FE" w:rsidRDefault="00D006FE" w:rsidP="00E03575">
      <w:pPr>
        <w:spacing w:line="360" w:lineRule="auto"/>
        <w:contextualSpacing/>
        <w:jc w:val="both"/>
        <w:rPr>
          <w:rFonts w:ascii="Times New Roman" w:hAnsi="Times New Roman" w:cs="Times New Roman"/>
          <w:sz w:val="24"/>
        </w:rPr>
      </w:pPr>
    </w:p>
    <w:p w14:paraId="4660B113" w14:textId="77777777" w:rsidR="00546779" w:rsidRDefault="00546779" w:rsidP="00E03575">
      <w:pPr>
        <w:spacing w:line="360" w:lineRule="auto"/>
        <w:contextualSpacing/>
        <w:jc w:val="both"/>
        <w:rPr>
          <w:rFonts w:ascii="Times New Roman" w:hAnsi="Times New Roman" w:cs="Times New Roman"/>
          <w:sz w:val="24"/>
        </w:rPr>
      </w:pPr>
    </w:p>
    <w:p w14:paraId="0675EE83" w14:textId="77777777" w:rsidR="002E21FC" w:rsidRDefault="002E21FC" w:rsidP="00E03575">
      <w:pPr>
        <w:spacing w:line="360" w:lineRule="auto"/>
        <w:contextualSpacing/>
        <w:jc w:val="both"/>
        <w:rPr>
          <w:rFonts w:ascii="Times New Roman" w:hAnsi="Times New Roman" w:cs="Times New Roman"/>
          <w:sz w:val="24"/>
        </w:rPr>
      </w:pPr>
    </w:p>
    <w:p w14:paraId="754BCB70" w14:textId="77777777" w:rsidR="00FD1854" w:rsidRPr="00E03575" w:rsidRDefault="00FD1854" w:rsidP="00E03575">
      <w:pPr>
        <w:spacing w:line="360" w:lineRule="auto"/>
        <w:contextualSpacing/>
        <w:jc w:val="both"/>
        <w:rPr>
          <w:rFonts w:ascii="Times New Roman" w:hAnsi="Times New Roman" w:cs="Times New Roman"/>
          <w:sz w:val="24"/>
        </w:rPr>
      </w:pPr>
      <w:r>
        <w:rPr>
          <w:rFonts w:ascii="Times New Roman" w:hAnsi="Times New Roman" w:cs="Times New Roman"/>
          <w:sz w:val="24"/>
        </w:rPr>
        <w:tab/>
      </w:r>
    </w:p>
    <w:p w14:paraId="77C87C33" w14:textId="77777777" w:rsidR="00E03575" w:rsidRPr="00E03575" w:rsidRDefault="00E03575" w:rsidP="00E03575">
      <w:pPr>
        <w:spacing w:line="360" w:lineRule="auto"/>
        <w:contextualSpacing/>
        <w:jc w:val="both"/>
        <w:rPr>
          <w:rFonts w:ascii="Times New Roman" w:hAnsi="Times New Roman" w:cs="Times New Roman"/>
          <w:sz w:val="24"/>
        </w:rPr>
      </w:pPr>
    </w:p>
    <w:sectPr w:rsidR="00E03575" w:rsidRPr="00E0357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F4A82" w14:textId="77777777" w:rsidR="005C5C2B" w:rsidRDefault="005C5C2B" w:rsidP="0072361F">
      <w:pPr>
        <w:spacing w:after="0" w:line="240" w:lineRule="auto"/>
      </w:pPr>
      <w:r>
        <w:separator/>
      </w:r>
    </w:p>
  </w:endnote>
  <w:endnote w:type="continuationSeparator" w:id="0">
    <w:p w14:paraId="6CBA9E2A" w14:textId="77777777" w:rsidR="005C5C2B" w:rsidRDefault="005C5C2B" w:rsidP="00723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1EB76" w14:textId="77777777" w:rsidR="005C5C2B" w:rsidRDefault="005C5C2B" w:rsidP="0072361F">
      <w:pPr>
        <w:spacing w:after="0" w:line="240" w:lineRule="auto"/>
      </w:pPr>
      <w:r>
        <w:separator/>
      </w:r>
    </w:p>
  </w:footnote>
  <w:footnote w:type="continuationSeparator" w:id="0">
    <w:p w14:paraId="368F709A" w14:textId="77777777" w:rsidR="005C5C2B" w:rsidRDefault="005C5C2B" w:rsidP="00723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66328"/>
      <w:docPartObj>
        <w:docPartGallery w:val="Page Numbers (Top of Page)"/>
        <w:docPartUnique/>
      </w:docPartObj>
    </w:sdtPr>
    <w:sdtEndPr>
      <w:rPr>
        <w:noProof/>
      </w:rPr>
    </w:sdtEndPr>
    <w:sdtContent>
      <w:p w14:paraId="51A0DF14" w14:textId="77777777" w:rsidR="007E651D" w:rsidRDefault="007E651D">
        <w:pPr>
          <w:pStyle w:val="Header"/>
          <w:jc w:val="right"/>
        </w:pPr>
        <w:r>
          <w:fldChar w:fldCharType="begin"/>
        </w:r>
        <w:r>
          <w:instrText xml:space="preserve"> PAGE   \* MERGEFORMAT </w:instrText>
        </w:r>
        <w:r>
          <w:fldChar w:fldCharType="separate"/>
        </w:r>
        <w:r w:rsidR="00263C01">
          <w:rPr>
            <w:noProof/>
          </w:rPr>
          <w:t>6</w:t>
        </w:r>
        <w:r>
          <w:rPr>
            <w:noProof/>
          </w:rPr>
          <w:fldChar w:fldCharType="end"/>
        </w:r>
      </w:p>
    </w:sdtContent>
  </w:sdt>
  <w:p w14:paraId="239AEB51" w14:textId="77777777" w:rsidR="007E651D" w:rsidRDefault="007E651D">
    <w:pPr>
      <w:pStyle w:val="Header"/>
      <w:rPr>
        <w:rFonts w:ascii="Times New Roman" w:hAnsi="Times New Roman" w:cs="Times New Roman"/>
        <w:sz w:val="24"/>
      </w:rPr>
    </w:pPr>
  </w:p>
  <w:p w14:paraId="09424F3B" w14:textId="77777777" w:rsidR="007E651D" w:rsidRDefault="007E651D">
    <w:pPr>
      <w:pStyle w:val="Head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HB 269-18</w:t>
    </w:r>
  </w:p>
  <w:p w14:paraId="4FE644E1" w14:textId="77777777" w:rsidR="007E651D" w:rsidRDefault="007E651D">
    <w:pPr>
      <w:pStyle w:val="Heade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t>HC 1247-16</w:t>
    </w:r>
  </w:p>
  <w:p w14:paraId="4FED394A" w14:textId="77777777" w:rsidR="007E651D" w:rsidRPr="0072361F" w:rsidRDefault="007E651D">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1F"/>
    <w:rsid w:val="00015B27"/>
    <w:rsid w:val="00043A52"/>
    <w:rsid w:val="000703BB"/>
    <w:rsid w:val="00146694"/>
    <w:rsid w:val="00252D44"/>
    <w:rsid w:val="00263C01"/>
    <w:rsid w:val="002B551C"/>
    <w:rsid w:val="002E21FC"/>
    <w:rsid w:val="00360BFA"/>
    <w:rsid w:val="003960DB"/>
    <w:rsid w:val="003D02AC"/>
    <w:rsid w:val="004202C1"/>
    <w:rsid w:val="00452354"/>
    <w:rsid w:val="0047703E"/>
    <w:rsid w:val="004C57DF"/>
    <w:rsid w:val="00546779"/>
    <w:rsid w:val="005C5C2B"/>
    <w:rsid w:val="005E120C"/>
    <w:rsid w:val="006A1EF9"/>
    <w:rsid w:val="007054F4"/>
    <w:rsid w:val="0072361F"/>
    <w:rsid w:val="00787F84"/>
    <w:rsid w:val="007C0C45"/>
    <w:rsid w:val="007C0D1E"/>
    <w:rsid w:val="007E003E"/>
    <w:rsid w:val="007E651D"/>
    <w:rsid w:val="007F1BDF"/>
    <w:rsid w:val="00801F8E"/>
    <w:rsid w:val="00813001"/>
    <w:rsid w:val="00852952"/>
    <w:rsid w:val="00893467"/>
    <w:rsid w:val="008C2E77"/>
    <w:rsid w:val="008E3E4E"/>
    <w:rsid w:val="00964864"/>
    <w:rsid w:val="009E7ECC"/>
    <w:rsid w:val="00A02DB6"/>
    <w:rsid w:val="00A05623"/>
    <w:rsid w:val="00AA1BF5"/>
    <w:rsid w:val="00AE78BE"/>
    <w:rsid w:val="00BB0467"/>
    <w:rsid w:val="00BB5D4C"/>
    <w:rsid w:val="00C45ED2"/>
    <w:rsid w:val="00C743AD"/>
    <w:rsid w:val="00C743FE"/>
    <w:rsid w:val="00CF42BD"/>
    <w:rsid w:val="00D006FE"/>
    <w:rsid w:val="00D0518A"/>
    <w:rsid w:val="00D17932"/>
    <w:rsid w:val="00D260E3"/>
    <w:rsid w:val="00D45F05"/>
    <w:rsid w:val="00D75DD4"/>
    <w:rsid w:val="00D93E46"/>
    <w:rsid w:val="00D96F62"/>
    <w:rsid w:val="00E03575"/>
    <w:rsid w:val="00E35AF2"/>
    <w:rsid w:val="00E46433"/>
    <w:rsid w:val="00E92659"/>
    <w:rsid w:val="00EE639B"/>
    <w:rsid w:val="00EF1D11"/>
    <w:rsid w:val="00FD1854"/>
    <w:rsid w:val="00FE7963"/>
    <w:rsid w:val="00FF4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B002"/>
  <w15:docId w15:val="{6CF5BBB6-CE3F-47D0-AFAC-2C2744F50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61F"/>
  </w:style>
  <w:style w:type="paragraph" w:styleId="Footer">
    <w:name w:val="footer"/>
    <w:basedOn w:val="Normal"/>
    <w:link w:val="FooterChar"/>
    <w:uiPriority w:val="99"/>
    <w:unhideWhenUsed/>
    <w:rsid w:val="00723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Zimlii</cp:lastModifiedBy>
  <cp:revision>3</cp:revision>
  <cp:lastPrinted>2019-01-10T08:47:00Z</cp:lastPrinted>
  <dcterms:created xsi:type="dcterms:W3CDTF">2019-01-10T08:52:00Z</dcterms:created>
  <dcterms:modified xsi:type="dcterms:W3CDTF">2019-01-14T09:15:00Z</dcterms:modified>
</cp:coreProperties>
</file>