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8DD4" w14:textId="77777777" w:rsidR="00A72489"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EX-CONSTABLE MATSITSIRO T. 055873F</w:t>
      </w:r>
    </w:p>
    <w:p w14:paraId="4A2CD54F" w14:textId="77777777" w:rsidR="004E4053" w:rsidRPr="004E4053" w:rsidRDefault="004E4053" w:rsidP="004E4053">
      <w:pPr>
        <w:spacing w:line="240" w:lineRule="auto"/>
        <w:contextualSpacing/>
        <w:jc w:val="both"/>
        <w:rPr>
          <w:rFonts w:ascii="Times New Roman" w:hAnsi="Times New Roman" w:cs="Times New Roman"/>
          <w:b/>
          <w:sz w:val="24"/>
          <w:szCs w:val="24"/>
        </w:rPr>
      </w:pPr>
      <w:r w:rsidRPr="004E4053">
        <w:rPr>
          <w:rFonts w:ascii="Times New Roman" w:hAnsi="Times New Roman" w:cs="Times New Roman"/>
          <w:b/>
          <w:sz w:val="24"/>
          <w:szCs w:val="24"/>
        </w:rPr>
        <w:t>versus</w:t>
      </w:r>
    </w:p>
    <w:p w14:paraId="350002A1"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COMMISSIONER GENERAL OF POLICE</w:t>
      </w:r>
    </w:p>
    <w:p w14:paraId="5C71A68A"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and</w:t>
      </w:r>
    </w:p>
    <w:p w14:paraId="0F0EE3FD"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POLICE SERVICE COMMISSION</w:t>
      </w:r>
    </w:p>
    <w:p w14:paraId="494D0AF2"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and</w:t>
      </w:r>
    </w:p>
    <w:p w14:paraId="2BA9BBEF"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MINISTER OF HOME AFFAIRS</w:t>
      </w:r>
    </w:p>
    <w:p w14:paraId="299B8762" w14:textId="77777777" w:rsidR="004E4053" w:rsidRDefault="004E4053" w:rsidP="004E4053">
      <w:pPr>
        <w:spacing w:line="240" w:lineRule="auto"/>
        <w:contextualSpacing/>
        <w:jc w:val="both"/>
        <w:rPr>
          <w:rFonts w:ascii="Times New Roman" w:hAnsi="Times New Roman" w:cs="Times New Roman"/>
          <w:sz w:val="24"/>
          <w:szCs w:val="24"/>
        </w:rPr>
      </w:pPr>
      <w:bookmarkStart w:id="0" w:name="_GoBack"/>
      <w:bookmarkEnd w:id="0"/>
    </w:p>
    <w:p w14:paraId="4EA57FFC" w14:textId="77777777" w:rsidR="004E4053" w:rsidRDefault="004E4053" w:rsidP="004E4053">
      <w:pPr>
        <w:spacing w:line="240" w:lineRule="auto"/>
        <w:contextualSpacing/>
        <w:jc w:val="both"/>
        <w:rPr>
          <w:rFonts w:ascii="Times New Roman" w:hAnsi="Times New Roman" w:cs="Times New Roman"/>
          <w:sz w:val="24"/>
          <w:szCs w:val="24"/>
        </w:rPr>
      </w:pPr>
    </w:p>
    <w:p w14:paraId="3E2BC807"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HIGH COURT OF ZIMBABWE</w:t>
      </w:r>
    </w:p>
    <w:p w14:paraId="30A59A72"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MOYO J</w:t>
      </w:r>
    </w:p>
    <w:p w14:paraId="5C22E273" w14:textId="77777777" w:rsidR="004E4053" w:rsidRDefault="004E4053" w:rsidP="004E40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BULAWAYO 27 FEBRUARY 2018 AND 22 MARCH 2018</w:t>
      </w:r>
    </w:p>
    <w:p w14:paraId="41564A37" w14:textId="77777777" w:rsidR="004E4053" w:rsidRDefault="004E4053" w:rsidP="004E4053">
      <w:pPr>
        <w:spacing w:line="240" w:lineRule="auto"/>
        <w:contextualSpacing/>
        <w:jc w:val="both"/>
        <w:rPr>
          <w:rFonts w:ascii="Times New Roman" w:hAnsi="Times New Roman" w:cs="Times New Roman"/>
          <w:sz w:val="24"/>
          <w:szCs w:val="24"/>
        </w:rPr>
      </w:pPr>
    </w:p>
    <w:p w14:paraId="266A0429" w14:textId="77777777" w:rsidR="004E4053" w:rsidRDefault="004E4053" w:rsidP="004E4053">
      <w:pPr>
        <w:spacing w:line="240" w:lineRule="auto"/>
        <w:contextualSpacing/>
        <w:jc w:val="both"/>
        <w:rPr>
          <w:rFonts w:ascii="Times New Roman" w:hAnsi="Times New Roman" w:cs="Times New Roman"/>
          <w:sz w:val="24"/>
          <w:szCs w:val="24"/>
        </w:rPr>
      </w:pPr>
    </w:p>
    <w:p w14:paraId="4C2E6D1D" w14:textId="77777777" w:rsidR="004E4053" w:rsidRPr="004E4053" w:rsidRDefault="004E4053" w:rsidP="004E4053">
      <w:pPr>
        <w:spacing w:line="240" w:lineRule="auto"/>
        <w:contextualSpacing/>
        <w:jc w:val="both"/>
        <w:rPr>
          <w:rFonts w:ascii="Times New Roman" w:hAnsi="Times New Roman" w:cs="Times New Roman"/>
          <w:b/>
          <w:sz w:val="24"/>
          <w:szCs w:val="24"/>
        </w:rPr>
      </w:pPr>
      <w:r w:rsidRPr="004E4053">
        <w:rPr>
          <w:rFonts w:ascii="Times New Roman" w:hAnsi="Times New Roman" w:cs="Times New Roman"/>
          <w:b/>
          <w:sz w:val="24"/>
          <w:szCs w:val="24"/>
        </w:rPr>
        <w:t>Opposed Matter</w:t>
      </w:r>
    </w:p>
    <w:p w14:paraId="2C1CD1AB" w14:textId="77777777" w:rsidR="004E4053" w:rsidRDefault="004E4053" w:rsidP="004E4053">
      <w:pPr>
        <w:spacing w:line="240" w:lineRule="auto"/>
        <w:contextualSpacing/>
        <w:jc w:val="both"/>
        <w:rPr>
          <w:rFonts w:ascii="Times New Roman" w:hAnsi="Times New Roman" w:cs="Times New Roman"/>
          <w:sz w:val="24"/>
          <w:szCs w:val="24"/>
        </w:rPr>
      </w:pPr>
    </w:p>
    <w:p w14:paraId="68A468AE" w14:textId="77777777" w:rsidR="004E4053" w:rsidRDefault="004E4053" w:rsidP="004E4053">
      <w:pPr>
        <w:spacing w:line="240" w:lineRule="auto"/>
        <w:contextualSpacing/>
        <w:jc w:val="both"/>
        <w:rPr>
          <w:rFonts w:ascii="Times New Roman" w:hAnsi="Times New Roman" w:cs="Times New Roman"/>
          <w:sz w:val="24"/>
          <w:szCs w:val="24"/>
        </w:rPr>
      </w:pPr>
    </w:p>
    <w:p w14:paraId="0650DA12" w14:textId="77777777" w:rsidR="004E4053" w:rsidRDefault="004E4053" w:rsidP="004E4053">
      <w:pPr>
        <w:spacing w:line="240" w:lineRule="auto"/>
        <w:contextualSpacing/>
        <w:jc w:val="both"/>
        <w:rPr>
          <w:rFonts w:ascii="Times New Roman" w:hAnsi="Times New Roman" w:cs="Times New Roman"/>
          <w:sz w:val="24"/>
          <w:szCs w:val="24"/>
        </w:rPr>
      </w:pPr>
      <w:r w:rsidRPr="004E4053">
        <w:rPr>
          <w:rFonts w:ascii="Times New Roman" w:hAnsi="Times New Roman" w:cs="Times New Roman"/>
          <w:i/>
          <w:sz w:val="24"/>
          <w:szCs w:val="24"/>
        </w:rPr>
        <w:t xml:space="preserve">N </w:t>
      </w:r>
      <w:proofErr w:type="spellStart"/>
      <w:r w:rsidRPr="004E4053">
        <w:rPr>
          <w:rFonts w:ascii="Times New Roman" w:hAnsi="Times New Roman" w:cs="Times New Roman"/>
          <w:i/>
          <w:sz w:val="24"/>
          <w:szCs w:val="24"/>
        </w:rPr>
        <w:t>Mugiya</w:t>
      </w:r>
      <w:proofErr w:type="spellEnd"/>
      <w:r>
        <w:rPr>
          <w:rFonts w:ascii="Times New Roman" w:hAnsi="Times New Roman" w:cs="Times New Roman"/>
          <w:sz w:val="24"/>
          <w:szCs w:val="24"/>
        </w:rPr>
        <w:t xml:space="preserve"> for the applicant</w:t>
      </w:r>
    </w:p>
    <w:p w14:paraId="66CA8581" w14:textId="77777777" w:rsidR="004E4053" w:rsidRDefault="004E4053" w:rsidP="004E4053">
      <w:pPr>
        <w:spacing w:line="240" w:lineRule="auto"/>
        <w:contextualSpacing/>
        <w:jc w:val="both"/>
        <w:rPr>
          <w:rFonts w:ascii="Times New Roman" w:hAnsi="Times New Roman" w:cs="Times New Roman"/>
          <w:sz w:val="24"/>
          <w:szCs w:val="24"/>
        </w:rPr>
      </w:pPr>
      <w:r w:rsidRPr="004E4053">
        <w:rPr>
          <w:rFonts w:ascii="Times New Roman" w:hAnsi="Times New Roman" w:cs="Times New Roman"/>
          <w:i/>
          <w:sz w:val="24"/>
          <w:szCs w:val="24"/>
        </w:rPr>
        <w:t xml:space="preserve">L </w:t>
      </w:r>
      <w:proofErr w:type="spellStart"/>
      <w:r w:rsidRPr="004E4053">
        <w:rPr>
          <w:rFonts w:ascii="Times New Roman" w:hAnsi="Times New Roman" w:cs="Times New Roman"/>
          <w:i/>
          <w:sz w:val="24"/>
          <w:szCs w:val="24"/>
        </w:rPr>
        <w:t>Musika</w:t>
      </w:r>
      <w:proofErr w:type="spellEnd"/>
      <w:r>
        <w:rPr>
          <w:rFonts w:ascii="Times New Roman" w:hAnsi="Times New Roman" w:cs="Times New Roman"/>
          <w:sz w:val="24"/>
          <w:szCs w:val="24"/>
        </w:rPr>
        <w:t xml:space="preserve"> for the respondents</w:t>
      </w:r>
    </w:p>
    <w:p w14:paraId="0270A313" w14:textId="77777777" w:rsidR="004E4053" w:rsidRDefault="004E4053" w:rsidP="004E4053">
      <w:pPr>
        <w:spacing w:line="240" w:lineRule="auto"/>
        <w:contextualSpacing/>
        <w:jc w:val="both"/>
        <w:rPr>
          <w:rFonts w:ascii="Times New Roman" w:hAnsi="Times New Roman" w:cs="Times New Roman"/>
          <w:sz w:val="24"/>
          <w:szCs w:val="24"/>
        </w:rPr>
      </w:pPr>
    </w:p>
    <w:p w14:paraId="362CB106" w14:textId="77777777" w:rsidR="004E4053" w:rsidRDefault="004E4053" w:rsidP="004E4053">
      <w:pPr>
        <w:spacing w:line="240" w:lineRule="auto"/>
        <w:contextualSpacing/>
        <w:jc w:val="both"/>
        <w:rPr>
          <w:rFonts w:ascii="Times New Roman" w:hAnsi="Times New Roman" w:cs="Times New Roman"/>
          <w:sz w:val="24"/>
          <w:szCs w:val="24"/>
        </w:rPr>
      </w:pPr>
    </w:p>
    <w:p w14:paraId="6B8FF198" w14:textId="77777777" w:rsidR="004E4053" w:rsidRDefault="004E4053"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4E4053">
        <w:rPr>
          <w:rFonts w:ascii="Times New Roman" w:hAnsi="Times New Roman" w:cs="Times New Roman"/>
          <w:b/>
          <w:sz w:val="24"/>
          <w:szCs w:val="24"/>
        </w:rPr>
        <w:t>MOYO J:</w:t>
      </w:r>
      <w:r>
        <w:rPr>
          <w:rFonts w:ascii="Times New Roman" w:hAnsi="Times New Roman" w:cs="Times New Roman"/>
          <w:sz w:val="24"/>
          <w:szCs w:val="24"/>
        </w:rPr>
        <w:tab/>
        <w:t xml:space="preserve">This is an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The order sought is as follows:</w:t>
      </w:r>
    </w:p>
    <w:p w14:paraId="0C3450D4" w14:textId="77777777" w:rsidR="004E4053" w:rsidRDefault="004E4053" w:rsidP="004E4053">
      <w:pPr>
        <w:spacing w:line="360" w:lineRule="auto"/>
        <w:contextualSpacing/>
        <w:jc w:val="both"/>
        <w:rPr>
          <w:rFonts w:ascii="Times New Roman" w:hAnsi="Times New Roman" w:cs="Times New Roman"/>
          <w:sz w:val="24"/>
          <w:szCs w:val="24"/>
        </w:rPr>
      </w:pPr>
      <w:r w:rsidRPr="004E4053">
        <w:rPr>
          <w:rFonts w:ascii="Times New Roman" w:hAnsi="Times New Roman" w:cs="Times New Roman"/>
          <w:sz w:val="24"/>
          <w:szCs w:val="24"/>
        </w:rPr>
        <w:t>1.</w:t>
      </w:r>
      <w:r>
        <w:rPr>
          <w:rFonts w:ascii="Times New Roman" w:hAnsi="Times New Roman" w:cs="Times New Roman"/>
          <w:sz w:val="24"/>
          <w:szCs w:val="24"/>
        </w:rPr>
        <w:tab/>
        <w:t>That the decision of the first respondent is h</w:t>
      </w:r>
      <w:r w:rsidR="006818CE">
        <w:rPr>
          <w:rFonts w:ascii="Times New Roman" w:hAnsi="Times New Roman" w:cs="Times New Roman"/>
          <w:sz w:val="24"/>
          <w:szCs w:val="24"/>
        </w:rPr>
        <w:t>e</w:t>
      </w:r>
      <w:r>
        <w:rPr>
          <w:rFonts w:ascii="Times New Roman" w:hAnsi="Times New Roman" w:cs="Times New Roman"/>
          <w:sz w:val="24"/>
          <w:szCs w:val="24"/>
        </w:rPr>
        <w:t>reby declared unlawful and wrongful.</w:t>
      </w:r>
    </w:p>
    <w:p w14:paraId="4E0D8B30" w14:textId="77777777" w:rsidR="004E4053" w:rsidRDefault="004E4053"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That the decision of the first and second respondents be and is hereby set aside.</w:t>
      </w:r>
    </w:p>
    <w:p w14:paraId="78A196C9" w14:textId="77777777" w:rsidR="004E4053" w:rsidRDefault="004E4053"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That the respondents are to bear the costs on an attorney and client scale.</w:t>
      </w:r>
    </w:p>
    <w:p w14:paraId="6A22A1DD" w14:textId="77777777" w:rsidR="004E4053" w:rsidRDefault="004E4053"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The brief facts of the matter are that applicant was discharged from the police force on 23 February 2015.  He avers that he was never given reasons for such action even when he demanded them.  He then appealed to first respondent, the appeal was unsuccessful, he appealed to second respondent and his appeal was again overturned.</w:t>
      </w:r>
    </w:p>
    <w:p w14:paraId="4DA89D6F" w14:textId="77777777" w:rsidR="004E4053" w:rsidRDefault="004E4053"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He was never given any reasons on all these instances.  He says failure to g</w:t>
      </w:r>
      <w:r w:rsidR="006818CE">
        <w:rPr>
          <w:rFonts w:ascii="Times New Roman" w:hAnsi="Times New Roman" w:cs="Times New Roman"/>
          <w:sz w:val="24"/>
          <w:szCs w:val="24"/>
        </w:rPr>
        <w:t>ive him reasons is wrongful and unlawful.  He als</w:t>
      </w:r>
      <w:r w:rsidR="008066F3">
        <w:rPr>
          <w:rFonts w:ascii="Times New Roman" w:hAnsi="Times New Roman" w:cs="Times New Roman"/>
          <w:sz w:val="24"/>
          <w:szCs w:val="24"/>
        </w:rPr>
        <w:t>o avers that second respondent</w:t>
      </w:r>
      <w:r w:rsidR="006818CE">
        <w:rPr>
          <w:rFonts w:ascii="Times New Roman" w:hAnsi="Times New Roman" w:cs="Times New Roman"/>
          <w:sz w:val="24"/>
          <w:szCs w:val="24"/>
        </w:rPr>
        <w:t xml:space="preserve"> was improperly constituted as its composition is not in terms of the constitution.</w:t>
      </w:r>
    </w:p>
    <w:p w14:paraId="58AC98B8" w14:textId="77777777" w:rsidR="006818CE" w:rsidRDefault="006818CE"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At the hearing of the matter, applicant submitted that all respondents were out of court as first respondent filed a notice of opposition with no opposing affidavit and that second respondent filed an opposing affidavit with no notice of opposition.</w:t>
      </w:r>
    </w:p>
    <w:p w14:paraId="706BAC2C" w14:textId="77777777" w:rsidR="006818CE" w:rsidRDefault="006818CE" w:rsidP="004E405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That these </w:t>
      </w:r>
      <w:r w:rsidR="00841953">
        <w:rPr>
          <w:rFonts w:ascii="Times New Roman" w:hAnsi="Times New Roman" w:cs="Times New Roman"/>
          <w:sz w:val="24"/>
          <w:szCs w:val="24"/>
        </w:rPr>
        <w:t>papers</w:t>
      </w:r>
      <w:r>
        <w:rPr>
          <w:rFonts w:ascii="Times New Roman" w:hAnsi="Times New Roman" w:cs="Times New Roman"/>
          <w:sz w:val="24"/>
          <w:szCs w:val="24"/>
        </w:rPr>
        <w:t xml:space="preserve"> do not comply with the rules and the respondents are therefore out of court.  Counsel for the respondents submitted that the notice</w:t>
      </w:r>
      <w:r w:rsidR="00841953">
        <w:rPr>
          <w:rFonts w:ascii="Times New Roman" w:hAnsi="Times New Roman" w:cs="Times New Roman"/>
          <w:sz w:val="24"/>
          <w:szCs w:val="24"/>
        </w:rPr>
        <w:t xml:space="preserve"> </w:t>
      </w:r>
      <w:r>
        <w:rPr>
          <w:rFonts w:ascii="Times New Roman" w:hAnsi="Times New Roman" w:cs="Times New Roman"/>
          <w:sz w:val="24"/>
          <w:szCs w:val="24"/>
        </w:rPr>
        <w:t xml:space="preserve">of opposition filed on 9 October </w:t>
      </w:r>
      <w:r>
        <w:rPr>
          <w:rFonts w:ascii="Times New Roman" w:hAnsi="Times New Roman" w:cs="Times New Roman"/>
          <w:sz w:val="24"/>
          <w:szCs w:val="24"/>
        </w:rPr>
        <w:lastRenderedPageBreak/>
        <w:t>2017 with an opposing affidavit attached to it for the second respondent, although its written first respondent on the face of it, that was a typographical error, but that the notice of opposition and the opposing affidavit go together and they are for the second respondent.</w:t>
      </w:r>
    </w:p>
    <w:p w14:paraId="6DB91250" w14:textId="77777777" w:rsidR="006818CE" w:rsidRDefault="006818CE" w:rsidP="00BC7FA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 accordingly find that the second respondent is in court for the following reasons:</w:t>
      </w:r>
    </w:p>
    <w:p w14:paraId="70006A7D" w14:textId="77777777" w:rsidR="00841953" w:rsidRDefault="006818CE" w:rsidP="00BC7FA7">
      <w:pPr>
        <w:spacing w:line="360" w:lineRule="auto"/>
        <w:ind w:left="720" w:hanging="720"/>
        <w:contextualSpacing/>
        <w:jc w:val="both"/>
        <w:rPr>
          <w:rFonts w:ascii="Times New Roman" w:hAnsi="Times New Roman" w:cs="Times New Roman"/>
          <w:sz w:val="24"/>
          <w:szCs w:val="24"/>
        </w:rPr>
      </w:pPr>
      <w:r w:rsidRPr="006818CE">
        <w:rPr>
          <w:rFonts w:ascii="Times New Roman" w:hAnsi="Times New Roman" w:cs="Times New Roman"/>
          <w:sz w:val="24"/>
          <w:szCs w:val="24"/>
        </w:rPr>
        <w:t>1.</w:t>
      </w:r>
      <w:r>
        <w:rPr>
          <w:rFonts w:ascii="Times New Roman" w:hAnsi="Times New Roman" w:cs="Times New Roman"/>
          <w:sz w:val="24"/>
          <w:szCs w:val="24"/>
        </w:rPr>
        <w:tab/>
        <w:t xml:space="preserve">The explanation given by the respondent’s counsel is reasonable and both documents are annexed to each other and were filed together as they are both </w:t>
      </w:r>
      <w:r w:rsidR="00841953">
        <w:rPr>
          <w:rFonts w:ascii="Times New Roman" w:hAnsi="Times New Roman" w:cs="Times New Roman"/>
          <w:sz w:val="24"/>
          <w:szCs w:val="24"/>
        </w:rPr>
        <w:t>stamped</w:t>
      </w:r>
      <w:r>
        <w:rPr>
          <w:rFonts w:ascii="Times New Roman" w:hAnsi="Times New Roman" w:cs="Times New Roman"/>
          <w:sz w:val="24"/>
          <w:szCs w:val="24"/>
        </w:rPr>
        <w:t xml:space="preserve"> 9 October 2017</w:t>
      </w:r>
      <w:r w:rsidR="00841953">
        <w:rPr>
          <w:rFonts w:ascii="Times New Roman" w:hAnsi="Times New Roman" w:cs="Times New Roman"/>
          <w:sz w:val="24"/>
          <w:szCs w:val="24"/>
        </w:rPr>
        <w:t>.</w:t>
      </w:r>
    </w:p>
    <w:p w14:paraId="5B023F1C" w14:textId="77777777" w:rsidR="00841953" w:rsidRDefault="00841953" w:rsidP="00BC7FA7">
      <w:pPr>
        <w:spacing w:line="360" w:lineRule="auto"/>
        <w:ind w:left="720" w:hanging="66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That this is a minor technical error which after an explanation, cannot be the basis upon which a party who is keen on defending proceedings should be denied audience.  </w:t>
      </w:r>
    </w:p>
    <w:p w14:paraId="003BFF33" w14:textId="77777777" w:rsidR="006818CE" w:rsidRDefault="00841953" w:rsidP="00BC7FA7">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Denial of audience to a party is a grave measure that should only be taken in those very bad cases where a flagrant breach of the rules </w:t>
      </w:r>
      <w:r w:rsidR="008066F3">
        <w:rPr>
          <w:rFonts w:ascii="Times New Roman" w:hAnsi="Times New Roman" w:cs="Times New Roman"/>
          <w:sz w:val="24"/>
          <w:szCs w:val="24"/>
        </w:rPr>
        <w:t>or</w:t>
      </w:r>
      <w:r>
        <w:rPr>
          <w:rFonts w:ascii="Times New Roman" w:hAnsi="Times New Roman" w:cs="Times New Roman"/>
          <w:sz w:val="24"/>
          <w:szCs w:val="24"/>
        </w:rPr>
        <w:t xml:space="preserve"> disdain is present.  Denial of audience cannot be lightly applied in every case resulting in every miniature omission being used to shut out a litigant.  This cannot be in the interests of justice.  Save in those very bad cases, a</w:t>
      </w:r>
      <w:r w:rsidR="008066F3">
        <w:rPr>
          <w:rFonts w:ascii="Times New Roman" w:hAnsi="Times New Roman" w:cs="Times New Roman"/>
          <w:sz w:val="24"/>
          <w:szCs w:val="24"/>
        </w:rPr>
        <w:t xml:space="preserve"> </w:t>
      </w:r>
      <w:r>
        <w:rPr>
          <w:rFonts w:ascii="Times New Roman" w:hAnsi="Times New Roman" w:cs="Times New Roman"/>
          <w:sz w:val="24"/>
          <w:szCs w:val="24"/>
        </w:rPr>
        <w:t xml:space="preserve">court must be inclined to hear the real dispute between the parties, it must not allow itself to be </w:t>
      </w:r>
      <w:r w:rsidR="00EE4213">
        <w:rPr>
          <w:rFonts w:ascii="Times New Roman" w:hAnsi="Times New Roman" w:cs="Times New Roman"/>
          <w:sz w:val="24"/>
          <w:szCs w:val="24"/>
        </w:rPr>
        <w:t>clouded</w:t>
      </w:r>
      <w:r>
        <w:rPr>
          <w:rFonts w:ascii="Times New Roman" w:hAnsi="Times New Roman" w:cs="Times New Roman"/>
          <w:sz w:val="24"/>
          <w:szCs w:val="24"/>
        </w:rPr>
        <w:t xml:space="preserve"> </w:t>
      </w:r>
      <w:r w:rsidR="008066F3">
        <w:rPr>
          <w:rFonts w:ascii="Times New Roman" w:hAnsi="Times New Roman" w:cs="Times New Roman"/>
          <w:sz w:val="24"/>
          <w:szCs w:val="24"/>
        </w:rPr>
        <w:t>by</w:t>
      </w:r>
      <w:r>
        <w:rPr>
          <w:rFonts w:ascii="Times New Roman" w:hAnsi="Times New Roman" w:cs="Times New Roman"/>
          <w:sz w:val="24"/>
          <w:szCs w:val="24"/>
        </w:rPr>
        <w:t xml:space="preserve"> small technical battles that do not have any relevance </w:t>
      </w:r>
      <w:r w:rsidR="008066F3">
        <w:rPr>
          <w:rFonts w:ascii="Times New Roman" w:hAnsi="Times New Roman" w:cs="Times New Roman"/>
          <w:sz w:val="24"/>
          <w:szCs w:val="24"/>
        </w:rPr>
        <w:t>to</w:t>
      </w:r>
      <w:r>
        <w:rPr>
          <w:rFonts w:ascii="Times New Roman" w:hAnsi="Times New Roman" w:cs="Times New Roman"/>
          <w:sz w:val="24"/>
          <w:szCs w:val="24"/>
        </w:rPr>
        <w:t xml:space="preserve"> the </w:t>
      </w:r>
      <w:r w:rsidR="008066F3">
        <w:rPr>
          <w:rFonts w:ascii="Times New Roman" w:hAnsi="Times New Roman" w:cs="Times New Roman"/>
          <w:sz w:val="24"/>
          <w:szCs w:val="24"/>
        </w:rPr>
        <w:t xml:space="preserve">real </w:t>
      </w:r>
      <w:r>
        <w:rPr>
          <w:rFonts w:ascii="Times New Roman" w:hAnsi="Times New Roman" w:cs="Times New Roman"/>
          <w:sz w:val="24"/>
          <w:szCs w:val="24"/>
        </w:rPr>
        <w:t xml:space="preserve">dispute at hand especially where there is no prejudice as in this case.  The applicant’s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clearly shows that even himself, he was of the view that this matter is opposed causing him to file heads of argument, and supplementary heads of argument.</w:t>
      </w:r>
      <w:r w:rsidR="005D1926">
        <w:rPr>
          <w:rFonts w:ascii="Times New Roman" w:hAnsi="Times New Roman" w:cs="Times New Roman"/>
          <w:sz w:val="24"/>
          <w:szCs w:val="24"/>
        </w:rPr>
        <w:t xml:space="preserve">  Refer in this regard to the case of; </w:t>
      </w:r>
      <w:r w:rsidR="005D1926" w:rsidRPr="005D1926">
        <w:rPr>
          <w:rFonts w:ascii="Times New Roman" w:hAnsi="Times New Roman" w:cs="Times New Roman"/>
          <w:i/>
          <w:sz w:val="24"/>
          <w:szCs w:val="24"/>
        </w:rPr>
        <w:t xml:space="preserve">Trans African Insurance Co Ltd </w:t>
      </w:r>
      <w:r w:rsidR="005D1926">
        <w:rPr>
          <w:rFonts w:ascii="Times New Roman" w:hAnsi="Times New Roman" w:cs="Times New Roman"/>
          <w:sz w:val="24"/>
          <w:szCs w:val="24"/>
        </w:rPr>
        <w:t xml:space="preserve">v </w:t>
      </w:r>
      <w:r w:rsidR="005D1926" w:rsidRPr="005D1926">
        <w:rPr>
          <w:rFonts w:ascii="Times New Roman" w:hAnsi="Times New Roman" w:cs="Times New Roman"/>
          <w:i/>
          <w:sz w:val="24"/>
          <w:szCs w:val="24"/>
        </w:rPr>
        <w:t>Maluleka</w:t>
      </w:r>
      <w:r w:rsidR="005D1926">
        <w:rPr>
          <w:rFonts w:ascii="Times New Roman" w:hAnsi="Times New Roman" w:cs="Times New Roman"/>
          <w:sz w:val="24"/>
          <w:szCs w:val="24"/>
        </w:rPr>
        <w:t xml:space="preserve"> 1956 (2) SA 273 AD at 278 where </w:t>
      </w:r>
      <w:r w:rsidR="005D1926" w:rsidRPr="005D1926">
        <w:rPr>
          <w:rFonts w:ascii="Times New Roman" w:hAnsi="Times New Roman" w:cs="Times New Roman"/>
          <w:szCs w:val="24"/>
        </w:rPr>
        <w:t xml:space="preserve">SCHREINER JA </w:t>
      </w:r>
      <w:r w:rsidR="005D1926">
        <w:rPr>
          <w:rFonts w:ascii="Times New Roman" w:hAnsi="Times New Roman" w:cs="Times New Roman"/>
          <w:sz w:val="24"/>
          <w:szCs w:val="24"/>
        </w:rPr>
        <w:t>stated thus:</w:t>
      </w:r>
    </w:p>
    <w:p w14:paraId="18B9FBD4" w14:textId="77777777" w:rsidR="007503EA" w:rsidRDefault="007503EA" w:rsidP="00BC7FA7">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“Technical objectives to less than perfect procedural steps should not be permitted, in the </w:t>
      </w:r>
      <w:r w:rsidR="004B3082">
        <w:rPr>
          <w:rFonts w:ascii="Times New Roman" w:hAnsi="Times New Roman" w:cs="Times New Roman"/>
          <w:sz w:val="24"/>
          <w:szCs w:val="24"/>
        </w:rPr>
        <w:t>absence of prejudice, to interfere with the expeditious and, if possible inexpensive decision of cases on their real merits.”</w:t>
      </w:r>
    </w:p>
    <w:p w14:paraId="31FEC59D" w14:textId="77777777" w:rsidR="00BC7FA7" w:rsidRDefault="00BC7FA7" w:rsidP="00BC7FA7">
      <w:pPr>
        <w:spacing w:line="240" w:lineRule="auto"/>
        <w:ind w:left="720"/>
        <w:contextualSpacing/>
        <w:jc w:val="both"/>
        <w:rPr>
          <w:rFonts w:ascii="Times New Roman" w:hAnsi="Times New Roman" w:cs="Times New Roman"/>
          <w:sz w:val="24"/>
          <w:szCs w:val="24"/>
        </w:rPr>
      </w:pPr>
    </w:p>
    <w:p w14:paraId="15EFF8D4" w14:textId="77777777" w:rsidR="004B3082" w:rsidRDefault="004B3082" w:rsidP="007503E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hold the same view.  The application is thus opposed by the second respondent.  The second respondent has opposed the application and says due process was followed, that applicant never made a written request for a record of </w:t>
      </w:r>
      <w:r w:rsidR="00BC7FA7">
        <w:rPr>
          <w:rFonts w:ascii="Times New Roman" w:hAnsi="Times New Roman" w:cs="Times New Roman"/>
          <w:sz w:val="24"/>
          <w:szCs w:val="24"/>
        </w:rPr>
        <w:t>proceedings</w:t>
      </w:r>
      <w:r>
        <w:rPr>
          <w:rFonts w:ascii="Times New Roman" w:hAnsi="Times New Roman" w:cs="Times New Roman"/>
          <w:sz w:val="24"/>
          <w:szCs w:val="24"/>
        </w:rPr>
        <w:t xml:space="preserve"> and that a minute was indeed addressed to his lawyers.  That applicant had appeared before a </w:t>
      </w:r>
      <w:r w:rsidR="008066F3">
        <w:rPr>
          <w:rFonts w:ascii="Times New Roman" w:hAnsi="Times New Roman" w:cs="Times New Roman"/>
          <w:sz w:val="24"/>
          <w:szCs w:val="24"/>
        </w:rPr>
        <w:t>S</w:t>
      </w:r>
      <w:r>
        <w:rPr>
          <w:rFonts w:ascii="Times New Roman" w:hAnsi="Times New Roman" w:cs="Times New Roman"/>
          <w:sz w:val="24"/>
          <w:szCs w:val="24"/>
        </w:rPr>
        <w:t xml:space="preserve">uitability Board which found him unsuitable and accordingly recommended his dismissal.  The second respondent also denies that it was improperly constituted.  Respondent’s counsel submitted that applicant is in fact seeking a review disguised as an application for </w:t>
      </w:r>
      <w:r w:rsidR="008066F3">
        <w:rPr>
          <w:rFonts w:ascii="Times New Roman" w:hAnsi="Times New Roman" w:cs="Times New Roman"/>
          <w:sz w:val="24"/>
          <w:szCs w:val="24"/>
        </w:rPr>
        <w:t xml:space="preserve">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w:t>
      </w:r>
    </w:p>
    <w:p w14:paraId="32298C12" w14:textId="77777777" w:rsidR="008066F3" w:rsidRDefault="008066F3" w:rsidP="007503EA">
      <w:pPr>
        <w:spacing w:line="360" w:lineRule="auto"/>
        <w:ind w:firstLine="720"/>
        <w:contextualSpacing/>
        <w:jc w:val="both"/>
        <w:rPr>
          <w:rFonts w:ascii="Times New Roman" w:hAnsi="Times New Roman" w:cs="Times New Roman"/>
          <w:sz w:val="24"/>
          <w:szCs w:val="24"/>
        </w:rPr>
      </w:pPr>
    </w:p>
    <w:p w14:paraId="7EEF6B12" w14:textId="77777777" w:rsidR="00BC7FA7" w:rsidRDefault="00BC7FA7" w:rsidP="007503EA">
      <w:pPr>
        <w:spacing w:line="360" w:lineRule="auto"/>
        <w:ind w:firstLine="720"/>
        <w:contextualSpacing/>
        <w:jc w:val="both"/>
        <w:rPr>
          <w:rFonts w:ascii="Times New Roman" w:hAnsi="Times New Roman" w:cs="Times New Roman"/>
          <w:sz w:val="24"/>
          <w:szCs w:val="24"/>
        </w:rPr>
      </w:pPr>
    </w:p>
    <w:p w14:paraId="41EB9E41" w14:textId="77777777" w:rsidR="004B3082" w:rsidRPr="004B3082" w:rsidRDefault="004B3082" w:rsidP="004B3082">
      <w:pPr>
        <w:spacing w:line="360" w:lineRule="auto"/>
        <w:contextualSpacing/>
        <w:jc w:val="both"/>
        <w:rPr>
          <w:rFonts w:ascii="Times New Roman" w:hAnsi="Times New Roman" w:cs="Times New Roman"/>
          <w:sz w:val="24"/>
          <w:szCs w:val="24"/>
          <w:u w:val="single"/>
        </w:rPr>
      </w:pPr>
      <w:r w:rsidRPr="004B3082">
        <w:rPr>
          <w:rFonts w:ascii="Times New Roman" w:hAnsi="Times New Roman" w:cs="Times New Roman"/>
          <w:sz w:val="24"/>
          <w:szCs w:val="24"/>
          <w:u w:val="single"/>
        </w:rPr>
        <w:lastRenderedPageBreak/>
        <w:t xml:space="preserve">Whether this is an application for a </w:t>
      </w:r>
      <w:proofErr w:type="spellStart"/>
      <w:r w:rsidRPr="004B3082">
        <w:rPr>
          <w:rFonts w:ascii="Times New Roman" w:hAnsi="Times New Roman" w:cs="Times New Roman"/>
          <w:sz w:val="24"/>
          <w:szCs w:val="24"/>
          <w:u w:val="single"/>
        </w:rPr>
        <w:t>declaratur</w:t>
      </w:r>
      <w:proofErr w:type="spellEnd"/>
    </w:p>
    <w:p w14:paraId="07230240" w14:textId="77777777" w:rsidR="004B3082" w:rsidRDefault="008066F3" w:rsidP="004B308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complain</w:t>
      </w:r>
      <w:r w:rsidR="004B3082">
        <w:rPr>
          <w:rFonts w:ascii="Times New Roman" w:hAnsi="Times New Roman" w:cs="Times New Roman"/>
          <w:sz w:val="24"/>
          <w:szCs w:val="24"/>
        </w:rPr>
        <w:t>t by the applicant in this matter is as follows: at paragraph 7 of his founding affidavit he complains about respondent</w:t>
      </w:r>
      <w:r>
        <w:rPr>
          <w:rFonts w:ascii="Times New Roman" w:hAnsi="Times New Roman" w:cs="Times New Roman"/>
          <w:sz w:val="24"/>
          <w:szCs w:val="24"/>
        </w:rPr>
        <w:t>’s</w:t>
      </w:r>
      <w:r w:rsidR="004B3082">
        <w:rPr>
          <w:rFonts w:ascii="Times New Roman" w:hAnsi="Times New Roman" w:cs="Times New Roman"/>
          <w:sz w:val="24"/>
          <w:szCs w:val="24"/>
        </w:rPr>
        <w:t xml:space="preserve"> failure to reinstate him.</w:t>
      </w:r>
    </w:p>
    <w:p w14:paraId="651A1489" w14:textId="77777777" w:rsidR="004B3082" w:rsidRDefault="004B3082" w:rsidP="004B308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At paragraph 9, he says subsequent to the dismissal of his appeal, he requested for reasons but was never given any.</w:t>
      </w:r>
    </w:p>
    <w:p w14:paraId="3492A9F5" w14:textId="77777777" w:rsidR="004B3082" w:rsidRDefault="004B3082" w:rsidP="004B308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At paragraph 10, he says he was never given a right to be heard, a breach of the rules of natural justice.</w:t>
      </w:r>
    </w:p>
    <w:p w14:paraId="798EDBD7" w14:textId="77777777" w:rsidR="004B3082" w:rsidRDefault="004B3082" w:rsidP="004B308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He further states that he is entitled to be given reasons, and to be heard before an administrative decision is taken.  He further states that second respondent was not properly constituted and that refusal or failure to furnish him with written reasons is unlawful and wrongful and that failure to give him an opportunity to be heard before dismissing him was also wrongful and unlawful.</w:t>
      </w:r>
    </w:p>
    <w:p w14:paraId="7894BE03" w14:textId="77777777" w:rsidR="004B3082" w:rsidRDefault="004B3082" w:rsidP="00F244F2">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All the above grievances are subject to review.  That </w:t>
      </w:r>
      <w:r w:rsidR="00553DC2">
        <w:rPr>
          <w:rFonts w:ascii="Times New Roman" w:hAnsi="Times New Roman" w:cs="Times New Roman"/>
          <w:sz w:val="24"/>
          <w:szCs w:val="24"/>
        </w:rPr>
        <w:t>i</w:t>
      </w:r>
      <w:r>
        <w:rPr>
          <w:rFonts w:ascii="Times New Roman" w:hAnsi="Times New Roman" w:cs="Times New Roman"/>
          <w:sz w:val="24"/>
          <w:szCs w:val="24"/>
        </w:rPr>
        <w:t xml:space="preserve">s, the applicant is bringing grounds for review before this court and decides to call them an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w:t>
      </w:r>
    </w:p>
    <w:p w14:paraId="7D4A837B" w14:textId="77777777" w:rsidR="00553DC2" w:rsidRPr="00553DC2" w:rsidRDefault="00553DC2" w:rsidP="00F244F2">
      <w:pPr>
        <w:spacing w:line="360" w:lineRule="auto"/>
        <w:contextualSpacing/>
        <w:jc w:val="both"/>
        <w:rPr>
          <w:rFonts w:ascii="Times New Roman" w:hAnsi="Times New Roman" w:cs="Times New Roman"/>
          <w:sz w:val="24"/>
          <w:szCs w:val="24"/>
        </w:rPr>
      </w:pPr>
      <w:r w:rsidRPr="00553DC2">
        <w:rPr>
          <w:rFonts w:ascii="Times New Roman" w:hAnsi="Times New Roman" w:cs="Times New Roman"/>
          <w:sz w:val="24"/>
          <w:szCs w:val="24"/>
        </w:rPr>
        <w:t>-</w:t>
      </w:r>
      <w:r>
        <w:rPr>
          <w:rFonts w:ascii="Times New Roman" w:hAnsi="Times New Roman" w:cs="Times New Roman"/>
          <w:sz w:val="24"/>
          <w:szCs w:val="24"/>
        </w:rPr>
        <w:tab/>
      </w:r>
      <w:r w:rsidRPr="00553DC2">
        <w:rPr>
          <w:rFonts w:ascii="Times New Roman" w:hAnsi="Times New Roman" w:cs="Times New Roman"/>
          <w:sz w:val="24"/>
          <w:szCs w:val="24"/>
        </w:rPr>
        <w:t>That a party was denied an opportunity to be heard is a ground for review.</w:t>
      </w:r>
    </w:p>
    <w:p w14:paraId="2EA2F268" w14:textId="77777777" w:rsidR="00553DC2" w:rsidRDefault="00553DC2" w:rsidP="00F244F2">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53DC2">
        <w:rPr>
          <w:rFonts w:ascii="Times New Roman" w:hAnsi="Times New Roman" w:cs="Times New Roman"/>
          <w:sz w:val="24"/>
          <w:szCs w:val="24"/>
        </w:rPr>
        <w:t xml:space="preserve">That a party was not given reasons for any administrative decision taken by an administrative body is a ground for review.  </w:t>
      </w:r>
    </w:p>
    <w:p w14:paraId="3C3A48D6" w14:textId="77777777" w:rsidR="00EE4213" w:rsidRDefault="00553DC2" w:rsidP="00F244F2">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244F2">
        <w:rPr>
          <w:rFonts w:ascii="Times New Roman" w:hAnsi="Times New Roman" w:cs="Times New Roman"/>
          <w:sz w:val="24"/>
          <w:szCs w:val="24"/>
        </w:rPr>
        <w:t xml:space="preserve">The relief sought in the draft order that the decision be set aside is a remedy on review.  </w:t>
      </w:r>
    </w:p>
    <w:p w14:paraId="23091768" w14:textId="77777777" w:rsidR="00553DC2" w:rsidRDefault="00F244F2" w:rsidP="00EE4213">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This is therefore an application for review brought as an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for reasons known to the applicant.</w:t>
      </w:r>
    </w:p>
    <w:p w14:paraId="2ED3A635" w14:textId="77777777" w:rsidR="00B536B4" w:rsidRDefault="00F244F2" w:rsidP="00F244F2">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Our courts have held that a party should not be able to </w:t>
      </w:r>
      <w:r w:rsidR="00B536B4">
        <w:rPr>
          <w:rFonts w:ascii="Times New Roman" w:hAnsi="Times New Roman" w:cs="Times New Roman"/>
          <w:sz w:val="24"/>
          <w:szCs w:val="24"/>
        </w:rPr>
        <w:t>get around the requirements for</w:t>
      </w:r>
    </w:p>
    <w:p w14:paraId="089C064A" w14:textId="77777777" w:rsidR="00F244F2" w:rsidRDefault="00EE4213" w:rsidP="00B536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r</w:t>
      </w:r>
      <w:r w:rsidR="00F244F2">
        <w:rPr>
          <w:rFonts w:ascii="Times New Roman" w:hAnsi="Times New Roman" w:cs="Times New Roman"/>
          <w:sz w:val="24"/>
          <w:szCs w:val="24"/>
        </w:rPr>
        <w:t>eview</w:t>
      </w:r>
      <w:r w:rsidR="00B536B4">
        <w:rPr>
          <w:rFonts w:ascii="Times New Roman" w:hAnsi="Times New Roman" w:cs="Times New Roman"/>
          <w:sz w:val="24"/>
          <w:szCs w:val="24"/>
        </w:rPr>
        <w:t xml:space="preserve"> </w:t>
      </w:r>
      <w:r w:rsidR="00F244F2">
        <w:rPr>
          <w:rFonts w:ascii="Times New Roman" w:hAnsi="Times New Roman" w:cs="Times New Roman"/>
          <w:sz w:val="24"/>
          <w:szCs w:val="24"/>
        </w:rPr>
        <w:t xml:space="preserve">proceedings by instituting proceedings for a declaratory order.   Refer to the case of </w:t>
      </w:r>
      <w:proofErr w:type="spellStart"/>
      <w:r w:rsidR="00F244F2" w:rsidRPr="00F244F2">
        <w:rPr>
          <w:rFonts w:ascii="Times New Roman" w:hAnsi="Times New Roman" w:cs="Times New Roman"/>
          <w:i/>
          <w:sz w:val="24"/>
          <w:szCs w:val="24"/>
        </w:rPr>
        <w:t>Kwete</w:t>
      </w:r>
      <w:proofErr w:type="spellEnd"/>
      <w:r w:rsidR="00F244F2">
        <w:rPr>
          <w:rFonts w:ascii="Times New Roman" w:hAnsi="Times New Roman" w:cs="Times New Roman"/>
          <w:sz w:val="24"/>
          <w:szCs w:val="24"/>
        </w:rPr>
        <w:t xml:space="preserve"> v</w:t>
      </w:r>
      <w:r w:rsidR="00B536B4">
        <w:rPr>
          <w:rFonts w:ascii="Times New Roman" w:hAnsi="Times New Roman" w:cs="Times New Roman"/>
          <w:sz w:val="24"/>
          <w:szCs w:val="24"/>
        </w:rPr>
        <w:t xml:space="preserve"> </w:t>
      </w:r>
      <w:r w:rsidR="00F244F2" w:rsidRPr="00F244F2">
        <w:rPr>
          <w:rFonts w:ascii="Times New Roman" w:hAnsi="Times New Roman" w:cs="Times New Roman"/>
          <w:i/>
          <w:sz w:val="24"/>
          <w:szCs w:val="24"/>
        </w:rPr>
        <w:t>Africa Community Publishing and Development Trust</w:t>
      </w:r>
      <w:r w:rsidR="00F244F2">
        <w:rPr>
          <w:rFonts w:ascii="Times New Roman" w:hAnsi="Times New Roman" w:cs="Times New Roman"/>
          <w:sz w:val="24"/>
          <w:szCs w:val="24"/>
        </w:rPr>
        <w:t xml:space="preserve"> HH 216/98 and </w:t>
      </w:r>
      <w:proofErr w:type="spellStart"/>
      <w:r w:rsidR="00F244F2" w:rsidRPr="00F244F2">
        <w:rPr>
          <w:rFonts w:ascii="Times New Roman" w:hAnsi="Times New Roman" w:cs="Times New Roman"/>
          <w:i/>
          <w:sz w:val="24"/>
          <w:szCs w:val="24"/>
        </w:rPr>
        <w:t>Marashu</w:t>
      </w:r>
      <w:proofErr w:type="spellEnd"/>
      <w:r w:rsidR="00F244F2">
        <w:rPr>
          <w:rFonts w:ascii="Times New Roman" w:hAnsi="Times New Roman" w:cs="Times New Roman"/>
          <w:sz w:val="24"/>
          <w:szCs w:val="24"/>
        </w:rPr>
        <w:t xml:space="preserve"> v </w:t>
      </w:r>
      <w:r w:rsidR="00F244F2" w:rsidRPr="00F244F2">
        <w:rPr>
          <w:rFonts w:ascii="Times New Roman" w:hAnsi="Times New Roman" w:cs="Times New Roman"/>
          <w:i/>
          <w:sz w:val="24"/>
          <w:szCs w:val="24"/>
        </w:rPr>
        <w:t xml:space="preserve">Old Mutual Life Insurance Co </w:t>
      </w:r>
      <w:r w:rsidR="00F244F2">
        <w:rPr>
          <w:rFonts w:ascii="Times New Roman" w:hAnsi="Times New Roman" w:cs="Times New Roman"/>
          <w:i/>
          <w:sz w:val="24"/>
          <w:szCs w:val="24"/>
        </w:rPr>
        <w:t>L</w:t>
      </w:r>
      <w:r w:rsidR="00F244F2" w:rsidRPr="00F244F2">
        <w:rPr>
          <w:rFonts w:ascii="Times New Roman" w:hAnsi="Times New Roman" w:cs="Times New Roman"/>
          <w:i/>
          <w:sz w:val="24"/>
          <w:szCs w:val="24"/>
        </w:rPr>
        <w:t>td</w:t>
      </w:r>
      <w:r w:rsidR="00F244F2">
        <w:rPr>
          <w:rFonts w:ascii="Times New Roman" w:hAnsi="Times New Roman" w:cs="Times New Roman"/>
          <w:sz w:val="24"/>
          <w:szCs w:val="24"/>
        </w:rPr>
        <w:t xml:space="preserve"> 2000 (2) ZLR 197 (H).</w:t>
      </w:r>
    </w:p>
    <w:p w14:paraId="64A9FFD9" w14:textId="77777777" w:rsidR="008066F3" w:rsidRDefault="00A13999" w:rsidP="00A13999">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 also agree with the views of t</w:t>
      </w:r>
      <w:r w:rsidR="00EE4213">
        <w:rPr>
          <w:rFonts w:ascii="Times New Roman" w:hAnsi="Times New Roman" w:cs="Times New Roman"/>
          <w:sz w:val="24"/>
          <w:szCs w:val="24"/>
        </w:rPr>
        <w:t>h</w:t>
      </w:r>
      <w:r>
        <w:rPr>
          <w:rFonts w:ascii="Times New Roman" w:hAnsi="Times New Roman" w:cs="Times New Roman"/>
          <w:sz w:val="24"/>
          <w:szCs w:val="24"/>
        </w:rPr>
        <w:t xml:space="preserve">is court in the case of </w:t>
      </w:r>
      <w:r w:rsidRPr="00EE4213">
        <w:rPr>
          <w:rFonts w:ascii="Times New Roman" w:hAnsi="Times New Roman" w:cs="Times New Roman"/>
          <w:i/>
          <w:sz w:val="24"/>
          <w:szCs w:val="24"/>
        </w:rPr>
        <w:t>Ex-Constable Stanley</w:t>
      </w:r>
      <w:r>
        <w:rPr>
          <w:rFonts w:ascii="Times New Roman" w:hAnsi="Times New Roman" w:cs="Times New Roman"/>
          <w:sz w:val="24"/>
          <w:szCs w:val="24"/>
        </w:rPr>
        <w:t xml:space="preserve"> v </w:t>
      </w:r>
      <w:r w:rsidRPr="00EE4213">
        <w:rPr>
          <w:rFonts w:ascii="Times New Roman" w:hAnsi="Times New Roman" w:cs="Times New Roman"/>
          <w:i/>
          <w:sz w:val="24"/>
          <w:szCs w:val="24"/>
        </w:rPr>
        <w:t>The Commission General of Police and Others</w:t>
      </w:r>
      <w:r>
        <w:rPr>
          <w:rFonts w:ascii="Times New Roman" w:hAnsi="Times New Roman" w:cs="Times New Roman"/>
          <w:sz w:val="24"/>
          <w:szCs w:val="24"/>
        </w:rPr>
        <w:t xml:space="preserve"> HB 288/17 that it is inappropriate to bring an application for review disguised as an application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The applicant certainly is at qualms with the irregularity of the proceedings being complained of and therefore should properly have brought an application for review wherein the record of proceedings would have </w:t>
      </w:r>
      <w:r>
        <w:rPr>
          <w:rFonts w:ascii="Times New Roman" w:hAnsi="Times New Roman" w:cs="Times New Roman"/>
          <w:sz w:val="24"/>
          <w:szCs w:val="24"/>
        </w:rPr>
        <w:lastRenderedPageBreak/>
        <w:t xml:space="preserve">been attached for this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 to assess </w:t>
      </w:r>
      <w:r w:rsidR="00BD2207">
        <w:rPr>
          <w:rFonts w:ascii="Times New Roman" w:hAnsi="Times New Roman" w:cs="Times New Roman"/>
          <w:sz w:val="24"/>
          <w:szCs w:val="24"/>
        </w:rPr>
        <w:t>for itself the presence and extent of any irregularities therein</w:t>
      </w:r>
      <w:r w:rsidR="008066F3">
        <w:rPr>
          <w:rFonts w:ascii="Times New Roman" w:hAnsi="Times New Roman" w:cs="Times New Roman"/>
          <w:sz w:val="24"/>
          <w:szCs w:val="24"/>
        </w:rPr>
        <w:t>.</w:t>
      </w:r>
    </w:p>
    <w:p w14:paraId="68C92629" w14:textId="77777777" w:rsidR="008066F3" w:rsidRDefault="008066F3" w:rsidP="008066F3">
      <w:pPr>
        <w:spacing w:line="360" w:lineRule="auto"/>
        <w:contextualSpacing/>
        <w:jc w:val="both"/>
        <w:rPr>
          <w:rFonts w:ascii="Times New Roman" w:hAnsi="Times New Roman" w:cs="Times New Roman"/>
          <w:sz w:val="24"/>
          <w:szCs w:val="24"/>
        </w:rPr>
      </w:pPr>
    </w:p>
    <w:p w14:paraId="07C9D62E" w14:textId="77777777" w:rsidR="00A13999" w:rsidRPr="008066F3" w:rsidRDefault="00BD2207" w:rsidP="008066F3">
      <w:pPr>
        <w:spacing w:line="36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8066F3" w:rsidRPr="008066F3">
        <w:rPr>
          <w:rFonts w:ascii="Times New Roman" w:hAnsi="Times New Roman" w:cs="Times New Roman"/>
          <w:sz w:val="24"/>
          <w:szCs w:val="24"/>
          <w:u w:val="single"/>
        </w:rPr>
        <w:t>Whether</w:t>
      </w:r>
      <w:r w:rsidRPr="008066F3">
        <w:rPr>
          <w:rFonts w:ascii="Times New Roman" w:hAnsi="Times New Roman" w:cs="Times New Roman"/>
          <w:sz w:val="24"/>
          <w:szCs w:val="24"/>
          <w:u w:val="single"/>
        </w:rPr>
        <w:t xml:space="preserve"> the Police Service Commis</w:t>
      </w:r>
      <w:r w:rsidR="008066F3">
        <w:rPr>
          <w:rFonts w:ascii="Times New Roman" w:hAnsi="Times New Roman" w:cs="Times New Roman"/>
          <w:sz w:val="24"/>
          <w:szCs w:val="24"/>
          <w:u w:val="single"/>
        </w:rPr>
        <w:t>sion was improperly constituted</w:t>
      </w:r>
    </w:p>
    <w:p w14:paraId="652A49AC" w14:textId="77777777" w:rsidR="004F3165" w:rsidRDefault="004F3165" w:rsidP="008066F3">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applicant makes a bold assertion in its papers that the police </w:t>
      </w:r>
      <w:r w:rsidR="00F23C7B">
        <w:rPr>
          <w:rFonts w:ascii="Times New Roman" w:hAnsi="Times New Roman" w:cs="Times New Roman"/>
          <w:sz w:val="24"/>
          <w:szCs w:val="24"/>
        </w:rPr>
        <w:t>service</w:t>
      </w:r>
      <w:r>
        <w:rPr>
          <w:rFonts w:ascii="Times New Roman" w:hAnsi="Times New Roman" w:cs="Times New Roman"/>
          <w:sz w:val="24"/>
          <w:szCs w:val="24"/>
        </w:rPr>
        <w:t xml:space="preserve"> commission was not properly constituted.  He does not, take us through the factual foundation for this averment.  For the court to make a finding as to whether second respondent w</w:t>
      </w:r>
      <w:r w:rsidR="00F23C7B">
        <w:rPr>
          <w:rFonts w:ascii="Times New Roman" w:hAnsi="Times New Roman" w:cs="Times New Roman"/>
          <w:sz w:val="24"/>
          <w:szCs w:val="24"/>
        </w:rPr>
        <w:t>a</w:t>
      </w:r>
      <w:r>
        <w:rPr>
          <w:rFonts w:ascii="Times New Roman" w:hAnsi="Times New Roman" w:cs="Times New Roman"/>
          <w:sz w:val="24"/>
          <w:szCs w:val="24"/>
        </w:rPr>
        <w:t>s properly constituted the court requires the following facts;</w:t>
      </w:r>
    </w:p>
    <w:p w14:paraId="225936B5" w14:textId="77777777" w:rsidR="004F3165" w:rsidRDefault="004F3165" w:rsidP="00B536B4">
      <w:pPr>
        <w:spacing w:line="360" w:lineRule="auto"/>
        <w:contextualSpacing/>
        <w:jc w:val="both"/>
        <w:rPr>
          <w:rFonts w:ascii="Times New Roman" w:hAnsi="Times New Roman" w:cs="Times New Roman"/>
          <w:sz w:val="24"/>
          <w:szCs w:val="24"/>
        </w:rPr>
      </w:pPr>
      <w:r w:rsidRPr="004F3165">
        <w:rPr>
          <w:rFonts w:ascii="Times New Roman" w:hAnsi="Times New Roman" w:cs="Times New Roman"/>
          <w:sz w:val="24"/>
          <w:szCs w:val="24"/>
        </w:rPr>
        <w:t>1.</w:t>
      </w:r>
      <w:r>
        <w:rPr>
          <w:rFonts w:ascii="Times New Roman" w:hAnsi="Times New Roman" w:cs="Times New Roman"/>
          <w:sz w:val="24"/>
          <w:szCs w:val="24"/>
        </w:rPr>
        <w:tab/>
        <w:t xml:space="preserve">What is the constitutional requirement for the composition of </w:t>
      </w:r>
      <w:r w:rsidR="00EE737D">
        <w:rPr>
          <w:rFonts w:ascii="Times New Roman" w:hAnsi="Times New Roman" w:cs="Times New Roman"/>
          <w:sz w:val="24"/>
          <w:szCs w:val="24"/>
        </w:rPr>
        <w:t>second</w:t>
      </w:r>
      <w:r>
        <w:rPr>
          <w:rFonts w:ascii="Times New Roman" w:hAnsi="Times New Roman" w:cs="Times New Roman"/>
          <w:sz w:val="24"/>
          <w:szCs w:val="24"/>
        </w:rPr>
        <w:t xml:space="preserve"> respondent?</w:t>
      </w:r>
    </w:p>
    <w:p w14:paraId="539494D2" w14:textId="77777777" w:rsidR="004F3165" w:rsidRDefault="004F3165" w:rsidP="00B536B4">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What </w:t>
      </w:r>
      <w:r w:rsidR="008066F3">
        <w:rPr>
          <w:rFonts w:ascii="Times New Roman" w:hAnsi="Times New Roman" w:cs="Times New Roman"/>
          <w:sz w:val="24"/>
          <w:szCs w:val="24"/>
        </w:rPr>
        <w:t>wa</w:t>
      </w:r>
      <w:r>
        <w:rPr>
          <w:rFonts w:ascii="Times New Roman" w:hAnsi="Times New Roman" w:cs="Times New Roman"/>
          <w:sz w:val="24"/>
          <w:szCs w:val="24"/>
        </w:rPr>
        <w:t xml:space="preserve">s </w:t>
      </w:r>
      <w:r w:rsidR="008066F3">
        <w:rPr>
          <w:rFonts w:ascii="Times New Roman" w:hAnsi="Times New Roman" w:cs="Times New Roman"/>
          <w:sz w:val="24"/>
          <w:szCs w:val="24"/>
        </w:rPr>
        <w:t>composition of second respondent at the material time?</w:t>
      </w:r>
      <w:r>
        <w:rPr>
          <w:rFonts w:ascii="Times New Roman" w:hAnsi="Times New Roman" w:cs="Times New Roman"/>
          <w:sz w:val="24"/>
          <w:szCs w:val="24"/>
        </w:rPr>
        <w:t xml:space="preserve">  How </w:t>
      </w:r>
      <w:r w:rsidR="008066F3">
        <w:rPr>
          <w:rFonts w:ascii="Times New Roman" w:hAnsi="Times New Roman" w:cs="Times New Roman"/>
          <w:sz w:val="24"/>
          <w:szCs w:val="24"/>
        </w:rPr>
        <w:t>wa</w:t>
      </w:r>
      <w:r>
        <w:rPr>
          <w:rFonts w:ascii="Times New Roman" w:hAnsi="Times New Roman" w:cs="Times New Roman"/>
          <w:sz w:val="24"/>
          <w:szCs w:val="24"/>
        </w:rPr>
        <w:t xml:space="preserve">s second respondent factually composed </w:t>
      </w:r>
      <w:r w:rsidR="008066F3">
        <w:rPr>
          <w:rFonts w:ascii="Times New Roman" w:hAnsi="Times New Roman" w:cs="Times New Roman"/>
          <w:sz w:val="24"/>
          <w:szCs w:val="24"/>
        </w:rPr>
        <w:t>at the time applicant’s case was dealt with</w:t>
      </w:r>
      <w:r>
        <w:rPr>
          <w:rFonts w:ascii="Times New Roman" w:hAnsi="Times New Roman" w:cs="Times New Roman"/>
          <w:sz w:val="24"/>
          <w:szCs w:val="24"/>
        </w:rPr>
        <w:t>?</w:t>
      </w:r>
    </w:p>
    <w:p w14:paraId="061E18AE" w14:textId="77777777" w:rsidR="004F3165" w:rsidRDefault="004F3165" w:rsidP="00B536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What </w:t>
      </w:r>
      <w:r w:rsidR="008066F3">
        <w:rPr>
          <w:rFonts w:ascii="Times New Roman" w:hAnsi="Times New Roman" w:cs="Times New Roman"/>
          <w:sz w:val="24"/>
          <w:szCs w:val="24"/>
        </w:rPr>
        <w:t>we</w:t>
      </w:r>
      <w:r>
        <w:rPr>
          <w:rFonts w:ascii="Times New Roman" w:hAnsi="Times New Roman" w:cs="Times New Roman"/>
          <w:sz w:val="24"/>
          <w:szCs w:val="24"/>
        </w:rPr>
        <w:t xml:space="preserve">re the specific inadequacies </w:t>
      </w:r>
      <w:r w:rsidR="00F23C7B">
        <w:rPr>
          <w:rFonts w:ascii="Times New Roman" w:hAnsi="Times New Roman" w:cs="Times New Roman"/>
          <w:sz w:val="24"/>
          <w:szCs w:val="24"/>
        </w:rPr>
        <w:t xml:space="preserve">in so far as its composition </w:t>
      </w:r>
      <w:r w:rsidR="008066F3">
        <w:rPr>
          <w:rFonts w:ascii="Times New Roman" w:hAnsi="Times New Roman" w:cs="Times New Roman"/>
          <w:sz w:val="24"/>
          <w:szCs w:val="24"/>
        </w:rPr>
        <w:t>wa</w:t>
      </w:r>
      <w:r w:rsidR="00F23C7B">
        <w:rPr>
          <w:rFonts w:ascii="Times New Roman" w:hAnsi="Times New Roman" w:cs="Times New Roman"/>
          <w:sz w:val="24"/>
          <w:szCs w:val="24"/>
        </w:rPr>
        <w:t xml:space="preserve">s </w:t>
      </w:r>
      <w:r w:rsidR="008066F3">
        <w:rPr>
          <w:rFonts w:ascii="Times New Roman" w:hAnsi="Times New Roman" w:cs="Times New Roman"/>
          <w:sz w:val="24"/>
          <w:szCs w:val="24"/>
        </w:rPr>
        <w:t>concerned?</w:t>
      </w:r>
    </w:p>
    <w:p w14:paraId="4BA57D43" w14:textId="77777777" w:rsidR="00F23C7B" w:rsidRDefault="00F23C7B" w:rsidP="00B536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Applicant does not give </w:t>
      </w:r>
      <w:r w:rsidR="008066F3">
        <w:rPr>
          <w:rFonts w:ascii="Times New Roman" w:hAnsi="Times New Roman" w:cs="Times New Roman"/>
          <w:sz w:val="24"/>
          <w:szCs w:val="24"/>
        </w:rPr>
        <w:t>u</w:t>
      </w:r>
      <w:r>
        <w:rPr>
          <w:rFonts w:ascii="Times New Roman" w:hAnsi="Times New Roman" w:cs="Times New Roman"/>
          <w:sz w:val="24"/>
          <w:szCs w:val="24"/>
        </w:rPr>
        <w:t xml:space="preserve">s </w:t>
      </w:r>
      <w:r w:rsidR="008066F3">
        <w:rPr>
          <w:rFonts w:ascii="Times New Roman" w:hAnsi="Times New Roman" w:cs="Times New Roman"/>
          <w:sz w:val="24"/>
          <w:szCs w:val="24"/>
        </w:rPr>
        <w:t xml:space="preserve">a </w:t>
      </w:r>
      <w:r>
        <w:rPr>
          <w:rFonts w:ascii="Times New Roman" w:hAnsi="Times New Roman" w:cs="Times New Roman"/>
          <w:sz w:val="24"/>
          <w:szCs w:val="24"/>
        </w:rPr>
        <w:t>factual basis for the attack on the composition of second respondent.  Although the legal representative of applicant then tried to make these factual averment</w:t>
      </w:r>
      <w:r w:rsidR="008066F3">
        <w:rPr>
          <w:rFonts w:ascii="Times New Roman" w:hAnsi="Times New Roman" w:cs="Times New Roman"/>
          <w:sz w:val="24"/>
          <w:szCs w:val="24"/>
        </w:rPr>
        <w:t>s</w:t>
      </w:r>
      <w:r>
        <w:rPr>
          <w:rFonts w:ascii="Times New Roman" w:hAnsi="Times New Roman" w:cs="Times New Roman"/>
          <w:sz w:val="24"/>
          <w:szCs w:val="24"/>
        </w:rPr>
        <w:t xml:space="preserve"> on the</w:t>
      </w:r>
      <w:r w:rsidR="008066F3">
        <w:rPr>
          <w:rFonts w:ascii="Times New Roman" w:hAnsi="Times New Roman" w:cs="Times New Roman"/>
          <w:sz w:val="24"/>
          <w:szCs w:val="24"/>
        </w:rPr>
        <w:t>ir</w:t>
      </w:r>
      <w:r>
        <w:rPr>
          <w:rFonts w:ascii="Times New Roman" w:hAnsi="Times New Roman" w:cs="Times New Roman"/>
          <w:sz w:val="24"/>
          <w:szCs w:val="24"/>
        </w:rPr>
        <w:t xml:space="preserve"> </w:t>
      </w:r>
      <w:r w:rsidR="00B536B4">
        <w:rPr>
          <w:rFonts w:ascii="Times New Roman" w:hAnsi="Times New Roman" w:cs="Times New Roman"/>
          <w:sz w:val="24"/>
          <w:szCs w:val="24"/>
        </w:rPr>
        <w:t xml:space="preserve">heads of argument, it is too late because second respondent has already answered to the bare allegation that it is not properly constituted </w:t>
      </w:r>
      <w:proofErr w:type="spellStart"/>
      <w:r w:rsidR="00B536B4">
        <w:rPr>
          <w:rFonts w:ascii="Times New Roman" w:hAnsi="Times New Roman" w:cs="Times New Roman"/>
          <w:sz w:val="24"/>
          <w:szCs w:val="24"/>
        </w:rPr>
        <w:t>fullstop</w:t>
      </w:r>
      <w:proofErr w:type="spellEnd"/>
      <w:r w:rsidR="00B536B4">
        <w:rPr>
          <w:rFonts w:ascii="Times New Roman" w:hAnsi="Times New Roman" w:cs="Times New Roman"/>
          <w:sz w:val="24"/>
          <w:szCs w:val="24"/>
        </w:rPr>
        <w:t xml:space="preserve">.  Even on the heads </w:t>
      </w:r>
      <w:r w:rsidR="008066F3">
        <w:rPr>
          <w:rFonts w:ascii="Times New Roman" w:hAnsi="Times New Roman" w:cs="Times New Roman"/>
          <w:sz w:val="24"/>
          <w:szCs w:val="24"/>
        </w:rPr>
        <w:t xml:space="preserve">of argument </w:t>
      </w:r>
      <w:r w:rsidR="00B536B4">
        <w:rPr>
          <w:rFonts w:ascii="Times New Roman" w:hAnsi="Times New Roman" w:cs="Times New Roman"/>
          <w:sz w:val="24"/>
          <w:szCs w:val="24"/>
        </w:rPr>
        <w:t xml:space="preserve">still applicant does not tell us how he knows as a matter of fact that second respondent </w:t>
      </w:r>
      <w:r w:rsidR="008066F3">
        <w:rPr>
          <w:rFonts w:ascii="Times New Roman" w:hAnsi="Times New Roman" w:cs="Times New Roman"/>
          <w:sz w:val="24"/>
          <w:szCs w:val="24"/>
        </w:rPr>
        <w:t>was</w:t>
      </w:r>
      <w:r w:rsidR="00B536B4">
        <w:rPr>
          <w:rFonts w:ascii="Times New Roman" w:hAnsi="Times New Roman" w:cs="Times New Roman"/>
          <w:sz w:val="24"/>
          <w:szCs w:val="24"/>
        </w:rPr>
        <w:t xml:space="preserve"> not properly constituted and that no commissioners were sworn </w:t>
      </w:r>
      <w:r w:rsidR="008066F3">
        <w:rPr>
          <w:rFonts w:ascii="Times New Roman" w:hAnsi="Times New Roman" w:cs="Times New Roman"/>
          <w:sz w:val="24"/>
          <w:szCs w:val="24"/>
        </w:rPr>
        <w:t xml:space="preserve">to </w:t>
      </w:r>
      <w:r w:rsidR="00B536B4">
        <w:rPr>
          <w:rFonts w:ascii="Times New Roman" w:hAnsi="Times New Roman" w:cs="Times New Roman"/>
          <w:sz w:val="24"/>
          <w:szCs w:val="24"/>
        </w:rPr>
        <w:t>it.  Allegations should have a factual basis, they cannot just be plucked from the air.  Applicant makes an assumption on this aspect and does not lay a factual foundation at all for such a claim</w:t>
      </w:r>
      <w:r w:rsidR="00EE4213">
        <w:rPr>
          <w:rFonts w:ascii="Times New Roman" w:hAnsi="Times New Roman" w:cs="Times New Roman"/>
          <w:sz w:val="24"/>
          <w:szCs w:val="24"/>
        </w:rPr>
        <w:t>,</w:t>
      </w:r>
      <w:r w:rsidR="00B536B4">
        <w:rPr>
          <w:rFonts w:ascii="Times New Roman" w:hAnsi="Times New Roman" w:cs="Times New Roman"/>
          <w:sz w:val="24"/>
          <w:szCs w:val="24"/>
        </w:rPr>
        <w:t xml:space="preserve"> which certainly cannot be held to be common cause.</w:t>
      </w:r>
    </w:p>
    <w:p w14:paraId="26C35A12" w14:textId="77777777" w:rsidR="00B536B4" w:rsidRDefault="00B536B4" w:rsidP="00B536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It is for these reasons that this application should fail.  </w:t>
      </w:r>
    </w:p>
    <w:p w14:paraId="2F631924" w14:textId="77777777" w:rsidR="00B536B4" w:rsidRDefault="00B536B4" w:rsidP="00B536B4">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 accordingly dismiss the application with costs.</w:t>
      </w:r>
    </w:p>
    <w:p w14:paraId="07C84130" w14:textId="77777777" w:rsidR="00B536B4" w:rsidRDefault="00B536B4" w:rsidP="00B536B4">
      <w:pPr>
        <w:spacing w:line="360" w:lineRule="auto"/>
        <w:contextualSpacing/>
        <w:jc w:val="both"/>
        <w:rPr>
          <w:rFonts w:ascii="Times New Roman" w:hAnsi="Times New Roman" w:cs="Times New Roman"/>
          <w:sz w:val="24"/>
          <w:szCs w:val="24"/>
        </w:rPr>
      </w:pPr>
    </w:p>
    <w:p w14:paraId="28799060" w14:textId="77777777" w:rsidR="00B536B4" w:rsidRDefault="00B536B4" w:rsidP="00B536B4">
      <w:pPr>
        <w:spacing w:line="240" w:lineRule="auto"/>
        <w:contextualSpacing/>
        <w:jc w:val="both"/>
        <w:rPr>
          <w:rFonts w:ascii="Times New Roman" w:hAnsi="Times New Roman" w:cs="Times New Roman"/>
          <w:sz w:val="24"/>
          <w:szCs w:val="24"/>
        </w:rPr>
      </w:pPr>
      <w:proofErr w:type="spellStart"/>
      <w:r w:rsidRPr="00B536B4">
        <w:rPr>
          <w:rFonts w:ascii="Times New Roman" w:hAnsi="Times New Roman" w:cs="Times New Roman"/>
          <w:i/>
          <w:sz w:val="24"/>
          <w:szCs w:val="24"/>
        </w:rPr>
        <w:t>Mugiya</w:t>
      </w:r>
      <w:proofErr w:type="spellEnd"/>
      <w:r w:rsidRPr="00B536B4">
        <w:rPr>
          <w:rFonts w:ascii="Times New Roman" w:hAnsi="Times New Roman" w:cs="Times New Roman"/>
          <w:i/>
          <w:sz w:val="24"/>
          <w:szCs w:val="24"/>
        </w:rPr>
        <w:t xml:space="preserve"> and </w:t>
      </w:r>
      <w:proofErr w:type="spellStart"/>
      <w:r w:rsidRPr="00B536B4">
        <w:rPr>
          <w:rFonts w:ascii="Times New Roman" w:hAnsi="Times New Roman" w:cs="Times New Roman"/>
          <w:i/>
          <w:sz w:val="24"/>
          <w:szCs w:val="24"/>
        </w:rPr>
        <w:t>Macharaga</w:t>
      </w:r>
      <w:proofErr w:type="spellEnd"/>
      <w:r w:rsidRPr="00B536B4">
        <w:rPr>
          <w:rFonts w:ascii="Times New Roman" w:hAnsi="Times New Roman" w:cs="Times New Roman"/>
          <w:i/>
          <w:sz w:val="24"/>
          <w:szCs w:val="24"/>
        </w:rPr>
        <w:t xml:space="preserve"> Law Chambers</w:t>
      </w:r>
      <w:r>
        <w:rPr>
          <w:rFonts w:ascii="Times New Roman" w:hAnsi="Times New Roman" w:cs="Times New Roman"/>
          <w:sz w:val="24"/>
          <w:szCs w:val="24"/>
        </w:rPr>
        <w:t>, applicant’s legal practitioners</w:t>
      </w:r>
    </w:p>
    <w:p w14:paraId="5AA486B8" w14:textId="77777777" w:rsidR="00B536B4" w:rsidRPr="004F3165" w:rsidRDefault="00B536B4" w:rsidP="00B536B4">
      <w:pPr>
        <w:spacing w:line="240" w:lineRule="auto"/>
        <w:contextualSpacing/>
        <w:jc w:val="both"/>
        <w:rPr>
          <w:rFonts w:ascii="Times New Roman" w:hAnsi="Times New Roman" w:cs="Times New Roman"/>
          <w:sz w:val="24"/>
          <w:szCs w:val="24"/>
        </w:rPr>
      </w:pPr>
      <w:r w:rsidRPr="00B536B4">
        <w:rPr>
          <w:rFonts w:ascii="Times New Roman" w:hAnsi="Times New Roman" w:cs="Times New Roman"/>
          <w:i/>
          <w:sz w:val="24"/>
          <w:szCs w:val="24"/>
        </w:rPr>
        <w:t>Civil Division, Attorney Gen</w:t>
      </w:r>
      <w:r>
        <w:rPr>
          <w:rFonts w:ascii="Times New Roman" w:hAnsi="Times New Roman" w:cs="Times New Roman"/>
          <w:i/>
          <w:sz w:val="24"/>
          <w:szCs w:val="24"/>
        </w:rPr>
        <w:t>e</w:t>
      </w:r>
      <w:r w:rsidRPr="00B536B4">
        <w:rPr>
          <w:rFonts w:ascii="Times New Roman" w:hAnsi="Times New Roman" w:cs="Times New Roman"/>
          <w:i/>
          <w:sz w:val="24"/>
          <w:szCs w:val="24"/>
        </w:rPr>
        <w:t>ral’s Office</w:t>
      </w:r>
      <w:r>
        <w:rPr>
          <w:rFonts w:ascii="Times New Roman" w:hAnsi="Times New Roman" w:cs="Times New Roman"/>
          <w:sz w:val="24"/>
          <w:szCs w:val="24"/>
        </w:rPr>
        <w:t>, respondents’ legal practitioners</w:t>
      </w:r>
    </w:p>
    <w:p w14:paraId="74D1247F" w14:textId="77777777" w:rsidR="00BD2207" w:rsidRPr="00A13999" w:rsidRDefault="00BD2207" w:rsidP="00A13999">
      <w:pPr>
        <w:spacing w:line="360" w:lineRule="auto"/>
        <w:ind w:firstLine="720"/>
        <w:contextualSpacing/>
        <w:jc w:val="both"/>
        <w:rPr>
          <w:rFonts w:ascii="Times New Roman" w:hAnsi="Times New Roman" w:cs="Times New Roman"/>
          <w:sz w:val="24"/>
          <w:szCs w:val="24"/>
        </w:rPr>
      </w:pPr>
    </w:p>
    <w:p w14:paraId="16720C4F" w14:textId="77777777" w:rsidR="00F244F2" w:rsidRPr="00553DC2" w:rsidRDefault="00F244F2" w:rsidP="00F244F2">
      <w:pPr>
        <w:spacing w:line="360" w:lineRule="auto"/>
        <w:ind w:left="720" w:hanging="720"/>
        <w:contextualSpacing/>
        <w:jc w:val="both"/>
        <w:rPr>
          <w:rFonts w:ascii="Times New Roman" w:hAnsi="Times New Roman" w:cs="Times New Roman"/>
          <w:sz w:val="24"/>
          <w:szCs w:val="24"/>
        </w:rPr>
      </w:pPr>
    </w:p>
    <w:p w14:paraId="304EE307" w14:textId="77777777" w:rsidR="005D1926" w:rsidRDefault="005D1926" w:rsidP="00841953">
      <w:pPr>
        <w:spacing w:line="360" w:lineRule="auto"/>
        <w:ind w:firstLine="720"/>
        <w:jc w:val="both"/>
        <w:rPr>
          <w:rFonts w:ascii="Times New Roman" w:hAnsi="Times New Roman" w:cs="Times New Roman"/>
          <w:sz w:val="24"/>
          <w:szCs w:val="24"/>
        </w:rPr>
      </w:pPr>
    </w:p>
    <w:p w14:paraId="5D686373" w14:textId="77777777" w:rsidR="00841953" w:rsidRPr="006818CE" w:rsidRDefault="00841953" w:rsidP="006818CE">
      <w:pPr>
        <w:spacing w:line="360" w:lineRule="auto"/>
        <w:jc w:val="both"/>
        <w:rPr>
          <w:rFonts w:ascii="Times New Roman" w:hAnsi="Times New Roman" w:cs="Times New Roman"/>
          <w:sz w:val="24"/>
          <w:szCs w:val="24"/>
        </w:rPr>
      </w:pPr>
    </w:p>
    <w:sectPr w:rsidR="00841953" w:rsidRPr="006818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7C3D" w14:textId="77777777" w:rsidR="009A36E2" w:rsidRDefault="009A36E2" w:rsidP="004E4053">
      <w:pPr>
        <w:spacing w:after="0" w:line="240" w:lineRule="auto"/>
      </w:pPr>
      <w:r>
        <w:separator/>
      </w:r>
    </w:p>
  </w:endnote>
  <w:endnote w:type="continuationSeparator" w:id="0">
    <w:p w14:paraId="67EA7091" w14:textId="77777777" w:rsidR="009A36E2" w:rsidRDefault="009A36E2" w:rsidP="004E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3C0E" w14:textId="77777777" w:rsidR="009A36E2" w:rsidRDefault="009A36E2" w:rsidP="004E4053">
      <w:pPr>
        <w:spacing w:after="0" w:line="240" w:lineRule="auto"/>
      </w:pPr>
      <w:r>
        <w:separator/>
      </w:r>
    </w:p>
  </w:footnote>
  <w:footnote w:type="continuationSeparator" w:id="0">
    <w:p w14:paraId="6255C8A1" w14:textId="77777777" w:rsidR="009A36E2" w:rsidRDefault="009A36E2" w:rsidP="004E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363148"/>
      <w:docPartObj>
        <w:docPartGallery w:val="Page Numbers (Top of Page)"/>
        <w:docPartUnique/>
      </w:docPartObj>
    </w:sdtPr>
    <w:sdtEndPr>
      <w:rPr>
        <w:noProof/>
      </w:rPr>
    </w:sdtEndPr>
    <w:sdtContent>
      <w:p w14:paraId="78C7D008" w14:textId="77777777" w:rsidR="004F3165" w:rsidRDefault="004F3165">
        <w:pPr>
          <w:pStyle w:val="Header"/>
          <w:jc w:val="right"/>
        </w:pPr>
        <w:r>
          <w:fldChar w:fldCharType="begin"/>
        </w:r>
        <w:r>
          <w:instrText xml:space="preserve"> PAGE   \* MERGEFORMAT </w:instrText>
        </w:r>
        <w:r>
          <w:fldChar w:fldCharType="separate"/>
        </w:r>
        <w:r w:rsidR="00D306B4">
          <w:rPr>
            <w:noProof/>
          </w:rPr>
          <w:t>4</w:t>
        </w:r>
        <w:r>
          <w:rPr>
            <w:noProof/>
          </w:rPr>
          <w:fldChar w:fldCharType="end"/>
        </w:r>
      </w:p>
    </w:sdtContent>
  </w:sdt>
  <w:p w14:paraId="2484C788" w14:textId="77777777" w:rsidR="004F3165" w:rsidRDefault="004F3165">
    <w:pPr>
      <w:pStyle w:val="Header"/>
    </w:pPr>
  </w:p>
  <w:p w14:paraId="14E7735E" w14:textId="77777777" w:rsidR="004F3165" w:rsidRDefault="004F3165">
    <w:pPr>
      <w:pStyle w:val="Header"/>
    </w:pPr>
    <w:r>
      <w:tab/>
    </w:r>
    <w:r>
      <w:tab/>
      <w:t>HB 83-18</w:t>
    </w:r>
  </w:p>
  <w:p w14:paraId="0E419127" w14:textId="77777777" w:rsidR="004F3165" w:rsidRDefault="004F3165">
    <w:pPr>
      <w:pStyle w:val="Header"/>
    </w:pPr>
    <w:r>
      <w:tab/>
    </w:r>
    <w:r>
      <w:tab/>
      <w:t>HC 2524/17</w:t>
    </w:r>
  </w:p>
  <w:p w14:paraId="046A3AE5" w14:textId="77777777" w:rsidR="004F3165" w:rsidRDefault="004F3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50425"/>
    <w:multiLevelType w:val="hybridMultilevel"/>
    <w:tmpl w:val="732CBB9E"/>
    <w:lvl w:ilvl="0" w:tplc="E236C78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742DE"/>
    <w:multiLevelType w:val="hybridMultilevel"/>
    <w:tmpl w:val="BF689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74E0E"/>
    <w:multiLevelType w:val="hybridMultilevel"/>
    <w:tmpl w:val="A210C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240C5"/>
    <w:multiLevelType w:val="hybridMultilevel"/>
    <w:tmpl w:val="EED8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053"/>
    <w:rsid w:val="000F5886"/>
    <w:rsid w:val="001C3925"/>
    <w:rsid w:val="002D7259"/>
    <w:rsid w:val="004B3082"/>
    <w:rsid w:val="004E4053"/>
    <w:rsid w:val="004F3165"/>
    <w:rsid w:val="00553DC2"/>
    <w:rsid w:val="005D1926"/>
    <w:rsid w:val="006818CE"/>
    <w:rsid w:val="007503EA"/>
    <w:rsid w:val="008066F3"/>
    <w:rsid w:val="00841953"/>
    <w:rsid w:val="0093306C"/>
    <w:rsid w:val="009A36E2"/>
    <w:rsid w:val="009B45D5"/>
    <w:rsid w:val="009B7130"/>
    <w:rsid w:val="009F4C80"/>
    <w:rsid w:val="00A13999"/>
    <w:rsid w:val="00A72489"/>
    <w:rsid w:val="00B536B4"/>
    <w:rsid w:val="00BC7FA7"/>
    <w:rsid w:val="00BD2207"/>
    <w:rsid w:val="00D306B4"/>
    <w:rsid w:val="00EE4213"/>
    <w:rsid w:val="00EE737D"/>
    <w:rsid w:val="00F23C7B"/>
    <w:rsid w:val="00F2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0D59"/>
  <w15:docId w15:val="{82871EC8-B35E-40AA-8FD1-443AA9F7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53"/>
  </w:style>
  <w:style w:type="paragraph" w:styleId="Footer">
    <w:name w:val="footer"/>
    <w:basedOn w:val="Normal"/>
    <w:link w:val="FooterChar"/>
    <w:uiPriority w:val="99"/>
    <w:unhideWhenUsed/>
    <w:rsid w:val="004E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53"/>
  </w:style>
  <w:style w:type="paragraph" w:styleId="ListParagraph">
    <w:name w:val="List Paragraph"/>
    <w:basedOn w:val="Normal"/>
    <w:uiPriority w:val="34"/>
    <w:qFormat/>
    <w:rsid w:val="004E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1</cp:revision>
  <cp:lastPrinted>2018-03-22T10:07:00Z</cp:lastPrinted>
  <dcterms:created xsi:type="dcterms:W3CDTF">2018-03-20T12:25:00Z</dcterms:created>
  <dcterms:modified xsi:type="dcterms:W3CDTF">2018-04-12T06:40:00Z</dcterms:modified>
</cp:coreProperties>
</file>