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88" w:rsidRDefault="00E212F8" w:rsidP="00EC1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3999">
        <w:rPr>
          <w:rFonts w:ascii="Times New Roman" w:hAnsi="Times New Roman" w:cs="Times New Roman"/>
          <w:sz w:val="24"/>
          <w:szCs w:val="24"/>
        </w:rPr>
        <w:t>ROBERT MAPHOSA</w:t>
      </w:r>
    </w:p>
    <w:p w:rsidR="00243999" w:rsidRDefault="00EC155F" w:rsidP="00EC1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43999">
        <w:rPr>
          <w:rFonts w:ascii="Times New Roman" w:hAnsi="Times New Roman" w:cs="Times New Roman"/>
          <w:sz w:val="24"/>
          <w:szCs w:val="24"/>
        </w:rPr>
        <w:t>ersus</w:t>
      </w:r>
    </w:p>
    <w:p w:rsidR="00243999" w:rsidRDefault="00243999" w:rsidP="00EC1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243999" w:rsidRDefault="00243999" w:rsidP="00EC155F">
      <w:pPr>
        <w:spacing w:after="0" w:line="240" w:lineRule="auto"/>
        <w:jc w:val="both"/>
        <w:rPr>
          <w:rFonts w:ascii="Times New Roman" w:hAnsi="Times New Roman" w:cs="Times New Roman"/>
          <w:sz w:val="24"/>
          <w:szCs w:val="24"/>
        </w:rPr>
      </w:pPr>
    </w:p>
    <w:p w:rsidR="0086081C" w:rsidRDefault="0086081C" w:rsidP="00EC155F">
      <w:pPr>
        <w:spacing w:after="0" w:line="240" w:lineRule="auto"/>
        <w:jc w:val="both"/>
        <w:rPr>
          <w:rFonts w:ascii="Times New Roman" w:hAnsi="Times New Roman" w:cs="Times New Roman"/>
          <w:sz w:val="24"/>
          <w:szCs w:val="24"/>
        </w:rPr>
      </w:pPr>
    </w:p>
    <w:p w:rsidR="00243999" w:rsidRDefault="00243999" w:rsidP="00EC1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43999" w:rsidRDefault="00243999" w:rsidP="00EC1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243999" w:rsidRDefault="00243999" w:rsidP="00EC1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62474C">
        <w:rPr>
          <w:rFonts w:ascii="Times New Roman" w:hAnsi="Times New Roman" w:cs="Times New Roman"/>
          <w:sz w:val="24"/>
          <w:szCs w:val="24"/>
        </w:rPr>
        <w:t>11 July 2013</w:t>
      </w:r>
    </w:p>
    <w:p w:rsidR="0062474C" w:rsidRDefault="0062474C" w:rsidP="00EC155F">
      <w:pPr>
        <w:spacing w:after="0" w:line="240" w:lineRule="auto"/>
        <w:jc w:val="both"/>
        <w:rPr>
          <w:rFonts w:ascii="Times New Roman" w:hAnsi="Times New Roman" w:cs="Times New Roman"/>
          <w:sz w:val="24"/>
          <w:szCs w:val="24"/>
        </w:rPr>
      </w:pPr>
    </w:p>
    <w:p w:rsidR="00E42C98" w:rsidRPr="008B3434" w:rsidRDefault="00E212F8" w:rsidP="00EC15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8016A">
        <w:rPr>
          <w:rFonts w:ascii="Times New Roman" w:hAnsi="Times New Roman" w:cs="Times New Roman"/>
          <w:b/>
          <w:sz w:val="24"/>
          <w:szCs w:val="24"/>
        </w:rPr>
        <w:t xml:space="preserve">CRIMINAL </w:t>
      </w:r>
      <w:r w:rsidR="0098016A" w:rsidRPr="008B3434">
        <w:rPr>
          <w:rFonts w:ascii="Times New Roman" w:hAnsi="Times New Roman" w:cs="Times New Roman"/>
          <w:b/>
          <w:sz w:val="24"/>
          <w:szCs w:val="24"/>
        </w:rPr>
        <w:t>APPEAL</w:t>
      </w:r>
    </w:p>
    <w:p w:rsidR="008B3434" w:rsidRDefault="008B3434" w:rsidP="00EC155F">
      <w:pPr>
        <w:spacing w:after="0" w:line="240" w:lineRule="auto"/>
        <w:jc w:val="both"/>
        <w:rPr>
          <w:rFonts w:ascii="Times New Roman" w:hAnsi="Times New Roman" w:cs="Times New Roman"/>
          <w:sz w:val="24"/>
          <w:szCs w:val="24"/>
        </w:rPr>
      </w:pPr>
    </w:p>
    <w:p w:rsidR="0052510E" w:rsidRDefault="0052510E" w:rsidP="00EC155F">
      <w:pPr>
        <w:spacing w:after="0" w:line="240" w:lineRule="auto"/>
        <w:jc w:val="both"/>
        <w:rPr>
          <w:rFonts w:ascii="Times New Roman" w:hAnsi="Times New Roman" w:cs="Times New Roman"/>
          <w:sz w:val="24"/>
          <w:szCs w:val="24"/>
        </w:rPr>
      </w:pPr>
    </w:p>
    <w:p w:rsidR="00243999" w:rsidRDefault="009E6435" w:rsidP="00EC155F">
      <w:pPr>
        <w:spacing w:after="0" w:line="240" w:lineRule="auto"/>
        <w:jc w:val="both"/>
        <w:rPr>
          <w:rFonts w:ascii="Times New Roman" w:hAnsi="Times New Roman" w:cs="Times New Roman"/>
          <w:sz w:val="24"/>
          <w:szCs w:val="24"/>
        </w:rPr>
      </w:pPr>
      <w:r w:rsidRPr="0098016A">
        <w:rPr>
          <w:rFonts w:ascii="Times New Roman" w:hAnsi="Times New Roman" w:cs="Times New Roman"/>
          <w:i/>
          <w:sz w:val="24"/>
          <w:szCs w:val="24"/>
        </w:rPr>
        <w:t>G C. Manyurureni</w:t>
      </w:r>
      <w:r w:rsidR="00243999">
        <w:rPr>
          <w:rFonts w:ascii="Times New Roman" w:hAnsi="Times New Roman" w:cs="Times New Roman"/>
          <w:sz w:val="24"/>
          <w:szCs w:val="24"/>
        </w:rPr>
        <w:t>, for the appellant</w:t>
      </w:r>
    </w:p>
    <w:p w:rsidR="00243999" w:rsidRDefault="009E6435" w:rsidP="00EC155F">
      <w:pPr>
        <w:spacing w:after="0" w:line="240" w:lineRule="auto"/>
        <w:jc w:val="both"/>
        <w:rPr>
          <w:rFonts w:ascii="Times New Roman" w:hAnsi="Times New Roman" w:cs="Times New Roman"/>
          <w:sz w:val="24"/>
          <w:szCs w:val="24"/>
        </w:rPr>
      </w:pPr>
      <w:r w:rsidRPr="0098016A">
        <w:rPr>
          <w:rFonts w:ascii="Times New Roman" w:hAnsi="Times New Roman" w:cs="Times New Roman"/>
          <w:i/>
          <w:sz w:val="24"/>
          <w:szCs w:val="24"/>
        </w:rPr>
        <w:t>R. Chikosha</w:t>
      </w:r>
      <w:r w:rsidR="00243999">
        <w:rPr>
          <w:rFonts w:ascii="Times New Roman" w:hAnsi="Times New Roman" w:cs="Times New Roman"/>
          <w:sz w:val="24"/>
          <w:szCs w:val="24"/>
        </w:rPr>
        <w:t xml:space="preserve">, for the </w:t>
      </w:r>
      <w:r w:rsidR="00EC155F">
        <w:rPr>
          <w:rFonts w:ascii="Times New Roman" w:hAnsi="Times New Roman" w:cs="Times New Roman"/>
          <w:sz w:val="24"/>
          <w:szCs w:val="24"/>
        </w:rPr>
        <w:t>respondent</w:t>
      </w:r>
    </w:p>
    <w:p w:rsidR="00243999" w:rsidRDefault="00243999" w:rsidP="00EC155F">
      <w:pPr>
        <w:spacing w:after="0" w:line="240" w:lineRule="auto"/>
        <w:jc w:val="both"/>
        <w:rPr>
          <w:rFonts w:ascii="Times New Roman" w:hAnsi="Times New Roman" w:cs="Times New Roman"/>
          <w:sz w:val="24"/>
          <w:szCs w:val="24"/>
        </w:rPr>
      </w:pPr>
    </w:p>
    <w:p w:rsidR="00243999" w:rsidRDefault="00243999" w:rsidP="00EC155F">
      <w:pPr>
        <w:spacing w:after="0" w:line="240" w:lineRule="auto"/>
        <w:jc w:val="both"/>
        <w:rPr>
          <w:rFonts w:ascii="Times New Roman" w:hAnsi="Times New Roman" w:cs="Times New Roman"/>
          <w:sz w:val="24"/>
          <w:szCs w:val="24"/>
        </w:rPr>
      </w:pPr>
    </w:p>
    <w:p w:rsidR="00243999" w:rsidRDefault="00243999" w:rsidP="00EC155F">
      <w:pPr>
        <w:spacing w:after="0" w:line="36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HUNGWE J:</w:t>
      </w:r>
      <w:r>
        <w:rPr>
          <w:rFonts w:ascii="Times New Roman" w:hAnsi="Times New Roman" w:cs="Times New Roman"/>
          <w:sz w:val="24"/>
          <w:szCs w:val="24"/>
        </w:rPr>
        <w:tab/>
        <w:t>The appeal in the matter is against the minimum mandatory sentence imposed on the appellant for illegal possession of gold in contravention of s 3 (1) as read with s 36 of the Gold Trade Act, [</w:t>
      </w:r>
      <w:r>
        <w:rPr>
          <w:rFonts w:ascii="Times New Roman" w:hAnsi="Times New Roman" w:cs="Times New Roman"/>
          <w:i/>
          <w:sz w:val="24"/>
          <w:szCs w:val="24"/>
        </w:rPr>
        <w:t>Cap 21</w:t>
      </w:r>
      <w:r>
        <w:rPr>
          <w:rFonts w:ascii="Times New Roman" w:hAnsi="Times New Roman" w:cs="Times New Roman"/>
          <w:sz w:val="24"/>
          <w:szCs w:val="24"/>
        </w:rPr>
        <w:t>:</w:t>
      </w:r>
      <w:r>
        <w:rPr>
          <w:rFonts w:ascii="Times New Roman" w:hAnsi="Times New Roman" w:cs="Times New Roman"/>
          <w:i/>
          <w:sz w:val="24"/>
          <w:szCs w:val="24"/>
        </w:rPr>
        <w:t>03</w:t>
      </w:r>
      <w:r>
        <w:rPr>
          <w:rFonts w:ascii="Times New Roman" w:hAnsi="Times New Roman" w:cs="Times New Roman"/>
          <w:sz w:val="24"/>
          <w:szCs w:val="24"/>
        </w:rPr>
        <w:t>].</w:t>
      </w:r>
      <w:r w:rsidR="0052510E">
        <w:rPr>
          <w:rFonts w:ascii="Times New Roman" w:hAnsi="Times New Roman" w:cs="Times New Roman"/>
          <w:sz w:val="24"/>
          <w:szCs w:val="24"/>
        </w:rPr>
        <w:t xml:space="preserve"> </w:t>
      </w:r>
      <w:r w:rsidR="00C375F6">
        <w:rPr>
          <w:rFonts w:ascii="Times New Roman" w:hAnsi="Times New Roman" w:cs="Times New Roman"/>
          <w:sz w:val="24"/>
          <w:szCs w:val="24"/>
        </w:rPr>
        <w:t>(“the Gold Trade Act,”) (“the Act”).</w:t>
      </w:r>
    </w:p>
    <w:p w:rsidR="00243999" w:rsidRDefault="00243999"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Three grounds of appeal against sentence are advanced;</w:t>
      </w:r>
      <w:r w:rsidR="00C375F6">
        <w:rPr>
          <w:rFonts w:ascii="Times New Roman" w:hAnsi="Times New Roman" w:cs="Times New Roman"/>
          <w:sz w:val="24"/>
          <w:szCs w:val="24"/>
        </w:rPr>
        <w:t xml:space="preserve"> </w:t>
      </w:r>
    </w:p>
    <w:p w:rsidR="00243999" w:rsidRDefault="00243999" w:rsidP="00EC155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court misdirected itself in imposing the minimum mandatory sentence without carrying out an exhaustive enquiry </w:t>
      </w:r>
      <w:r w:rsidR="0098016A">
        <w:rPr>
          <w:rFonts w:ascii="Times New Roman" w:hAnsi="Times New Roman" w:cs="Times New Roman"/>
          <w:sz w:val="24"/>
          <w:szCs w:val="24"/>
        </w:rPr>
        <w:t>into</w:t>
      </w:r>
      <w:r>
        <w:rPr>
          <w:rFonts w:ascii="Times New Roman" w:hAnsi="Times New Roman" w:cs="Times New Roman"/>
          <w:sz w:val="24"/>
          <w:szCs w:val="24"/>
        </w:rPr>
        <w:t xml:space="preserve"> the existence of special circumstances;</w:t>
      </w:r>
    </w:p>
    <w:p w:rsidR="00803F47" w:rsidRDefault="00243999" w:rsidP="00EC155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court a </w:t>
      </w:r>
      <w:r>
        <w:rPr>
          <w:rFonts w:ascii="Times New Roman" w:hAnsi="Times New Roman" w:cs="Times New Roman"/>
          <w:i/>
          <w:sz w:val="24"/>
          <w:szCs w:val="24"/>
        </w:rPr>
        <w:t>quo</w:t>
      </w:r>
      <w:r>
        <w:rPr>
          <w:rFonts w:ascii="Times New Roman" w:hAnsi="Times New Roman" w:cs="Times New Roman"/>
          <w:sz w:val="24"/>
          <w:szCs w:val="24"/>
        </w:rPr>
        <w:t xml:space="preserve"> did not help </w:t>
      </w:r>
      <w:r w:rsidR="00803F47">
        <w:rPr>
          <w:rFonts w:ascii="Times New Roman" w:hAnsi="Times New Roman" w:cs="Times New Roman"/>
          <w:sz w:val="24"/>
          <w:szCs w:val="24"/>
        </w:rPr>
        <w:t>an unrepresented accused in the development of his submissions on special circumstances;</w:t>
      </w:r>
    </w:p>
    <w:p w:rsidR="00803F47" w:rsidRDefault="00803F47" w:rsidP="00EC155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court adopted a narrow interpretation of special circumstances and unduly limited appellants’ scope of submissions as the inquiry was conducted in vernacular.</w:t>
      </w:r>
    </w:p>
    <w:p w:rsidR="00803F47" w:rsidRDefault="00803F47" w:rsidP="00EC155F">
      <w:pPr>
        <w:spacing w:after="0" w:line="240" w:lineRule="auto"/>
        <w:ind w:left="360"/>
        <w:jc w:val="both"/>
        <w:rPr>
          <w:rFonts w:ascii="Times New Roman" w:hAnsi="Times New Roman" w:cs="Times New Roman"/>
          <w:sz w:val="24"/>
          <w:szCs w:val="24"/>
        </w:rPr>
      </w:pPr>
    </w:p>
    <w:p w:rsidR="00243999" w:rsidRDefault="00803F47"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will be seen from the above that none of the grounds advanced by the appellant attack the correctness of imposing the minimum mandatory sentence. What is under attack is the procedure by which the court arrived at the sentence.</w:t>
      </w:r>
      <w:r w:rsidR="00243999" w:rsidRPr="00803F47">
        <w:rPr>
          <w:rFonts w:ascii="Times New Roman" w:hAnsi="Times New Roman" w:cs="Times New Roman"/>
          <w:sz w:val="24"/>
          <w:szCs w:val="24"/>
        </w:rPr>
        <w:t xml:space="preserve"> </w:t>
      </w:r>
    </w:p>
    <w:p w:rsidR="00803F47" w:rsidRDefault="00803F47"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to ask is whether an appeal was the procedure to adopt. It happens so very often that grounds of appeal and review do sometimes appear inextricably linked to each other that the decision regarding what route to take becomes a vexed one.</w:t>
      </w:r>
    </w:p>
    <w:p w:rsidR="00803F47" w:rsidRDefault="00803F47"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assume that the appellant adopted the correct approach, which I doubt, for reasons I will give later.</w:t>
      </w:r>
    </w:p>
    <w:p w:rsidR="00803F47" w:rsidRDefault="00803F47"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facts show that the appellant admitted being in possession of gold in contravention of the law. He was duly convicted on his own plea. The Gold Trade Act provides for a minimum mandatory sentence unless the person so convicted can show that there are special circumstances in his case</w:t>
      </w:r>
      <w:r w:rsidR="00C375F6">
        <w:rPr>
          <w:rFonts w:ascii="Times New Roman" w:hAnsi="Times New Roman" w:cs="Times New Roman"/>
          <w:sz w:val="24"/>
          <w:szCs w:val="24"/>
        </w:rPr>
        <w:t>,</w:t>
      </w:r>
      <w:r>
        <w:rPr>
          <w:rFonts w:ascii="Times New Roman" w:hAnsi="Times New Roman" w:cs="Times New Roman"/>
          <w:sz w:val="24"/>
          <w:szCs w:val="24"/>
        </w:rPr>
        <w:t xml:space="preserve"> which special circumstances shall be recorded. If the court makes a finding that special circumstances existed in a particular case, then it may impose other punishment than the minimum mandatory sentence.</w:t>
      </w:r>
    </w:p>
    <w:p w:rsidR="00803F47" w:rsidRDefault="00803F47"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record shows that the trial court explained the concept of special circumstances and </w:t>
      </w:r>
      <w:r w:rsidR="006812D0">
        <w:rPr>
          <w:rFonts w:ascii="Times New Roman" w:hAnsi="Times New Roman" w:cs="Times New Roman"/>
          <w:sz w:val="24"/>
          <w:szCs w:val="24"/>
        </w:rPr>
        <w:t xml:space="preserve">invited the appellant to make submissions. In his submissions the appellant indicated that a person whom he could not identify had deposited the gold </w:t>
      </w:r>
      <w:r w:rsidR="00E212F8">
        <w:rPr>
          <w:rFonts w:ascii="Times New Roman" w:hAnsi="Times New Roman" w:cs="Times New Roman"/>
          <w:sz w:val="24"/>
          <w:szCs w:val="24"/>
        </w:rPr>
        <w:t>in</w:t>
      </w:r>
      <w:r w:rsidR="006812D0">
        <w:rPr>
          <w:rFonts w:ascii="Times New Roman" w:hAnsi="Times New Roman" w:cs="Times New Roman"/>
          <w:sz w:val="24"/>
          <w:szCs w:val="24"/>
        </w:rPr>
        <w:t xml:space="preserve"> his pocket as the commuter omnibus was taking off and left.</w:t>
      </w:r>
    </w:p>
    <w:p w:rsidR="006812D0" w:rsidRDefault="006812D0"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explanation of how he came to possess gold was predictably </w:t>
      </w:r>
      <w:r w:rsidR="00C375F6">
        <w:rPr>
          <w:rFonts w:ascii="Times New Roman" w:hAnsi="Times New Roman" w:cs="Times New Roman"/>
          <w:sz w:val="24"/>
          <w:szCs w:val="24"/>
        </w:rPr>
        <w:t xml:space="preserve">and correctly, </w:t>
      </w:r>
      <w:r>
        <w:rPr>
          <w:rFonts w:ascii="Times New Roman" w:hAnsi="Times New Roman" w:cs="Times New Roman"/>
          <w:sz w:val="24"/>
          <w:szCs w:val="24"/>
        </w:rPr>
        <w:t xml:space="preserve">rejected by the court a </w:t>
      </w:r>
      <w:r>
        <w:rPr>
          <w:rFonts w:ascii="Times New Roman" w:hAnsi="Times New Roman" w:cs="Times New Roman"/>
          <w:i/>
          <w:sz w:val="24"/>
          <w:szCs w:val="24"/>
        </w:rPr>
        <w:t>quo</w:t>
      </w:r>
      <w:r>
        <w:rPr>
          <w:rFonts w:ascii="Times New Roman" w:hAnsi="Times New Roman" w:cs="Times New Roman"/>
          <w:sz w:val="24"/>
          <w:szCs w:val="24"/>
        </w:rPr>
        <w:t>. It therefore found that there were no special circumstances in the case. Upon this finding the court was duty bound to impose the mandatory sentence.</w:t>
      </w:r>
    </w:p>
    <w:p w:rsidR="006812D0" w:rsidRDefault="006812D0"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what happened.</w:t>
      </w:r>
    </w:p>
    <w:p w:rsidR="006812D0" w:rsidRDefault="006812D0"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who was a self</w:t>
      </w:r>
      <w:r w:rsidR="00C375F6">
        <w:rPr>
          <w:rFonts w:ascii="Times New Roman" w:hAnsi="Times New Roman" w:cs="Times New Roman"/>
          <w:sz w:val="24"/>
          <w:szCs w:val="24"/>
        </w:rPr>
        <w:t>-</w:t>
      </w:r>
      <w:r>
        <w:rPr>
          <w:rFonts w:ascii="Times New Roman" w:hAnsi="Times New Roman" w:cs="Times New Roman"/>
          <w:sz w:val="24"/>
          <w:szCs w:val="24"/>
        </w:rPr>
        <w:t>actor, was unhappy. He engaged counsel.</w:t>
      </w:r>
    </w:p>
    <w:p w:rsidR="006812D0" w:rsidRDefault="006812D0"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being engaged, counsel presumably used the record and oral instructions to draw the relevant notice and grounds </w:t>
      </w:r>
      <w:r w:rsidR="00C375F6">
        <w:rPr>
          <w:rFonts w:ascii="Times New Roman" w:hAnsi="Times New Roman" w:cs="Times New Roman"/>
          <w:sz w:val="24"/>
          <w:szCs w:val="24"/>
        </w:rPr>
        <w:t xml:space="preserve">of appeal, </w:t>
      </w:r>
      <w:r>
        <w:rPr>
          <w:rFonts w:ascii="Times New Roman" w:hAnsi="Times New Roman" w:cs="Times New Roman"/>
          <w:sz w:val="24"/>
          <w:szCs w:val="24"/>
        </w:rPr>
        <w:t>as he was duty bound to do.</w:t>
      </w:r>
    </w:p>
    <w:p w:rsidR="006812D0" w:rsidRDefault="006812D0"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choice made by counsel was indicated first by the reco</w:t>
      </w:r>
      <w:r w:rsidR="00E212F8">
        <w:rPr>
          <w:rFonts w:ascii="Times New Roman" w:hAnsi="Times New Roman" w:cs="Times New Roman"/>
          <w:sz w:val="24"/>
          <w:szCs w:val="24"/>
        </w:rPr>
        <w:t>rd</w:t>
      </w:r>
      <w:r>
        <w:rPr>
          <w:rFonts w:ascii="Times New Roman" w:hAnsi="Times New Roman" w:cs="Times New Roman"/>
          <w:sz w:val="24"/>
          <w:szCs w:val="24"/>
        </w:rPr>
        <w:t xml:space="preserve"> of proceedings and second by oral brief from client.</w:t>
      </w:r>
    </w:p>
    <w:p w:rsidR="006812D0" w:rsidRDefault="006812D0"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election to appeal confines the legal practitioner to matters reflected in the record of proceedings. On the other hand were he </w:t>
      </w:r>
      <w:r w:rsidR="00607C42">
        <w:rPr>
          <w:rFonts w:ascii="Times New Roman" w:hAnsi="Times New Roman" w:cs="Times New Roman"/>
          <w:sz w:val="24"/>
          <w:szCs w:val="24"/>
        </w:rPr>
        <w:t>t</w:t>
      </w:r>
      <w:r>
        <w:rPr>
          <w:rFonts w:ascii="Times New Roman" w:hAnsi="Times New Roman" w:cs="Times New Roman"/>
          <w:sz w:val="24"/>
          <w:szCs w:val="24"/>
        </w:rPr>
        <w:t xml:space="preserve">o proceed by way of notice of motion seeking a review of the proceedings then counsel would </w:t>
      </w:r>
      <w:r w:rsidR="00607C42">
        <w:rPr>
          <w:rFonts w:ascii="Times New Roman" w:hAnsi="Times New Roman" w:cs="Times New Roman"/>
          <w:sz w:val="24"/>
          <w:szCs w:val="24"/>
        </w:rPr>
        <w:t xml:space="preserve">have brought </w:t>
      </w:r>
      <w:r w:rsidR="00C375F6">
        <w:rPr>
          <w:rFonts w:ascii="Times New Roman" w:hAnsi="Times New Roman" w:cs="Times New Roman"/>
          <w:sz w:val="24"/>
          <w:szCs w:val="24"/>
        </w:rPr>
        <w:t>under review</w:t>
      </w:r>
      <w:r w:rsidR="00607C42">
        <w:rPr>
          <w:rFonts w:ascii="Times New Roman" w:hAnsi="Times New Roman" w:cs="Times New Roman"/>
          <w:sz w:val="24"/>
          <w:szCs w:val="24"/>
        </w:rPr>
        <w:t xml:space="preserve"> other matters which do not appear </w:t>
      </w:r>
      <w:r w:rsidR="00607C42">
        <w:rPr>
          <w:rFonts w:ascii="Times New Roman" w:hAnsi="Times New Roman" w:cs="Times New Roman"/>
          <w:i/>
          <w:sz w:val="24"/>
          <w:szCs w:val="24"/>
        </w:rPr>
        <w:t>ex facie</w:t>
      </w:r>
      <w:r w:rsidR="00607C42">
        <w:rPr>
          <w:rFonts w:ascii="Times New Roman" w:hAnsi="Times New Roman" w:cs="Times New Roman"/>
          <w:sz w:val="24"/>
          <w:szCs w:val="24"/>
        </w:rPr>
        <w:t xml:space="preserve"> the record by way of affidavit.</w:t>
      </w:r>
    </w:p>
    <w:p w:rsidR="00607C42" w:rsidRDefault="00607C42"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Had he chosen this course, the appellant would </w:t>
      </w:r>
      <w:r w:rsidR="00C375F6">
        <w:rPr>
          <w:rFonts w:ascii="Times New Roman" w:hAnsi="Times New Roman" w:cs="Times New Roman"/>
          <w:sz w:val="24"/>
          <w:szCs w:val="24"/>
        </w:rPr>
        <w:t xml:space="preserve">probably </w:t>
      </w:r>
      <w:r>
        <w:rPr>
          <w:rFonts w:ascii="Times New Roman" w:hAnsi="Times New Roman" w:cs="Times New Roman"/>
          <w:sz w:val="24"/>
          <w:szCs w:val="24"/>
        </w:rPr>
        <w:t>have been able to demonstrate that there was no exhaustive enquiry into the existence or otherwise of special circumstances.</w:t>
      </w:r>
    </w:p>
    <w:p w:rsidR="00607C42" w:rsidRDefault="00607C42"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would have been able to show that the magistrate did not adequately help the unrepresented accused in understanding and presenting his defence or make submissions regarding special circumstances.</w:t>
      </w:r>
    </w:p>
    <w:p w:rsidR="00607C42" w:rsidRDefault="00607C42"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would have been able to demonstrate why he believes that the court </w:t>
      </w:r>
      <w:r w:rsidRPr="00E212F8">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quo</w:t>
      </w:r>
      <w:r>
        <w:rPr>
          <w:rFonts w:ascii="Times New Roman" w:hAnsi="Times New Roman" w:cs="Times New Roman"/>
          <w:sz w:val="24"/>
          <w:szCs w:val="24"/>
        </w:rPr>
        <w:t xml:space="preserve"> adopted a narrow interpretation of special circumstances and how it unduly limited the app</w:t>
      </w:r>
      <w:r w:rsidR="00BE5AB5">
        <w:rPr>
          <w:rFonts w:ascii="Times New Roman" w:hAnsi="Times New Roman" w:cs="Times New Roman"/>
          <w:sz w:val="24"/>
          <w:szCs w:val="24"/>
        </w:rPr>
        <w:t>e</w:t>
      </w:r>
      <w:r>
        <w:rPr>
          <w:rFonts w:ascii="Times New Roman" w:hAnsi="Times New Roman" w:cs="Times New Roman"/>
          <w:sz w:val="24"/>
          <w:szCs w:val="24"/>
        </w:rPr>
        <w:t>ll</w:t>
      </w:r>
      <w:r w:rsidR="00BE5AB5">
        <w:rPr>
          <w:rFonts w:ascii="Times New Roman" w:hAnsi="Times New Roman" w:cs="Times New Roman"/>
          <w:sz w:val="24"/>
          <w:szCs w:val="24"/>
        </w:rPr>
        <w:t>a</w:t>
      </w:r>
      <w:r>
        <w:rPr>
          <w:rFonts w:ascii="Times New Roman" w:hAnsi="Times New Roman" w:cs="Times New Roman"/>
          <w:sz w:val="24"/>
          <w:szCs w:val="24"/>
        </w:rPr>
        <w:t>nt</w:t>
      </w:r>
      <w:r w:rsidR="00C375F6">
        <w:rPr>
          <w:rFonts w:ascii="Times New Roman" w:hAnsi="Times New Roman" w:cs="Times New Roman"/>
          <w:sz w:val="24"/>
          <w:szCs w:val="24"/>
        </w:rPr>
        <w:t>’</w:t>
      </w:r>
      <w:r>
        <w:rPr>
          <w:rFonts w:ascii="Times New Roman" w:hAnsi="Times New Roman" w:cs="Times New Roman"/>
          <w:sz w:val="24"/>
          <w:szCs w:val="24"/>
        </w:rPr>
        <w:t>s scope of submissions by conducting the inquiry in the vernacular.</w:t>
      </w:r>
    </w:p>
    <w:p w:rsidR="00BE5AB5" w:rsidRPr="00BE5AB5" w:rsidRDefault="00BE5AB5"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essential difference between review procedure and appeal procedure indicates that where the grievance is that the judgment or order of the magistrate is not justified by the evidence, and there is no need to go outside the record to ventilate the particular grievance, th</w:t>
      </w:r>
      <w:r w:rsidR="00C375F6">
        <w:rPr>
          <w:rFonts w:ascii="Times New Roman" w:hAnsi="Times New Roman" w:cs="Times New Roman"/>
          <w:sz w:val="24"/>
          <w:szCs w:val="24"/>
        </w:rPr>
        <w:t>e</w:t>
      </w:r>
      <w:r>
        <w:rPr>
          <w:rFonts w:ascii="Times New Roman" w:hAnsi="Times New Roman" w:cs="Times New Roman"/>
          <w:sz w:val="24"/>
          <w:szCs w:val="24"/>
        </w:rPr>
        <w:t xml:space="preserve">n the more appropriate procedure to follow for relief is by way of appeal. See </w:t>
      </w:r>
      <w:r>
        <w:rPr>
          <w:rFonts w:ascii="Times New Roman" w:hAnsi="Times New Roman" w:cs="Times New Roman"/>
          <w:i/>
          <w:sz w:val="24"/>
          <w:szCs w:val="24"/>
        </w:rPr>
        <w:t>R</w:t>
      </w:r>
      <w:r>
        <w:rPr>
          <w:rFonts w:ascii="Times New Roman" w:hAnsi="Times New Roman" w:cs="Times New Roman"/>
          <w:sz w:val="24"/>
          <w:szCs w:val="24"/>
        </w:rPr>
        <w:t xml:space="preserve"> v </w:t>
      </w:r>
      <w:r w:rsidRPr="00BE5AB5">
        <w:rPr>
          <w:rFonts w:ascii="Times New Roman" w:hAnsi="Times New Roman" w:cs="Times New Roman"/>
          <w:i/>
          <w:sz w:val="24"/>
          <w:szCs w:val="24"/>
        </w:rPr>
        <w:t>Stephens</w:t>
      </w:r>
      <w:r>
        <w:rPr>
          <w:rFonts w:ascii="Times New Roman" w:hAnsi="Times New Roman" w:cs="Times New Roman"/>
          <w:i/>
          <w:sz w:val="24"/>
          <w:szCs w:val="24"/>
        </w:rPr>
        <w:t xml:space="preserve"> </w:t>
      </w:r>
      <w:r w:rsidRPr="00BE5AB5">
        <w:rPr>
          <w:rFonts w:ascii="Times New Roman" w:hAnsi="Times New Roman" w:cs="Times New Roman"/>
          <w:sz w:val="24"/>
          <w:szCs w:val="24"/>
        </w:rPr>
        <w:t>1969 (2) RLR 143 (AD).</w:t>
      </w:r>
    </w:p>
    <w:p w:rsidR="00BE5AB5" w:rsidRDefault="00BE5AB5" w:rsidP="00EC155F">
      <w:pPr>
        <w:spacing w:after="0" w:line="360" w:lineRule="auto"/>
        <w:ind w:firstLine="720"/>
        <w:jc w:val="both"/>
        <w:rPr>
          <w:rFonts w:ascii="Times New Roman" w:hAnsi="Times New Roman" w:cs="Times New Roman"/>
          <w:sz w:val="24"/>
          <w:szCs w:val="24"/>
        </w:rPr>
      </w:pPr>
      <w:r w:rsidRPr="00BE5AB5">
        <w:rPr>
          <w:rFonts w:ascii="Times New Roman" w:hAnsi="Times New Roman" w:cs="Times New Roman"/>
          <w:sz w:val="24"/>
          <w:szCs w:val="24"/>
        </w:rPr>
        <w:t>Ho</w:t>
      </w:r>
      <w:r>
        <w:rPr>
          <w:rFonts w:ascii="Times New Roman" w:hAnsi="Times New Roman" w:cs="Times New Roman"/>
          <w:sz w:val="24"/>
          <w:szCs w:val="24"/>
        </w:rPr>
        <w:t xml:space="preserve">wever </w:t>
      </w:r>
      <w:r w:rsidR="00C375F6">
        <w:rPr>
          <w:rFonts w:ascii="Times New Roman" w:hAnsi="Times New Roman" w:cs="Times New Roman"/>
          <w:sz w:val="24"/>
          <w:szCs w:val="24"/>
        </w:rPr>
        <w:t xml:space="preserve">an </w:t>
      </w:r>
      <w:r>
        <w:rPr>
          <w:rFonts w:ascii="Times New Roman" w:hAnsi="Times New Roman" w:cs="Times New Roman"/>
          <w:sz w:val="24"/>
          <w:szCs w:val="24"/>
        </w:rPr>
        <w:t xml:space="preserve">appeal against sentence, on the ground </w:t>
      </w:r>
      <w:r w:rsidR="004E3B00">
        <w:rPr>
          <w:rFonts w:ascii="Times New Roman" w:hAnsi="Times New Roman" w:cs="Times New Roman"/>
          <w:sz w:val="24"/>
          <w:szCs w:val="24"/>
        </w:rPr>
        <w:t>of irregularity in the proceedings of the Mag</w:t>
      </w:r>
      <w:r w:rsidR="007D3530">
        <w:rPr>
          <w:rFonts w:ascii="Times New Roman" w:hAnsi="Times New Roman" w:cs="Times New Roman"/>
          <w:sz w:val="24"/>
          <w:szCs w:val="24"/>
        </w:rPr>
        <w:t>i</w:t>
      </w:r>
      <w:r w:rsidR="004E3B00">
        <w:rPr>
          <w:rFonts w:ascii="Times New Roman" w:hAnsi="Times New Roman" w:cs="Times New Roman"/>
          <w:sz w:val="24"/>
          <w:szCs w:val="24"/>
        </w:rPr>
        <w:t>strates’ Court, cannot be entertained unless the irregularity appears on the fac</w:t>
      </w:r>
      <w:r w:rsidR="00C375F6">
        <w:rPr>
          <w:rFonts w:ascii="Times New Roman" w:hAnsi="Times New Roman" w:cs="Times New Roman"/>
          <w:sz w:val="24"/>
          <w:szCs w:val="24"/>
        </w:rPr>
        <w:t>e</w:t>
      </w:r>
      <w:r w:rsidR="004E3B00">
        <w:rPr>
          <w:rFonts w:ascii="Times New Roman" w:hAnsi="Times New Roman" w:cs="Times New Roman"/>
          <w:sz w:val="24"/>
          <w:szCs w:val="24"/>
        </w:rPr>
        <w:t xml:space="preserve"> of the record.</w:t>
      </w:r>
      <w:r w:rsidR="00FC6A99">
        <w:rPr>
          <w:rFonts w:ascii="Times New Roman" w:hAnsi="Times New Roman" w:cs="Times New Roman"/>
          <w:sz w:val="24"/>
          <w:szCs w:val="24"/>
        </w:rPr>
        <w:t xml:space="preserve"> See </w:t>
      </w:r>
      <w:r w:rsidR="00FC6A99">
        <w:rPr>
          <w:rFonts w:ascii="Times New Roman" w:hAnsi="Times New Roman" w:cs="Times New Roman"/>
          <w:i/>
          <w:sz w:val="24"/>
          <w:szCs w:val="24"/>
        </w:rPr>
        <w:t>R</w:t>
      </w:r>
      <w:r w:rsidR="00361C3B">
        <w:rPr>
          <w:rFonts w:ascii="Times New Roman" w:hAnsi="Times New Roman" w:cs="Times New Roman"/>
          <w:i/>
          <w:sz w:val="24"/>
          <w:szCs w:val="24"/>
        </w:rPr>
        <w:t xml:space="preserve"> </w:t>
      </w:r>
      <w:r w:rsidR="00FC6A99">
        <w:rPr>
          <w:rFonts w:ascii="Times New Roman" w:hAnsi="Times New Roman" w:cs="Times New Roman"/>
          <w:sz w:val="24"/>
          <w:szCs w:val="24"/>
        </w:rPr>
        <w:t xml:space="preserve">v </w:t>
      </w:r>
      <w:r w:rsidR="00FC6A99">
        <w:rPr>
          <w:rFonts w:ascii="Times New Roman" w:hAnsi="Times New Roman" w:cs="Times New Roman"/>
          <w:i/>
          <w:sz w:val="24"/>
          <w:szCs w:val="24"/>
        </w:rPr>
        <w:t>Chitr</w:t>
      </w:r>
      <w:r w:rsidR="00C375F6">
        <w:rPr>
          <w:rFonts w:ascii="Times New Roman" w:hAnsi="Times New Roman" w:cs="Times New Roman"/>
          <w:i/>
          <w:sz w:val="24"/>
          <w:szCs w:val="24"/>
        </w:rPr>
        <w:t>ui</w:t>
      </w:r>
      <w:r w:rsidR="00FC6A99">
        <w:rPr>
          <w:rFonts w:ascii="Times New Roman" w:hAnsi="Times New Roman" w:cs="Times New Roman"/>
          <w:sz w:val="24"/>
          <w:szCs w:val="24"/>
        </w:rPr>
        <w:t xml:space="preserve"> 1915 SR 169.</w:t>
      </w:r>
    </w:p>
    <w:p w:rsidR="00607684" w:rsidRDefault="00607684"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an applicant desires leave of court to refer back to the magistrate in order to </w:t>
      </w:r>
      <w:r w:rsidR="00CC0C49">
        <w:rPr>
          <w:rFonts w:ascii="Times New Roman" w:hAnsi="Times New Roman" w:cs="Times New Roman"/>
          <w:sz w:val="24"/>
          <w:szCs w:val="24"/>
        </w:rPr>
        <w:t>lead</w:t>
      </w:r>
      <w:r>
        <w:rPr>
          <w:rFonts w:ascii="Times New Roman" w:hAnsi="Times New Roman" w:cs="Times New Roman"/>
          <w:sz w:val="24"/>
          <w:szCs w:val="24"/>
        </w:rPr>
        <w:t xml:space="preserve"> further evidence which was not led at the trial, the correct procedure is to make an application on</w:t>
      </w:r>
      <w:r w:rsidR="00CC0C49">
        <w:rPr>
          <w:rFonts w:ascii="Times New Roman" w:hAnsi="Times New Roman" w:cs="Times New Roman"/>
          <w:sz w:val="24"/>
          <w:szCs w:val="24"/>
        </w:rPr>
        <w:t xml:space="preserve"> notice of motion to the Attorney General in the course of prosecution of the appeal. The application will be granted only in exceptional circumstances, as where, if the conviction is left undisturbed, there is a possibility amounting to a probability, that a miscarriage of justice will take place. See </w:t>
      </w:r>
      <w:r w:rsidR="00CC0C49">
        <w:rPr>
          <w:rFonts w:ascii="Times New Roman" w:hAnsi="Times New Roman" w:cs="Times New Roman"/>
          <w:i/>
          <w:sz w:val="24"/>
          <w:szCs w:val="24"/>
        </w:rPr>
        <w:t>Belchem</w:t>
      </w:r>
      <w:r w:rsidR="00CC0C49">
        <w:rPr>
          <w:rFonts w:ascii="Times New Roman" w:hAnsi="Times New Roman" w:cs="Times New Roman"/>
          <w:sz w:val="24"/>
          <w:szCs w:val="24"/>
        </w:rPr>
        <w:t xml:space="preserve"> v </w:t>
      </w:r>
      <w:r w:rsidR="00CC0C49">
        <w:rPr>
          <w:rFonts w:ascii="Times New Roman" w:hAnsi="Times New Roman" w:cs="Times New Roman"/>
          <w:i/>
          <w:sz w:val="24"/>
          <w:szCs w:val="24"/>
        </w:rPr>
        <w:t>Jarvis NO &amp; Garnett NO</w:t>
      </w:r>
      <w:r w:rsidR="00CC0C49">
        <w:rPr>
          <w:rFonts w:ascii="Times New Roman" w:hAnsi="Times New Roman" w:cs="Times New Roman"/>
          <w:sz w:val="24"/>
          <w:szCs w:val="24"/>
        </w:rPr>
        <w:t xml:space="preserve"> 1952 SR 140.</w:t>
      </w:r>
    </w:p>
    <w:p w:rsidR="00CC0C49" w:rsidRDefault="00CC0C49"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lay a proper foundation for the exercise of the courts’ discretion in an </w:t>
      </w:r>
      <w:r w:rsidR="00C375F6">
        <w:rPr>
          <w:rFonts w:ascii="Times New Roman" w:hAnsi="Times New Roman" w:cs="Times New Roman"/>
          <w:sz w:val="24"/>
          <w:szCs w:val="24"/>
        </w:rPr>
        <w:t>application</w:t>
      </w:r>
      <w:r>
        <w:rPr>
          <w:rFonts w:ascii="Times New Roman" w:hAnsi="Times New Roman" w:cs="Times New Roman"/>
          <w:sz w:val="24"/>
          <w:szCs w:val="24"/>
        </w:rPr>
        <w:t xml:space="preserve"> </w:t>
      </w:r>
      <w:r w:rsidR="00EA16C3">
        <w:rPr>
          <w:rFonts w:ascii="Times New Roman" w:hAnsi="Times New Roman" w:cs="Times New Roman"/>
          <w:sz w:val="24"/>
          <w:szCs w:val="24"/>
        </w:rPr>
        <w:t>t</w:t>
      </w:r>
      <w:r>
        <w:rPr>
          <w:rFonts w:ascii="Times New Roman" w:hAnsi="Times New Roman" w:cs="Times New Roman"/>
          <w:sz w:val="24"/>
          <w:szCs w:val="24"/>
        </w:rPr>
        <w:t xml:space="preserve">o remit the matter for the hearing of further evidence, the court should be acquainted with the nature of the evidence proposed to be led and the reasons for the failure to lead it at the proper time. See </w:t>
      </w:r>
      <w:r>
        <w:rPr>
          <w:rFonts w:ascii="Times New Roman" w:hAnsi="Times New Roman" w:cs="Times New Roman"/>
          <w:i/>
          <w:sz w:val="24"/>
          <w:szCs w:val="24"/>
        </w:rPr>
        <w:t>R</w:t>
      </w:r>
      <w:r>
        <w:rPr>
          <w:rFonts w:ascii="Times New Roman" w:hAnsi="Times New Roman" w:cs="Times New Roman"/>
          <w:sz w:val="24"/>
          <w:szCs w:val="24"/>
        </w:rPr>
        <w:t xml:space="preserve"> v </w:t>
      </w:r>
      <w:r>
        <w:rPr>
          <w:rFonts w:ascii="Times New Roman" w:hAnsi="Times New Roman" w:cs="Times New Roman"/>
          <w:i/>
          <w:sz w:val="24"/>
          <w:szCs w:val="24"/>
        </w:rPr>
        <w:t>Ngombe</w:t>
      </w:r>
      <w:r>
        <w:rPr>
          <w:rFonts w:ascii="Times New Roman" w:hAnsi="Times New Roman" w:cs="Times New Roman"/>
          <w:sz w:val="24"/>
          <w:szCs w:val="24"/>
        </w:rPr>
        <w:t xml:space="preserve"> 1964 RLR 231 AD.</w:t>
      </w:r>
    </w:p>
    <w:p w:rsidR="00CC0C49" w:rsidRDefault="00CC0C49"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indicated, in my view the appellant ought to have adopted the review procedure in order to be able to </w:t>
      </w:r>
      <w:r w:rsidR="002153CE">
        <w:rPr>
          <w:rFonts w:ascii="Times New Roman" w:hAnsi="Times New Roman" w:cs="Times New Roman"/>
          <w:sz w:val="24"/>
          <w:szCs w:val="24"/>
        </w:rPr>
        <w:t>ventilate</w:t>
      </w:r>
      <w:r>
        <w:rPr>
          <w:rFonts w:ascii="Times New Roman" w:hAnsi="Times New Roman" w:cs="Times New Roman"/>
          <w:sz w:val="24"/>
          <w:szCs w:val="24"/>
        </w:rPr>
        <w:t xml:space="preserve"> the grounds he had put forward on appeal. These grounds do point</w:t>
      </w:r>
      <w:r w:rsidR="002153CE">
        <w:rPr>
          <w:rFonts w:ascii="Times New Roman" w:hAnsi="Times New Roman" w:cs="Times New Roman"/>
          <w:sz w:val="24"/>
          <w:szCs w:val="24"/>
        </w:rPr>
        <w:t>,</w:t>
      </w:r>
      <w:r>
        <w:rPr>
          <w:rFonts w:ascii="Times New Roman" w:hAnsi="Times New Roman" w:cs="Times New Roman"/>
          <w:sz w:val="24"/>
          <w:szCs w:val="24"/>
        </w:rPr>
        <w:t xml:space="preserve"> or amount</w:t>
      </w:r>
      <w:r w:rsidR="002153CE">
        <w:rPr>
          <w:rFonts w:ascii="Times New Roman" w:hAnsi="Times New Roman" w:cs="Times New Roman"/>
          <w:sz w:val="24"/>
          <w:szCs w:val="24"/>
        </w:rPr>
        <w:t>,</w:t>
      </w:r>
      <w:r>
        <w:rPr>
          <w:rFonts w:ascii="Times New Roman" w:hAnsi="Times New Roman" w:cs="Times New Roman"/>
          <w:sz w:val="24"/>
          <w:szCs w:val="24"/>
        </w:rPr>
        <w:t xml:space="preserve"> to gross procedur</w:t>
      </w:r>
      <w:r w:rsidR="002153CE">
        <w:rPr>
          <w:rFonts w:ascii="Times New Roman" w:hAnsi="Times New Roman" w:cs="Times New Roman"/>
          <w:sz w:val="24"/>
          <w:szCs w:val="24"/>
        </w:rPr>
        <w:t>al</w:t>
      </w:r>
      <w:r>
        <w:rPr>
          <w:rFonts w:ascii="Times New Roman" w:hAnsi="Times New Roman" w:cs="Times New Roman"/>
          <w:sz w:val="24"/>
          <w:szCs w:val="24"/>
        </w:rPr>
        <w:t xml:space="preserve"> irregularity regarding how special circumstances were canvassed. I am fortified in my </w:t>
      </w:r>
      <w:r w:rsidR="006B18BE">
        <w:rPr>
          <w:rFonts w:ascii="Times New Roman" w:hAnsi="Times New Roman" w:cs="Times New Roman"/>
          <w:sz w:val="24"/>
          <w:szCs w:val="24"/>
        </w:rPr>
        <w:t>conclusion that the appellant would have enjoyed better prospects of success if he had adopted the review procedure since by his own admission</w:t>
      </w:r>
      <w:r w:rsidR="002153CE">
        <w:rPr>
          <w:rFonts w:ascii="Times New Roman" w:hAnsi="Times New Roman" w:cs="Times New Roman"/>
          <w:sz w:val="24"/>
          <w:szCs w:val="24"/>
        </w:rPr>
        <w:t>,</w:t>
      </w:r>
      <w:r w:rsidR="006B18BE">
        <w:rPr>
          <w:rFonts w:ascii="Times New Roman" w:hAnsi="Times New Roman" w:cs="Times New Roman"/>
          <w:sz w:val="24"/>
          <w:szCs w:val="24"/>
        </w:rPr>
        <w:t xml:space="preserve"> he does not seek to quash the sentence imposed but seeks a remittal of the matter back to the court a </w:t>
      </w:r>
      <w:r w:rsidR="006B18BE">
        <w:rPr>
          <w:rFonts w:ascii="Times New Roman" w:hAnsi="Times New Roman" w:cs="Times New Roman"/>
          <w:i/>
          <w:sz w:val="24"/>
          <w:szCs w:val="24"/>
        </w:rPr>
        <w:t>quo</w:t>
      </w:r>
      <w:r w:rsidR="006B18BE">
        <w:rPr>
          <w:rFonts w:ascii="Times New Roman" w:hAnsi="Times New Roman" w:cs="Times New Roman"/>
          <w:sz w:val="24"/>
          <w:szCs w:val="24"/>
        </w:rPr>
        <w:t xml:space="preserve"> for leading of further evidence on special circumstances.</w:t>
      </w:r>
    </w:p>
    <w:p w:rsidR="006B18BE" w:rsidRDefault="006B18BE"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Without demonstrating that a miscarriage of justice will occur if the conviction is not disturbed, the appeal court will be very slow to accede to such a request. In any event, the appellant does not seek to attack the conviction but only a review of the sentence.</w:t>
      </w:r>
    </w:p>
    <w:p w:rsidR="006B18BE" w:rsidRDefault="006B18BE"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S</w:t>
      </w:r>
      <w:r>
        <w:rPr>
          <w:rFonts w:ascii="Times New Roman" w:hAnsi="Times New Roman" w:cs="Times New Roman"/>
          <w:sz w:val="24"/>
          <w:szCs w:val="24"/>
        </w:rPr>
        <w:t xml:space="preserve"> v </w:t>
      </w:r>
      <w:r>
        <w:rPr>
          <w:rFonts w:ascii="Times New Roman" w:hAnsi="Times New Roman" w:cs="Times New Roman"/>
          <w:i/>
          <w:sz w:val="24"/>
          <w:szCs w:val="24"/>
        </w:rPr>
        <w:t>Machona &amp; Ors</w:t>
      </w:r>
      <w:r>
        <w:rPr>
          <w:rFonts w:ascii="Times New Roman" w:hAnsi="Times New Roman" w:cs="Times New Roman"/>
          <w:sz w:val="24"/>
          <w:szCs w:val="24"/>
        </w:rPr>
        <w:t xml:space="preserve"> 1982 </w:t>
      </w:r>
      <w:r w:rsidR="00E212F8">
        <w:rPr>
          <w:rFonts w:ascii="Times New Roman" w:hAnsi="Times New Roman" w:cs="Times New Roman"/>
          <w:sz w:val="24"/>
          <w:szCs w:val="24"/>
        </w:rPr>
        <w:t xml:space="preserve">(1) ZLR </w:t>
      </w:r>
      <w:r>
        <w:rPr>
          <w:rFonts w:ascii="Times New Roman" w:hAnsi="Times New Roman" w:cs="Times New Roman"/>
          <w:sz w:val="24"/>
          <w:szCs w:val="24"/>
        </w:rPr>
        <w:t xml:space="preserve">87 it was held that where issues are raised challenging the propriety of the proceedings of an inferior tribunal and the facts which have to be </w:t>
      </w:r>
      <w:r w:rsidR="002153CE">
        <w:rPr>
          <w:rFonts w:ascii="Times New Roman" w:hAnsi="Times New Roman" w:cs="Times New Roman"/>
          <w:sz w:val="24"/>
          <w:szCs w:val="24"/>
        </w:rPr>
        <w:t>proved</w:t>
      </w:r>
      <w:r w:rsidR="00EC155F">
        <w:rPr>
          <w:rFonts w:ascii="Times New Roman" w:hAnsi="Times New Roman" w:cs="Times New Roman"/>
          <w:sz w:val="24"/>
          <w:szCs w:val="24"/>
        </w:rPr>
        <w:t xml:space="preserve"> in order to support these issues do not appear as established on the face of the record proceedings should be by way of review (at p 90).</w:t>
      </w:r>
    </w:p>
    <w:p w:rsidR="00EC155F" w:rsidRDefault="00EC155F"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From the facts recorded by the magistrate, regarding special circumstances</w:t>
      </w:r>
      <w:r w:rsidR="002153CE">
        <w:rPr>
          <w:rFonts w:ascii="Times New Roman" w:hAnsi="Times New Roman" w:cs="Times New Roman"/>
          <w:sz w:val="24"/>
          <w:szCs w:val="24"/>
        </w:rPr>
        <w:t>,</w:t>
      </w:r>
      <w:r>
        <w:rPr>
          <w:rFonts w:ascii="Times New Roman" w:hAnsi="Times New Roman" w:cs="Times New Roman"/>
          <w:sz w:val="24"/>
          <w:szCs w:val="24"/>
        </w:rPr>
        <w:t xml:space="preserve"> this court has no basis to interfere with the finding that there were no special circumstances found to be existing. An appeal is determined within the </w:t>
      </w:r>
      <w:r w:rsidR="002153CE">
        <w:rPr>
          <w:rFonts w:ascii="Times New Roman" w:hAnsi="Times New Roman" w:cs="Times New Roman"/>
          <w:sz w:val="24"/>
          <w:szCs w:val="24"/>
        </w:rPr>
        <w:t>four corners</w:t>
      </w:r>
      <w:r>
        <w:rPr>
          <w:rFonts w:ascii="Times New Roman" w:hAnsi="Times New Roman" w:cs="Times New Roman"/>
          <w:sz w:val="24"/>
          <w:szCs w:val="24"/>
        </w:rPr>
        <w:t xml:space="preserve"> of the record.</w:t>
      </w:r>
    </w:p>
    <w:p w:rsidR="00EC155F" w:rsidRDefault="00EC155F" w:rsidP="00EC1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do not find any merit in the appeal. It is therefore dismissed.</w:t>
      </w:r>
    </w:p>
    <w:p w:rsidR="002153CE" w:rsidRDefault="002153CE" w:rsidP="002153CE">
      <w:pPr>
        <w:spacing w:after="0" w:line="360" w:lineRule="auto"/>
        <w:jc w:val="both"/>
        <w:rPr>
          <w:rFonts w:ascii="Times New Roman" w:hAnsi="Times New Roman" w:cs="Times New Roman"/>
          <w:sz w:val="24"/>
          <w:szCs w:val="24"/>
        </w:rPr>
      </w:pPr>
    </w:p>
    <w:p w:rsidR="002153CE" w:rsidRDefault="002153CE" w:rsidP="002153CE">
      <w:pPr>
        <w:spacing w:after="0" w:line="360" w:lineRule="auto"/>
        <w:jc w:val="both"/>
        <w:rPr>
          <w:rFonts w:ascii="Times New Roman" w:hAnsi="Times New Roman" w:cs="Times New Roman"/>
          <w:sz w:val="24"/>
          <w:szCs w:val="24"/>
        </w:rPr>
      </w:pPr>
    </w:p>
    <w:p w:rsidR="002153CE" w:rsidRDefault="002153CE" w:rsidP="002153CE">
      <w:pPr>
        <w:spacing w:after="0" w:line="360" w:lineRule="auto"/>
        <w:jc w:val="both"/>
        <w:rPr>
          <w:rFonts w:ascii="Times New Roman" w:hAnsi="Times New Roman" w:cs="Times New Roman"/>
          <w:sz w:val="24"/>
          <w:szCs w:val="24"/>
        </w:rPr>
      </w:pPr>
    </w:p>
    <w:p w:rsidR="002153CE" w:rsidRDefault="002153CE" w:rsidP="002153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MAVANGIRA J agrees</w:t>
      </w:r>
      <w:r>
        <w:rPr>
          <w:rFonts w:ascii="Times New Roman" w:hAnsi="Times New Roman" w:cs="Times New Roman"/>
          <w:sz w:val="24"/>
          <w:szCs w:val="24"/>
        </w:rPr>
        <w:tab/>
        <w:t>-----------------------------------------</w:t>
      </w:r>
    </w:p>
    <w:p w:rsidR="00EC155F" w:rsidRDefault="00EC155F" w:rsidP="00EC155F">
      <w:pPr>
        <w:spacing w:after="0" w:line="360" w:lineRule="auto"/>
        <w:jc w:val="both"/>
        <w:rPr>
          <w:rFonts w:ascii="Times New Roman" w:hAnsi="Times New Roman" w:cs="Times New Roman"/>
          <w:sz w:val="24"/>
          <w:szCs w:val="24"/>
        </w:rPr>
      </w:pPr>
    </w:p>
    <w:p w:rsidR="00EC155F" w:rsidRDefault="00EC155F" w:rsidP="00EC155F">
      <w:pPr>
        <w:spacing w:after="0" w:line="360" w:lineRule="auto"/>
        <w:jc w:val="both"/>
        <w:rPr>
          <w:rFonts w:ascii="Times New Roman" w:hAnsi="Times New Roman" w:cs="Times New Roman"/>
          <w:sz w:val="24"/>
          <w:szCs w:val="24"/>
        </w:rPr>
      </w:pPr>
    </w:p>
    <w:p w:rsidR="00EC155F" w:rsidRDefault="00EC155F" w:rsidP="00EC155F">
      <w:pPr>
        <w:spacing w:after="0" w:line="360" w:lineRule="auto"/>
        <w:jc w:val="both"/>
        <w:rPr>
          <w:rFonts w:ascii="Times New Roman" w:hAnsi="Times New Roman" w:cs="Times New Roman"/>
          <w:sz w:val="24"/>
          <w:szCs w:val="24"/>
        </w:rPr>
      </w:pPr>
    </w:p>
    <w:p w:rsidR="00EC155F" w:rsidRDefault="00EC155F" w:rsidP="002153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Manyurureni &amp; Company</w:t>
      </w:r>
      <w:r>
        <w:rPr>
          <w:rFonts w:ascii="Times New Roman" w:hAnsi="Times New Roman" w:cs="Times New Roman"/>
          <w:sz w:val="24"/>
          <w:szCs w:val="24"/>
        </w:rPr>
        <w:t>, appellants’ legal practitioners</w:t>
      </w:r>
    </w:p>
    <w:p w:rsidR="00EC155F" w:rsidRPr="00EC155F" w:rsidRDefault="00EC155F" w:rsidP="002153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Attorney General’s Office</w:t>
      </w:r>
      <w:r>
        <w:rPr>
          <w:rFonts w:ascii="Times New Roman" w:hAnsi="Times New Roman" w:cs="Times New Roman"/>
          <w:sz w:val="24"/>
          <w:szCs w:val="24"/>
        </w:rPr>
        <w:t>, respondent’s legal practi</w:t>
      </w:r>
      <w:r w:rsidR="00EA16C3">
        <w:rPr>
          <w:rFonts w:ascii="Times New Roman" w:hAnsi="Times New Roman" w:cs="Times New Roman"/>
          <w:sz w:val="24"/>
          <w:szCs w:val="24"/>
        </w:rPr>
        <w:t>ti</w:t>
      </w:r>
      <w:r>
        <w:rPr>
          <w:rFonts w:ascii="Times New Roman" w:hAnsi="Times New Roman" w:cs="Times New Roman"/>
          <w:sz w:val="24"/>
          <w:szCs w:val="24"/>
        </w:rPr>
        <w:t>oners</w:t>
      </w:r>
    </w:p>
    <w:sectPr w:rsidR="00EC155F" w:rsidRPr="00EC155F">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5A" w:rsidRDefault="00F43E5A" w:rsidP="00E42C98">
      <w:pPr>
        <w:spacing w:after="0" w:line="240" w:lineRule="auto"/>
      </w:pPr>
      <w:r>
        <w:separator/>
      </w:r>
    </w:p>
  </w:endnote>
  <w:endnote w:type="continuationSeparator" w:id="0">
    <w:p w:rsidR="00F43E5A" w:rsidRDefault="00F43E5A" w:rsidP="00E4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5A" w:rsidRDefault="00F43E5A" w:rsidP="00E42C98">
      <w:pPr>
        <w:spacing w:after="0" w:line="240" w:lineRule="auto"/>
      </w:pPr>
      <w:r>
        <w:separator/>
      </w:r>
    </w:p>
  </w:footnote>
  <w:footnote w:type="continuationSeparator" w:id="0">
    <w:p w:rsidR="00F43E5A" w:rsidRDefault="00F43E5A" w:rsidP="00E42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17296984"/>
      <w:docPartObj>
        <w:docPartGallery w:val="Page Numbers (Top of Page)"/>
        <w:docPartUnique/>
      </w:docPartObj>
    </w:sdtPr>
    <w:sdtEndPr>
      <w:rPr>
        <w:noProof/>
      </w:rPr>
    </w:sdtEndPr>
    <w:sdtContent>
      <w:p w:rsidR="00E42C98" w:rsidRPr="00184638" w:rsidRDefault="00E42C98">
        <w:pPr>
          <w:pStyle w:val="Header"/>
          <w:jc w:val="right"/>
          <w:rPr>
            <w:rFonts w:ascii="Times New Roman" w:hAnsi="Times New Roman" w:cs="Times New Roman"/>
            <w:noProof/>
            <w:sz w:val="24"/>
            <w:szCs w:val="24"/>
          </w:rPr>
        </w:pPr>
        <w:r w:rsidRPr="00184638">
          <w:rPr>
            <w:rFonts w:ascii="Times New Roman" w:hAnsi="Times New Roman" w:cs="Times New Roman"/>
            <w:sz w:val="24"/>
            <w:szCs w:val="24"/>
          </w:rPr>
          <w:fldChar w:fldCharType="begin"/>
        </w:r>
        <w:r w:rsidRPr="00184638">
          <w:rPr>
            <w:rFonts w:ascii="Times New Roman" w:hAnsi="Times New Roman" w:cs="Times New Roman"/>
            <w:sz w:val="24"/>
            <w:szCs w:val="24"/>
          </w:rPr>
          <w:instrText xml:space="preserve"> PAGE   \* MERGEFORMAT </w:instrText>
        </w:r>
        <w:r w:rsidRPr="00184638">
          <w:rPr>
            <w:rFonts w:ascii="Times New Roman" w:hAnsi="Times New Roman" w:cs="Times New Roman"/>
            <w:sz w:val="24"/>
            <w:szCs w:val="24"/>
          </w:rPr>
          <w:fldChar w:fldCharType="separate"/>
        </w:r>
        <w:r w:rsidR="004050D5">
          <w:rPr>
            <w:rFonts w:ascii="Times New Roman" w:hAnsi="Times New Roman" w:cs="Times New Roman"/>
            <w:noProof/>
            <w:sz w:val="24"/>
            <w:szCs w:val="24"/>
          </w:rPr>
          <w:t>4</w:t>
        </w:r>
        <w:r w:rsidRPr="00184638">
          <w:rPr>
            <w:rFonts w:ascii="Times New Roman" w:hAnsi="Times New Roman" w:cs="Times New Roman"/>
            <w:noProof/>
            <w:sz w:val="24"/>
            <w:szCs w:val="24"/>
          </w:rPr>
          <w:fldChar w:fldCharType="end"/>
        </w:r>
      </w:p>
      <w:p w:rsidR="00E42C98" w:rsidRPr="00184638" w:rsidRDefault="00E42C98">
        <w:pPr>
          <w:pStyle w:val="Header"/>
          <w:jc w:val="right"/>
          <w:rPr>
            <w:rFonts w:ascii="Times New Roman" w:hAnsi="Times New Roman" w:cs="Times New Roman"/>
            <w:noProof/>
            <w:sz w:val="24"/>
            <w:szCs w:val="24"/>
          </w:rPr>
        </w:pPr>
        <w:r w:rsidRPr="00184638">
          <w:rPr>
            <w:rFonts w:ascii="Times New Roman" w:hAnsi="Times New Roman" w:cs="Times New Roman"/>
            <w:noProof/>
            <w:sz w:val="24"/>
            <w:szCs w:val="24"/>
          </w:rPr>
          <w:t>HH</w:t>
        </w:r>
        <w:r w:rsidR="000A6B2A" w:rsidRPr="00184638">
          <w:rPr>
            <w:rFonts w:ascii="Times New Roman" w:hAnsi="Times New Roman" w:cs="Times New Roman"/>
            <w:noProof/>
            <w:sz w:val="24"/>
            <w:szCs w:val="24"/>
          </w:rPr>
          <w:t>323-13</w:t>
        </w:r>
      </w:p>
      <w:p w:rsidR="00E42C98" w:rsidRPr="00184638" w:rsidRDefault="00E42C98">
        <w:pPr>
          <w:pStyle w:val="Header"/>
          <w:jc w:val="right"/>
          <w:rPr>
            <w:rFonts w:ascii="Times New Roman" w:hAnsi="Times New Roman" w:cs="Times New Roman"/>
            <w:sz w:val="24"/>
            <w:szCs w:val="24"/>
          </w:rPr>
        </w:pPr>
        <w:r w:rsidRPr="00184638">
          <w:rPr>
            <w:rFonts w:ascii="Times New Roman" w:hAnsi="Times New Roman" w:cs="Times New Roman"/>
            <w:noProof/>
            <w:sz w:val="24"/>
            <w:szCs w:val="24"/>
          </w:rPr>
          <w:t>CA 713/07</w:t>
        </w:r>
      </w:p>
    </w:sdtContent>
  </w:sdt>
  <w:p w:rsidR="00E42C98" w:rsidRPr="00184638" w:rsidRDefault="00E42C9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E7F15"/>
    <w:multiLevelType w:val="hybridMultilevel"/>
    <w:tmpl w:val="769001C8"/>
    <w:lvl w:ilvl="0" w:tplc="E1C4ADD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99"/>
    <w:rsid w:val="00014DD4"/>
    <w:rsid w:val="000A6B2A"/>
    <w:rsid w:val="00184638"/>
    <w:rsid w:val="002153CE"/>
    <w:rsid w:val="002317DF"/>
    <w:rsid w:val="00243999"/>
    <w:rsid w:val="00361C3B"/>
    <w:rsid w:val="004033EC"/>
    <w:rsid w:val="004050D5"/>
    <w:rsid w:val="004E3B00"/>
    <w:rsid w:val="005141FE"/>
    <w:rsid w:val="0052510E"/>
    <w:rsid w:val="00570120"/>
    <w:rsid w:val="00607684"/>
    <w:rsid w:val="00607C42"/>
    <w:rsid w:val="0062474C"/>
    <w:rsid w:val="006812D0"/>
    <w:rsid w:val="006B18BE"/>
    <w:rsid w:val="006C2E98"/>
    <w:rsid w:val="006E3D88"/>
    <w:rsid w:val="007D3530"/>
    <w:rsid w:val="007F420C"/>
    <w:rsid w:val="00803F47"/>
    <w:rsid w:val="0086081C"/>
    <w:rsid w:val="008B3434"/>
    <w:rsid w:val="0098016A"/>
    <w:rsid w:val="009E6435"/>
    <w:rsid w:val="00BE5AB5"/>
    <w:rsid w:val="00C375F6"/>
    <w:rsid w:val="00CC0C49"/>
    <w:rsid w:val="00D20D8F"/>
    <w:rsid w:val="00E212F8"/>
    <w:rsid w:val="00E42C98"/>
    <w:rsid w:val="00EA16C3"/>
    <w:rsid w:val="00EC155F"/>
    <w:rsid w:val="00F43E5A"/>
    <w:rsid w:val="00FC6A9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99"/>
    <w:pPr>
      <w:ind w:left="720"/>
      <w:contextualSpacing/>
    </w:pPr>
  </w:style>
  <w:style w:type="paragraph" w:styleId="Header">
    <w:name w:val="header"/>
    <w:basedOn w:val="Normal"/>
    <w:link w:val="HeaderChar"/>
    <w:uiPriority w:val="99"/>
    <w:unhideWhenUsed/>
    <w:rsid w:val="00E42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C98"/>
  </w:style>
  <w:style w:type="paragraph" w:styleId="Footer">
    <w:name w:val="footer"/>
    <w:basedOn w:val="Normal"/>
    <w:link w:val="FooterChar"/>
    <w:uiPriority w:val="99"/>
    <w:unhideWhenUsed/>
    <w:rsid w:val="00E42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99"/>
    <w:pPr>
      <w:ind w:left="720"/>
      <w:contextualSpacing/>
    </w:pPr>
  </w:style>
  <w:style w:type="paragraph" w:styleId="Header">
    <w:name w:val="header"/>
    <w:basedOn w:val="Normal"/>
    <w:link w:val="HeaderChar"/>
    <w:uiPriority w:val="99"/>
    <w:unhideWhenUsed/>
    <w:rsid w:val="00E42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C98"/>
  </w:style>
  <w:style w:type="paragraph" w:styleId="Footer">
    <w:name w:val="footer"/>
    <w:basedOn w:val="Normal"/>
    <w:link w:val="FooterChar"/>
    <w:uiPriority w:val="99"/>
    <w:unhideWhenUsed/>
    <w:rsid w:val="00E42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624A-5BA1-4F06-959D-599A2774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2013-10-01T10:59:00Z</dcterms:created>
  <dcterms:modified xsi:type="dcterms:W3CDTF">2013-10-01T10:59:00Z</dcterms:modified>
</cp:coreProperties>
</file>