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36" w:rsidRDefault="00886A79" w:rsidP="00886A79">
      <w:pPr>
        <w:spacing w:after="0" w:line="240" w:lineRule="auto"/>
        <w:rPr>
          <w:rFonts w:ascii="Times New Roman" w:hAnsi="Times New Roman" w:cs="Times New Roman"/>
          <w:sz w:val="24"/>
          <w:szCs w:val="24"/>
        </w:rPr>
      </w:pPr>
      <w:r>
        <w:rPr>
          <w:rFonts w:ascii="Times New Roman" w:hAnsi="Times New Roman" w:cs="Times New Roman"/>
          <w:sz w:val="24"/>
          <w:szCs w:val="24"/>
        </w:rPr>
        <w:t>CHAPARREL TRADING (PRIVATE) LIMITED</w:t>
      </w:r>
    </w:p>
    <w:p w:rsidR="00886A79" w:rsidRDefault="00601EDD" w:rsidP="00886A7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886A79">
        <w:rPr>
          <w:rFonts w:ascii="Times New Roman" w:hAnsi="Times New Roman" w:cs="Times New Roman"/>
          <w:sz w:val="24"/>
          <w:szCs w:val="24"/>
        </w:rPr>
        <w:t>ersus</w:t>
      </w:r>
      <w:proofErr w:type="gramEnd"/>
    </w:p>
    <w:p w:rsidR="00886A79" w:rsidRDefault="00886A79" w:rsidP="00886A79">
      <w:pPr>
        <w:spacing w:after="0" w:line="240" w:lineRule="auto"/>
        <w:rPr>
          <w:rFonts w:ascii="Times New Roman" w:hAnsi="Times New Roman" w:cs="Times New Roman"/>
          <w:sz w:val="24"/>
          <w:szCs w:val="24"/>
        </w:rPr>
      </w:pPr>
      <w:r>
        <w:rPr>
          <w:rFonts w:ascii="Times New Roman" w:hAnsi="Times New Roman" w:cs="Times New Roman"/>
          <w:sz w:val="24"/>
          <w:szCs w:val="24"/>
        </w:rPr>
        <w:t>ZIMBABWE ENERGY REGULA</w:t>
      </w:r>
      <w:r w:rsidR="000F1025">
        <w:rPr>
          <w:rFonts w:ascii="Times New Roman" w:hAnsi="Times New Roman" w:cs="Times New Roman"/>
          <w:sz w:val="24"/>
          <w:szCs w:val="24"/>
        </w:rPr>
        <w:t>TORY</w:t>
      </w:r>
      <w:r>
        <w:rPr>
          <w:rFonts w:ascii="Times New Roman" w:hAnsi="Times New Roman" w:cs="Times New Roman"/>
          <w:sz w:val="24"/>
          <w:szCs w:val="24"/>
        </w:rPr>
        <w:t xml:space="preserve"> AUTHORITY (ZERA)</w:t>
      </w:r>
    </w:p>
    <w:p w:rsidR="00886A79" w:rsidRDefault="00886A79" w:rsidP="00886A79">
      <w:pPr>
        <w:spacing w:after="0" w:line="240" w:lineRule="auto"/>
        <w:rPr>
          <w:rFonts w:ascii="Times New Roman" w:hAnsi="Times New Roman" w:cs="Times New Roman"/>
          <w:sz w:val="24"/>
          <w:szCs w:val="24"/>
        </w:rPr>
      </w:pPr>
    </w:p>
    <w:p w:rsidR="00886A79" w:rsidRDefault="00886A79" w:rsidP="00886A79">
      <w:pPr>
        <w:spacing w:after="0" w:line="240" w:lineRule="auto"/>
        <w:rPr>
          <w:rFonts w:ascii="Times New Roman" w:hAnsi="Times New Roman" w:cs="Times New Roman"/>
          <w:sz w:val="24"/>
          <w:szCs w:val="24"/>
        </w:rPr>
      </w:pPr>
    </w:p>
    <w:p w:rsidR="00886A79" w:rsidRDefault="00886A79" w:rsidP="00886A79">
      <w:pPr>
        <w:spacing w:after="0" w:line="240" w:lineRule="auto"/>
        <w:rPr>
          <w:rFonts w:ascii="Times New Roman" w:hAnsi="Times New Roman" w:cs="Times New Roman"/>
          <w:sz w:val="24"/>
          <w:szCs w:val="24"/>
        </w:rPr>
      </w:pPr>
    </w:p>
    <w:p w:rsidR="00886A79" w:rsidRDefault="00886A79" w:rsidP="00886A79">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886A79" w:rsidRDefault="00886A79" w:rsidP="00886A79">
      <w:pPr>
        <w:spacing w:after="0" w:line="240" w:lineRule="auto"/>
        <w:rPr>
          <w:rFonts w:ascii="Times New Roman" w:hAnsi="Times New Roman" w:cs="Times New Roman"/>
          <w:sz w:val="24"/>
          <w:szCs w:val="24"/>
        </w:rPr>
      </w:pPr>
      <w:r>
        <w:rPr>
          <w:rFonts w:ascii="Times New Roman" w:hAnsi="Times New Roman" w:cs="Times New Roman"/>
          <w:sz w:val="24"/>
          <w:szCs w:val="24"/>
        </w:rPr>
        <w:t>MAVANGIRA J</w:t>
      </w:r>
    </w:p>
    <w:p w:rsidR="00886A79" w:rsidRDefault="00886A79" w:rsidP="00886A79">
      <w:pPr>
        <w:spacing w:after="0" w:line="240" w:lineRule="auto"/>
        <w:rPr>
          <w:rFonts w:ascii="Times New Roman" w:hAnsi="Times New Roman" w:cs="Times New Roman"/>
          <w:sz w:val="24"/>
          <w:szCs w:val="24"/>
        </w:rPr>
      </w:pPr>
      <w:r>
        <w:rPr>
          <w:rFonts w:ascii="Times New Roman" w:hAnsi="Times New Roman" w:cs="Times New Roman"/>
          <w:sz w:val="24"/>
          <w:szCs w:val="24"/>
        </w:rPr>
        <w:t>HARARE, 24 and 30 September 2013</w:t>
      </w:r>
    </w:p>
    <w:p w:rsidR="00886A79" w:rsidRDefault="00886A79" w:rsidP="00886A79">
      <w:pPr>
        <w:spacing w:after="0" w:line="240" w:lineRule="auto"/>
        <w:rPr>
          <w:rFonts w:ascii="Times New Roman" w:hAnsi="Times New Roman" w:cs="Times New Roman"/>
          <w:sz w:val="24"/>
          <w:szCs w:val="24"/>
        </w:rPr>
      </w:pPr>
    </w:p>
    <w:p w:rsidR="00886A79" w:rsidRDefault="00886A79" w:rsidP="00886A79">
      <w:pPr>
        <w:spacing w:after="0" w:line="240" w:lineRule="auto"/>
        <w:rPr>
          <w:rFonts w:ascii="Times New Roman" w:hAnsi="Times New Roman" w:cs="Times New Roman"/>
          <w:sz w:val="24"/>
          <w:szCs w:val="24"/>
        </w:rPr>
      </w:pPr>
    </w:p>
    <w:p w:rsidR="00886A79" w:rsidRDefault="00886A79" w:rsidP="00886A79">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886A79" w:rsidRDefault="00886A79" w:rsidP="00886A79">
      <w:pPr>
        <w:spacing w:after="0" w:line="240" w:lineRule="auto"/>
        <w:rPr>
          <w:rFonts w:ascii="Times New Roman" w:hAnsi="Times New Roman" w:cs="Times New Roman"/>
          <w:b/>
          <w:sz w:val="24"/>
          <w:szCs w:val="24"/>
        </w:rPr>
      </w:pPr>
    </w:p>
    <w:p w:rsidR="00886A79" w:rsidRDefault="00886A79" w:rsidP="00886A79">
      <w:pPr>
        <w:spacing w:after="0" w:line="240" w:lineRule="auto"/>
        <w:rPr>
          <w:rFonts w:ascii="Times New Roman" w:hAnsi="Times New Roman" w:cs="Times New Roman"/>
          <w:b/>
          <w:sz w:val="24"/>
          <w:szCs w:val="24"/>
        </w:rPr>
      </w:pPr>
    </w:p>
    <w:p w:rsidR="00886A79" w:rsidRDefault="00886A79" w:rsidP="00886A7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Sam</w:t>
      </w:r>
      <w:r w:rsidR="00601EDD">
        <w:rPr>
          <w:rFonts w:ascii="Times New Roman" w:hAnsi="Times New Roman" w:cs="Times New Roman"/>
          <w:i/>
          <w:sz w:val="24"/>
          <w:szCs w:val="24"/>
        </w:rPr>
        <w:t>u</w:t>
      </w:r>
      <w:r>
        <w:rPr>
          <w:rFonts w:ascii="Times New Roman" w:hAnsi="Times New Roman" w:cs="Times New Roman"/>
          <w:i/>
          <w:sz w:val="24"/>
          <w:szCs w:val="24"/>
        </w:rPr>
        <w:t>kange</w:t>
      </w:r>
      <w:proofErr w:type="spellEnd"/>
      <w:r>
        <w:rPr>
          <w:rFonts w:ascii="Times New Roman" w:hAnsi="Times New Roman" w:cs="Times New Roman"/>
          <w:i/>
          <w:sz w:val="24"/>
          <w:szCs w:val="24"/>
        </w:rPr>
        <w:t xml:space="preserve"> with C. </w:t>
      </w:r>
      <w:proofErr w:type="spellStart"/>
      <w:r>
        <w:rPr>
          <w:rFonts w:ascii="Times New Roman" w:hAnsi="Times New Roman" w:cs="Times New Roman"/>
          <w:i/>
          <w:sz w:val="24"/>
          <w:szCs w:val="24"/>
        </w:rPr>
        <w:t>Ventur</w:t>
      </w:r>
      <w:r w:rsidR="00DC4A2E">
        <w:rPr>
          <w:rFonts w:ascii="Times New Roman" w:hAnsi="Times New Roman" w:cs="Times New Roman"/>
          <w:i/>
          <w:sz w:val="24"/>
          <w:szCs w:val="24"/>
        </w:rPr>
        <w:t>a</w:t>
      </w:r>
      <w:r>
        <w:rPr>
          <w:rFonts w:ascii="Times New Roman" w:hAnsi="Times New Roman" w:cs="Times New Roman"/>
          <w:i/>
          <w:sz w:val="24"/>
          <w:szCs w:val="24"/>
        </w:rPr>
        <w:t>s</w:t>
      </w:r>
      <w:proofErr w:type="spellEnd"/>
      <w:r>
        <w:rPr>
          <w:rFonts w:ascii="Times New Roman" w:hAnsi="Times New Roman" w:cs="Times New Roman"/>
          <w:sz w:val="24"/>
          <w:szCs w:val="24"/>
        </w:rPr>
        <w:t>, for the applicant</w:t>
      </w:r>
    </w:p>
    <w:p w:rsidR="00886A79" w:rsidRDefault="00886A79" w:rsidP="00886A7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J.R. </w:t>
      </w:r>
      <w:proofErr w:type="spellStart"/>
      <w:r>
        <w:rPr>
          <w:rFonts w:ascii="Times New Roman" w:hAnsi="Times New Roman" w:cs="Times New Roman"/>
          <w:i/>
          <w:sz w:val="24"/>
          <w:szCs w:val="24"/>
        </w:rPr>
        <w:t>Tsiva</w:t>
      </w:r>
      <w:r w:rsidR="00601EDD">
        <w:rPr>
          <w:rFonts w:ascii="Times New Roman" w:hAnsi="Times New Roman" w:cs="Times New Roman"/>
          <w:i/>
          <w:sz w:val="24"/>
          <w:szCs w:val="24"/>
        </w:rPr>
        <w:t>m</w:t>
      </w:r>
      <w:r>
        <w:rPr>
          <w:rFonts w:ascii="Times New Roman" w:hAnsi="Times New Roman" w:cs="Times New Roman"/>
          <w:i/>
          <w:sz w:val="24"/>
          <w:szCs w:val="24"/>
        </w:rPr>
        <w:t>a</w:t>
      </w:r>
      <w:proofErr w:type="spellEnd"/>
      <w:r>
        <w:rPr>
          <w:rFonts w:ascii="Times New Roman" w:hAnsi="Times New Roman" w:cs="Times New Roman"/>
          <w:sz w:val="24"/>
          <w:szCs w:val="24"/>
        </w:rPr>
        <w:t>, for the respondent</w:t>
      </w:r>
    </w:p>
    <w:p w:rsidR="00886A79" w:rsidRDefault="00886A79" w:rsidP="00886A79">
      <w:pPr>
        <w:spacing w:after="0" w:line="240" w:lineRule="auto"/>
        <w:rPr>
          <w:rFonts w:ascii="Times New Roman" w:hAnsi="Times New Roman" w:cs="Times New Roman"/>
          <w:sz w:val="24"/>
          <w:szCs w:val="24"/>
        </w:rPr>
      </w:pPr>
    </w:p>
    <w:p w:rsidR="00886A79" w:rsidRDefault="00886A79" w:rsidP="00886A79">
      <w:pPr>
        <w:spacing w:after="0" w:line="240" w:lineRule="auto"/>
        <w:rPr>
          <w:rFonts w:ascii="Times New Roman" w:hAnsi="Times New Roman" w:cs="Times New Roman"/>
          <w:sz w:val="24"/>
          <w:szCs w:val="24"/>
        </w:rPr>
      </w:pPr>
    </w:p>
    <w:p w:rsidR="009A10AC" w:rsidRDefault="00886A79" w:rsidP="00886A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MAVANGIRA J:  The applicant’s complaint is that it has been constructively evicted fr</w:t>
      </w:r>
      <w:r w:rsidR="00450D9A">
        <w:rPr>
          <w:rFonts w:ascii="Times New Roman" w:hAnsi="Times New Roman" w:cs="Times New Roman"/>
          <w:sz w:val="24"/>
          <w:szCs w:val="24"/>
        </w:rPr>
        <w:t>o</w:t>
      </w:r>
      <w:r>
        <w:rPr>
          <w:rFonts w:ascii="Times New Roman" w:hAnsi="Times New Roman" w:cs="Times New Roman"/>
          <w:sz w:val="24"/>
          <w:szCs w:val="24"/>
        </w:rPr>
        <w:t xml:space="preserve">m premises that it has been leasing for a very long time. It contends that it was in peaceful and undisturbed possession of the premises until it was despoiled by the respondent through its officials who sealed off its pumps on 19 September 2013. Resultantly, it can </w:t>
      </w:r>
      <w:bookmarkStart w:id="0" w:name="_GoBack"/>
      <w:bookmarkEnd w:id="0"/>
      <w:r>
        <w:rPr>
          <w:rFonts w:ascii="Times New Roman" w:hAnsi="Times New Roman" w:cs="Times New Roman"/>
          <w:sz w:val="24"/>
          <w:szCs w:val="24"/>
        </w:rPr>
        <w:t>longer operate the service station that it was operating as the pumps are sealed off. It also contends that the respondent by its action has resorted to self-help which the law frowns upon. It is contended that the respondent ought to have followed the correct</w:t>
      </w:r>
      <w:r w:rsidR="009A10AC">
        <w:rPr>
          <w:rFonts w:ascii="Times New Roman" w:hAnsi="Times New Roman" w:cs="Times New Roman"/>
          <w:sz w:val="24"/>
          <w:szCs w:val="24"/>
        </w:rPr>
        <w:t xml:space="preserve"> procedure as laid down in s 39 of the Petroleum Act [</w:t>
      </w:r>
      <w:r w:rsidR="009A10AC">
        <w:rPr>
          <w:rFonts w:ascii="Times New Roman" w:hAnsi="Times New Roman" w:cs="Times New Roman"/>
          <w:i/>
          <w:sz w:val="24"/>
          <w:szCs w:val="24"/>
        </w:rPr>
        <w:t>Cap 13:22</w:t>
      </w:r>
      <w:r w:rsidR="009A10AC">
        <w:rPr>
          <w:rFonts w:ascii="Times New Roman" w:hAnsi="Times New Roman" w:cs="Times New Roman"/>
          <w:sz w:val="24"/>
          <w:szCs w:val="24"/>
        </w:rPr>
        <w:t>]. Furthermore that this matter is therefore deserving of urgent attention by this court.</w:t>
      </w:r>
    </w:p>
    <w:p w:rsidR="000928F0" w:rsidRDefault="009A10AC" w:rsidP="00886A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19 September, 2013 the respondent ZERA issued an order purportedly in terms of s 39 of the Petroleum Act, the Act, stopping the use of the facilities at 35 Coventry Road</w:t>
      </w:r>
      <w:r w:rsidR="00183FFC">
        <w:rPr>
          <w:rFonts w:ascii="Times New Roman" w:hAnsi="Times New Roman" w:cs="Times New Roman"/>
          <w:sz w:val="24"/>
          <w:szCs w:val="24"/>
        </w:rPr>
        <w:t>, Harare</w:t>
      </w:r>
      <w:r>
        <w:rPr>
          <w:rFonts w:ascii="Times New Roman" w:hAnsi="Times New Roman" w:cs="Times New Roman"/>
          <w:sz w:val="24"/>
          <w:szCs w:val="24"/>
        </w:rPr>
        <w:t>. Against the</w:t>
      </w:r>
      <w:r w:rsidR="00710E7B">
        <w:rPr>
          <w:rFonts w:ascii="Times New Roman" w:hAnsi="Times New Roman" w:cs="Times New Roman"/>
          <w:sz w:val="24"/>
          <w:szCs w:val="24"/>
        </w:rPr>
        <w:t xml:space="preserve"> section calling for “</w:t>
      </w:r>
      <w:r>
        <w:rPr>
          <w:rFonts w:ascii="Times New Roman" w:hAnsi="Times New Roman" w:cs="Times New Roman"/>
          <w:sz w:val="24"/>
          <w:szCs w:val="24"/>
        </w:rPr>
        <w:t>Licence condition contravened” the order</w:t>
      </w:r>
      <w:r w:rsidR="00710E7B">
        <w:rPr>
          <w:rFonts w:ascii="Times New Roman" w:hAnsi="Times New Roman" w:cs="Times New Roman"/>
          <w:sz w:val="24"/>
          <w:szCs w:val="24"/>
        </w:rPr>
        <w:t xml:space="preserve"> issued by the respondent</w:t>
      </w:r>
      <w:r>
        <w:rPr>
          <w:rFonts w:ascii="Times New Roman" w:hAnsi="Times New Roman" w:cs="Times New Roman"/>
          <w:sz w:val="24"/>
          <w:szCs w:val="24"/>
        </w:rPr>
        <w:t xml:space="preserve"> reads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“operating without a licence”. The respondent</w:t>
      </w:r>
      <w:r w:rsidR="00B01AAD">
        <w:rPr>
          <w:rFonts w:ascii="Times New Roman" w:hAnsi="Times New Roman" w:cs="Times New Roman"/>
          <w:sz w:val="24"/>
          <w:szCs w:val="24"/>
        </w:rPr>
        <w:t>’</w:t>
      </w:r>
      <w:r>
        <w:rPr>
          <w:rFonts w:ascii="Times New Roman" w:hAnsi="Times New Roman" w:cs="Times New Roman"/>
          <w:sz w:val="24"/>
          <w:szCs w:val="24"/>
        </w:rPr>
        <w:t>s counsel in</w:t>
      </w:r>
      <w:r w:rsidR="00B01AAD">
        <w:rPr>
          <w:rFonts w:ascii="Times New Roman" w:hAnsi="Times New Roman" w:cs="Times New Roman"/>
          <w:sz w:val="24"/>
          <w:szCs w:val="24"/>
        </w:rPr>
        <w:t xml:space="preserve"> his submissions to the court stated that the reference to s 39 was in error as the provision in terms of which the respondent acted is in fact s 55 o</w:t>
      </w:r>
      <w:r w:rsidR="00710E7B">
        <w:rPr>
          <w:rFonts w:ascii="Times New Roman" w:hAnsi="Times New Roman" w:cs="Times New Roman"/>
          <w:sz w:val="24"/>
          <w:szCs w:val="24"/>
        </w:rPr>
        <w:t>f the Act. The respondent denied</w:t>
      </w:r>
      <w:r w:rsidR="00B01AAD">
        <w:rPr>
          <w:rFonts w:ascii="Times New Roman" w:hAnsi="Times New Roman" w:cs="Times New Roman"/>
          <w:sz w:val="24"/>
          <w:szCs w:val="24"/>
        </w:rPr>
        <w:t xml:space="preserve"> having acted outside the law and maintained that</w:t>
      </w:r>
      <w:r w:rsidR="00710E7B">
        <w:rPr>
          <w:rFonts w:ascii="Times New Roman" w:hAnsi="Times New Roman" w:cs="Times New Roman"/>
          <w:sz w:val="24"/>
          <w:szCs w:val="24"/>
        </w:rPr>
        <w:t xml:space="preserve"> as the regulatory authority</w:t>
      </w:r>
      <w:r w:rsidR="00B01AAD">
        <w:rPr>
          <w:rFonts w:ascii="Times New Roman" w:hAnsi="Times New Roman" w:cs="Times New Roman"/>
          <w:sz w:val="24"/>
          <w:szCs w:val="24"/>
        </w:rPr>
        <w:t xml:space="preserve"> it acted within the confines of the law and in particular in terms of the powers granted to it in terms of the Act. Furthermore, the respondent contends, the matter is not urgent as the applicant was </w:t>
      </w:r>
      <w:r w:rsidR="00710E7B">
        <w:rPr>
          <w:rFonts w:ascii="Times New Roman" w:hAnsi="Times New Roman" w:cs="Times New Roman"/>
          <w:sz w:val="24"/>
          <w:szCs w:val="24"/>
        </w:rPr>
        <w:t>aware since</w:t>
      </w:r>
      <w:r w:rsidR="00B01AAD">
        <w:rPr>
          <w:rFonts w:ascii="Times New Roman" w:hAnsi="Times New Roman" w:cs="Times New Roman"/>
          <w:sz w:val="24"/>
          <w:szCs w:val="24"/>
        </w:rPr>
        <w:t xml:space="preserve"> 21 June 2013 that its</w:t>
      </w:r>
      <w:r w:rsidR="000A796E">
        <w:rPr>
          <w:rFonts w:ascii="Times New Roman" w:hAnsi="Times New Roman" w:cs="Times New Roman"/>
          <w:sz w:val="24"/>
          <w:szCs w:val="24"/>
        </w:rPr>
        <w:t xml:space="preserve"> application for a petroleum licence was refused but did not do anything until now, some three months later. The respondent also</w:t>
      </w:r>
      <w:r w:rsidR="00710E7B">
        <w:rPr>
          <w:rFonts w:ascii="Times New Roman" w:hAnsi="Times New Roman" w:cs="Times New Roman"/>
          <w:sz w:val="24"/>
          <w:szCs w:val="24"/>
        </w:rPr>
        <w:t xml:space="preserve"> “</w:t>
      </w:r>
      <w:r w:rsidR="000928F0">
        <w:rPr>
          <w:rFonts w:ascii="Times New Roman" w:hAnsi="Times New Roman" w:cs="Times New Roman"/>
          <w:sz w:val="24"/>
          <w:szCs w:val="24"/>
        </w:rPr>
        <w:t>rebukes</w:t>
      </w:r>
      <w:r w:rsidR="00710E7B">
        <w:rPr>
          <w:rFonts w:ascii="Times New Roman" w:hAnsi="Times New Roman" w:cs="Times New Roman"/>
          <w:sz w:val="24"/>
          <w:szCs w:val="24"/>
        </w:rPr>
        <w:t>”</w:t>
      </w:r>
      <w:r w:rsidR="000928F0">
        <w:rPr>
          <w:rFonts w:ascii="Times New Roman" w:hAnsi="Times New Roman" w:cs="Times New Roman"/>
          <w:sz w:val="24"/>
          <w:szCs w:val="24"/>
        </w:rPr>
        <w:t xml:space="preserve"> the applicant for not proceeding as provided for in s 56 of the Act which provides:-</w:t>
      </w:r>
    </w:p>
    <w:p w:rsidR="00886A79" w:rsidRDefault="000928F0" w:rsidP="00886A79">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b/>
        <w:t>“56 (1)</w:t>
      </w:r>
      <w:r>
        <w:rPr>
          <w:rFonts w:ascii="Times New Roman" w:hAnsi="Times New Roman" w:cs="Times New Roman"/>
          <w:sz w:val="24"/>
          <w:szCs w:val="24"/>
        </w:rPr>
        <w:tab/>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person who is aggrieved by - </w:t>
      </w:r>
    </w:p>
    <w:p w:rsidR="000928F0" w:rsidRDefault="00450D9A" w:rsidP="000928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0928F0">
        <w:rPr>
          <w:rFonts w:ascii="Times New Roman" w:hAnsi="Times New Roman" w:cs="Times New Roman"/>
          <w:sz w:val="24"/>
          <w:szCs w:val="24"/>
        </w:rPr>
        <w:t xml:space="preserve"> decision of the Authority not to issue a licence</w:t>
      </w:r>
    </w:p>
    <w:p w:rsidR="000928F0" w:rsidRDefault="000928F0" w:rsidP="000928F0">
      <w:pPr>
        <w:pStyle w:val="ListParagraph"/>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w:t>
      </w:r>
    </w:p>
    <w:p w:rsidR="000928F0" w:rsidRDefault="00450D9A" w:rsidP="000928F0">
      <w:pPr>
        <w:pStyle w:val="ListParagraph"/>
        <w:spacing w:after="0" w:line="36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m</w:t>
      </w:r>
      <w:r w:rsidR="000928F0">
        <w:rPr>
          <w:rFonts w:ascii="Times New Roman" w:hAnsi="Times New Roman" w:cs="Times New Roman"/>
          <w:sz w:val="24"/>
          <w:szCs w:val="24"/>
        </w:rPr>
        <w:t>ay</w:t>
      </w:r>
      <w:proofErr w:type="gramEnd"/>
      <w:r w:rsidR="000928F0">
        <w:rPr>
          <w:rFonts w:ascii="Times New Roman" w:hAnsi="Times New Roman" w:cs="Times New Roman"/>
          <w:sz w:val="24"/>
          <w:szCs w:val="24"/>
        </w:rPr>
        <w:t xml:space="preserve"> appeal to the Administrative Court”.</w:t>
      </w:r>
    </w:p>
    <w:p w:rsidR="000928F0" w:rsidRDefault="000928F0" w:rsidP="000928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also states in its opposi</w:t>
      </w:r>
      <w:r w:rsidR="00710E7B">
        <w:rPr>
          <w:rFonts w:ascii="Times New Roman" w:hAnsi="Times New Roman" w:cs="Times New Roman"/>
          <w:sz w:val="24"/>
          <w:szCs w:val="24"/>
        </w:rPr>
        <w:t xml:space="preserve">ng affidavit sworn to by Gloria </w:t>
      </w:r>
      <w:proofErr w:type="spellStart"/>
      <w:r>
        <w:rPr>
          <w:rFonts w:ascii="Times New Roman" w:hAnsi="Times New Roman" w:cs="Times New Roman"/>
          <w:sz w:val="24"/>
          <w:szCs w:val="24"/>
        </w:rPr>
        <w:t>Magom</w:t>
      </w:r>
      <w:r w:rsidR="00450D9A">
        <w:rPr>
          <w:rFonts w:ascii="Times New Roman" w:hAnsi="Times New Roman" w:cs="Times New Roman"/>
          <w:sz w:val="24"/>
          <w:szCs w:val="24"/>
        </w:rPr>
        <w:t>b</w:t>
      </w:r>
      <w:r>
        <w:rPr>
          <w:rFonts w:ascii="Times New Roman" w:hAnsi="Times New Roman" w:cs="Times New Roman"/>
          <w:sz w:val="24"/>
          <w:szCs w:val="24"/>
        </w:rPr>
        <w:t>o</w:t>
      </w:r>
      <w:proofErr w:type="spellEnd"/>
      <w:r>
        <w:rPr>
          <w:rFonts w:ascii="Times New Roman" w:hAnsi="Times New Roman" w:cs="Times New Roman"/>
          <w:sz w:val="24"/>
          <w:szCs w:val="24"/>
        </w:rPr>
        <w:t xml:space="preserve">, its Chief Executive </w:t>
      </w:r>
      <w:proofErr w:type="gramStart"/>
      <w:r>
        <w:rPr>
          <w:rFonts w:ascii="Times New Roman" w:hAnsi="Times New Roman" w:cs="Times New Roman"/>
          <w:sz w:val="24"/>
          <w:szCs w:val="24"/>
        </w:rPr>
        <w:t>Officer, that</w:t>
      </w:r>
      <w:proofErr w:type="gramEnd"/>
      <w:r>
        <w:rPr>
          <w:rFonts w:ascii="Times New Roman" w:hAnsi="Times New Roman" w:cs="Times New Roman"/>
          <w:sz w:val="24"/>
          <w:szCs w:val="24"/>
        </w:rPr>
        <w:t xml:space="preserve"> the applicant cannot claim to have been in peaceful and undisturbed possession of the property when the site</w:t>
      </w:r>
      <w:r w:rsidR="00710E7B">
        <w:rPr>
          <w:rFonts w:ascii="Times New Roman" w:hAnsi="Times New Roman" w:cs="Times New Roman"/>
          <w:sz w:val="24"/>
          <w:szCs w:val="24"/>
        </w:rPr>
        <w:t xml:space="preserve"> on which it wishes to be licenced in terms of the Act is</w:t>
      </w:r>
      <w:r>
        <w:rPr>
          <w:rFonts w:ascii="Times New Roman" w:hAnsi="Times New Roman" w:cs="Times New Roman"/>
          <w:sz w:val="24"/>
          <w:szCs w:val="24"/>
        </w:rPr>
        <w:t xml:space="preserve"> subject of a dispute.</w:t>
      </w:r>
    </w:p>
    <w:p w:rsidR="00B64308" w:rsidRDefault="000928F0" w:rsidP="000928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Annexure “H” to the application is a letter dated 9 September 2013 to the Managing Director of the applicant from the respondent. It states </w:t>
      </w:r>
      <w:r>
        <w:rPr>
          <w:rFonts w:ascii="Times New Roman" w:hAnsi="Times New Roman" w:cs="Times New Roman"/>
          <w:i/>
          <w:sz w:val="24"/>
          <w:szCs w:val="24"/>
        </w:rPr>
        <w:t>inter alia,</w:t>
      </w:r>
    </w:p>
    <w:p w:rsidR="00B64308" w:rsidRDefault="00B64308" w:rsidP="00B643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on the 21</w:t>
      </w:r>
      <w:r w:rsidRPr="00B64308">
        <w:rPr>
          <w:rFonts w:ascii="Times New Roman" w:hAnsi="Times New Roman" w:cs="Times New Roman"/>
          <w:sz w:val="24"/>
          <w:szCs w:val="24"/>
          <w:vertAlign w:val="superscript"/>
        </w:rPr>
        <w:t>st</w:t>
      </w:r>
      <w:r>
        <w:rPr>
          <w:rFonts w:ascii="Times New Roman" w:hAnsi="Times New Roman" w:cs="Times New Roman"/>
          <w:sz w:val="24"/>
          <w:szCs w:val="24"/>
        </w:rPr>
        <w:t xml:space="preserve"> of June 2013, ZERA responded to your application advising of its intention not to issue you with a license on the basis that the issuance could potentially infringe on the rights of another licensee. ZERA emphasised that it reserves the right not to issue a license for the said property pending the finalisation of the dispute ….”</w:t>
      </w:r>
    </w:p>
    <w:p w:rsidR="00B64308" w:rsidRDefault="00B64308" w:rsidP="00B64308">
      <w:pPr>
        <w:spacing w:after="0" w:line="240" w:lineRule="auto"/>
        <w:jc w:val="both"/>
        <w:rPr>
          <w:rFonts w:ascii="Times New Roman" w:hAnsi="Times New Roman" w:cs="Times New Roman"/>
          <w:sz w:val="24"/>
          <w:szCs w:val="24"/>
        </w:rPr>
      </w:pPr>
    </w:p>
    <w:p w:rsidR="00B64308" w:rsidRDefault="00710E7B" w:rsidP="00B64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w:t>
      </w:r>
      <w:r w:rsidR="00B64308">
        <w:rPr>
          <w:rFonts w:ascii="Times New Roman" w:hAnsi="Times New Roman" w:cs="Times New Roman"/>
          <w:sz w:val="24"/>
          <w:szCs w:val="24"/>
        </w:rPr>
        <w:t xml:space="preserve"> further also states:-</w:t>
      </w:r>
    </w:p>
    <w:p w:rsidR="00B64308" w:rsidRDefault="00B64308" w:rsidP="00B64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F3783" w:rsidRDefault="00B64308" w:rsidP="00B643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ZERA is confirming its position as stipulated in the letter dated 21 June 2013, that it is not in a position to issue </w:t>
      </w:r>
      <w:r w:rsidR="000F235D">
        <w:rPr>
          <w:rFonts w:ascii="Times New Roman" w:hAnsi="Times New Roman" w:cs="Times New Roman"/>
          <w:sz w:val="24"/>
          <w:szCs w:val="24"/>
        </w:rPr>
        <w:t xml:space="preserve">Trek Petroleum with a license until the matter before the court has been finalised. ZERA is currently in receipt of a High Court matter case No. 3047/13 (hereto attached) wherein </w:t>
      </w:r>
      <w:proofErr w:type="spellStart"/>
      <w:r w:rsidR="000F235D">
        <w:rPr>
          <w:rFonts w:ascii="Times New Roman" w:hAnsi="Times New Roman" w:cs="Times New Roman"/>
          <w:sz w:val="24"/>
          <w:szCs w:val="24"/>
        </w:rPr>
        <w:t>Engen</w:t>
      </w:r>
      <w:proofErr w:type="spellEnd"/>
      <w:r w:rsidR="000F235D">
        <w:rPr>
          <w:rFonts w:ascii="Times New Roman" w:hAnsi="Times New Roman" w:cs="Times New Roman"/>
          <w:sz w:val="24"/>
          <w:szCs w:val="24"/>
        </w:rPr>
        <w:t xml:space="preserve"> Oil Zimbabwe (Pvt) Ltd (plaintiff) and A. Springer Holdings (Pvt) Ltd (1</w:t>
      </w:r>
      <w:r w:rsidR="000F235D" w:rsidRPr="000F235D">
        <w:rPr>
          <w:rFonts w:ascii="Times New Roman" w:hAnsi="Times New Roman" w:cs="Times New Roman"/>
          <w:sz w:val="24"/>
          <w:szCs w:val="24"/>
          <w:vertAlign w:val="superscript"/>
        </w:rPr>
        <w:t>st</w:t>
      </w:r>
      <w:r w:rsidR="000F235D">
        <w:rPr>
          <w:rFonts w:ascii="Times New Roman" w:hAnsi="Times New Roman" w:cs="Times New Roman"/>
          <w:sz w:val="24"/>
          <w:szCs w:val="24"/>
        </w:rPr>
        <w:t xml:space="preserve"> defendant) and Trek Petroleum (2</w:t>
      </w:r>
      <w:r w:rsidR="000F235D" w:rsidRPr="000F235D">
        <w:rPr>
          <w:rFonts w:ascii="Times New Roman" w:hAnsi="Times New Roman" w:cs="Times New Roman"/>
          <w:sz w:val="24"/>
          <w:szCs w:val="24"/>
          <w:vertAlign w:val="superscript"/>
        </w:rPr>
        <w:t>nd</w:t>
      </w:r>
      <w:r w:rsidR="000F235D">
        <w:rPr>
          <w:rFonts w:ascii="Times New Roman" w:hAnsi="Times New Roman" w:cs="Times New Roman"/>
          <w:sz w:val="24"/>
          <w:szCs w:val="24"/>
        </w:rPr>
        <w:t xml:space="preserve"> defendant) are cited as parties t</w:t>
      </w:r>
      <w:r w:rsidR="0022709B">
        <w:rPr>
          <w:rFonts w:ascii="Times New Roman" w:hAnsi="Times New Roman" w:cs="Times New Roman"/>
          <w:sz w:val="24"/>
          <w:szCs w:val="24"/>
        </w:rPr>
        <w:t>o</w:t>
      </w:r>
      <w:r w:rsidR="000F235D">
        <w:rPr>
          <w:rFonts w:ascii="Times New Roman" w:hAnsi="Times New Roman" w:cs="Times New Roman"/>
          <w:sz w:val="24"/>
          <w:szCs w:val="24"/>
        </w:rPr>
        <w:t xml:space="preserve"> the litigation. The matter is to bring finality with regards to the lease dispute referred above.  </w:t>
      </w:r>
    </w:p>
    <w:p w:rsidR="004F3783" w:rsidRDefault="004F3783" w:rsidP="00B64308">
      <w:pPr>
        <w:spacing w:after="0" w:line="240" w:lineRule="auto"/>
        <w:ind w:left="720"/>
        <w:jc w:val="both"/>
        <w:rPr>
          <w:rFonts w:ascii="Times New Roman" w:hAnsi="Times New Roman" w:cs="Times New Roman"/>
          <w:sz w:val="24"/>
          <w:szCs w:val="24"/>
        </w:rPr>
      </w:pPr>
    </w:p>
    <w:p w:rsidR="004F3783" w:rsidRDefault="004F3783" w:rsidP="00B643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ZERA hereby orders you to close your site with immediate effect pending the finalisation of the matter before the courts. Any continued operation would be in breach of the provisions of the Petroleum Act. Failure to comply with the order will result in legal action being pursued against Trek Petroleum”</w:t>
      </w:r>
    </w:p>
    <w:p w:rsidR="004F3783" w:rsidRDefault="004F3783" w:rsidP="004F3783">
      <w:pPr>
        <w:spacing w:after="0" w:line="240" w:lineRule="auto"/>
        <w:jc w:val="both"/>
        <w:rPr>
          <w:rFonts w:ascii="Times New Roman" w:hAnsi="Times New Roman" w:cs="Times New Roman"/>
          <w:sz w:val="24"/>
          <w:szCs w:val="24"/>
        </w:rPr>
      </w:pPr>
    </w:p>
    <w:p w:rsidR="004F3783" w:rsidRDefault="004F3783" w:rsidP="004F37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39A5">
        <w:rPr>
          <w:rFonts w:ascii="Times New Roman" w:hAnsi="Times New Roman" w:cs="Times New Roman"/>
          <w:sz w:val="24"/>
          <w:szCs w:val="24"/>
        </w:rPr>
        <w:t>A perusal of the Act brings to the fore s 35 which provides in pertinent excerpts:</w:t>
      </w:r>
    </w:p>
    <w:p w:rsidR="00D339A5" w:rsidRDefault="00D339A5" w:rsidP="004F37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application for a licence shall be made to the Authority ……</w:t>
      </w:r>
    </w:p>
    <w:p w:rsidR="00D339A5" w:rsidRDefault="00D339A5" w:rsidP="004F37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w:t>
      </w:r>
    </w:p>
    <w:p w:rsidR="00D339A5" w:rsidRDefault="0022709B" w:rsidP="00D339A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Subject to subsection (6</w:t>
      </w:r>
      <w:r w:rsidR="00D339A5">
        <w:rPr>
          <w:rFonts w:ascii="Times New Roman" w:hAnsi="Times New Roman" w:cs="Times New Roman"/>
          <w:sz w:val="24"/>
          <w:szCs w:val="24"/>
        </w:rPr>
        <w:t xml:space="preserve">), if, on consideration of an application in terms of </w:t>
      </w:r>
    </w:p>
    <w:p w:rsidR="00D339A5" w:rsidRDefault="00D339A5" w:rsidP="00D339A5">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subsection</w:t>
      </w:r>
      <w:proofErr w:type="gramEnd"/>
      <w:r>
        <w:rPr>
          <w:rFonts w:ascii="Times New Roman" w:hAnsi="Times New Roman" w:cs="Times New Roman"/>
          <w:sz w:val="24"/>
          <w:szCs w:val="24"/>
        </w:rPr>
        <w:t xml:space="preserve"> (1), the Authority is satisfied that – </w:t>
      </w:r>
    </w:p>
    <w:p w:rsidR="00D339A5" w:rsidRDefault="00D339A5" w:rsidP="00D339A5">
      <w:pPr>
        <w:spacing w:after="0" w:line="240" w:lineRule="auto"/>
        <w:ind w:left="720" w:firstLine="720"/>
        <w:jc w:val="both"/>
        <w:rPr>
          <w:rFonts w:ascii="Times New Roman" w:hAnsi="Times New Roman" w:cs="Times New Roman"/>
          <w:sz w:val="24"/>
          <w:szCs w:val="24"/>
        </w:rPr>
      </w:pPr>
    </w:p>
    <w:p w:rsidR="00D339A5" w:rsidRDefault="00D339A5" w:rsidP="00D339A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339A5" w:rsidRDefault="0022709B" w:rsidP="00D339A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339A5">
        <w:rPr>
          <w:rFonts w:ascii="Times New Roman" w:hAnsi="Times New Roman" w:cs="Times New Roman"/>
          <w:sz w:val="24"/>
          <w:szCs w:val="24"/>
        </w:rPr>
        <w:t xml:space="preserve">he grant of the license does not infringe the rights of any other </w:t>
      </w:r>
      <w:proofErr w:type="spellStart"/>
      <w:r w:rsidR="00D339A5">
        <w:rPr>
          <w:rFonts w:ascii="Times New Roman" w:hAnsi="Times New Roman" w:cs="Times New Roman"/>
          <w:sz w:val="24"/>
          <w:szCs w:val="24"/>
        </w:rPr>
        <w:t>licencees</w:t>
      </w:r>
      <w:proofErr w:type="spellEnd"/>
      <w:r w:rsidR="00D339A5">
        <w:rPr>
          <w:rFonts w:ascii="Times New Roman" w:hAnsi="Times New Roman" w:cs="Times New Roman"/>
          <w:sz w:val="24"/>
          <w:szCs w:val="24"/>
        </w:rPr>
        <w:t>; and</w:t>
      </w:r>
    </w:p>
    <w:p w:rsidR="00D339A5" w:rsidRDefault="00D339A5" w:rsidP="00D339A5">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Authority shall issue the appropriate license to the applicant.</w:t>
      </w:r>
    </w:p>
    <w:p w:rsidR="00E73716" w:rsidRDefault="00E73716" w:rsidP="00E73716">
      <w:pPr>
        <w:spacing w:after="0" w:line="240" w:lineRule="auto"/>
        <w:jc w:val="both"/>
        <w:rPr>
          <w:rFonts w:ascii="Times New Roman" w:hAnsi="Times New Roman" w:cs="Times New Roman"/>
          <w:sz w:val="24"/>
          <w:szCs w:val="24"/>
        </w:rPr>
      </w:pPr>
    </w:p>
    <w:p w:rsidR="00E73716" w:rsidRDefault="00E73716" w:rsidP="00E73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respondent refused to issue the applicant with a licence on the basis that such issuance could potentially infringe on the rights of another </w:t>
      </w:r>
      <w:proofErr w:type="spellStart"/>
      <w:r>
        <w:rPr>
          <w:rFonts w:ascii="Times New Roman" w:hAnsi="Times New Roman" w:cs="Times New Roman"/>
          <w:sz w:val="24"/>
          <w:szCs w:val="24"/>
        </w:rPr>
        <w:t>licencee</w:t>
      </w:r>
      <w:proofErr w:type="spellEnd"/>
      <w:r>
        <w:rPr>
          <w:rFonts w:ascii="Times New Roman" w:hAnsi="Times New Roman" w:cs="Times New Roman"/>
          <w:sz w:val="24"/>
          <w:szCs w:val="24"/>
        </w:rPr>
        <w:t xml:space="preserve"> and that it was not in a position to issue such license until the matter pending before the court is finalised. It advised the applicant accordingly on 21 June 2013.</w:t>
      </w:r>
    </w:p>
    <w:p w:rsidR="00E73716" w:rsidRDefault="00E73716" w:rsidP="00E73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of particular significance that before the letter of 9 September 2013, ZERA had on 1 August 2013 written to the applicant to the following effect:</w:t>
      </w:r>
    </w:p>
    <w:p w:rsidR="00E73716" w:rsidRDefault="00E73716" w:rsidP="00E7371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“Reference is also made to our telephonic conversation on the 30</w:t>
      </w:r>
      <w:r w:rsidRPr="00E73716">
        <w:rPr>
          <w:rFonts w:ascii="Times New Roman" w:hAnsi="Times New Roman" w:cs="Times New Roman"/>
          <w:sz w:val="24"/>
          <w:szCs w:val="24"/>
          <w:vertAlign w:val="superscript"/>
        </w:rPr>
        <w:t>th</w:t>
      </w:r>
      <w:r>
        <w:rPr>
          <w:rFonts w:ascii="Times New Roman" w:hAnsi="Times New Roman" w:cs="Times New Roman"/>
          <w:sz w:val="24"/>
          <w:szCs w:val="24"/>
        </w:rPr>
        <w:t xml:space="preserve"> of July 2013 wherein you intimated that the matter between Springer Holdings and </w:t>
      </w:r>
      <w:proofErr w:type="spellStart"/>
      <w:r>
        <w:rPr>
          <w:rFonts w:ascii="Times New Roman" w:hAnsi="Times New Roman" w:cs="Times New Roman"/>
          <w:sz w:val="24"/>
          <w:szCs w:val="24"/>
        </w:rPr>
        <w:t>Engen</w:t>
      </w:r>
      <w:proofErr w:type="spellEnd"/>
      <w:r>
        <w:rPr>
          <w:rFonts w:ascii="Times New Roman" w:hAnsi="Times New Roman" w:cs="Times New Roman"/>
          <w:sz w:val="24"/>
          <w:szCs w:val="24"/>
        </w:rPr>
        <w:t xml:space="preserve"> before the courts might have been finalised. Pursuant to the verbal representations made by you on the 19</w:t>
      </w:r>
      <w:r w:rsidRPr="00E73716">
        <w:rPr>
          <w:rFonts w:ascii="Times New Roman" w:hAnsi="Times New Roman" w:cs="Times New Roman"/>
          <w:sz w:val="24"/>
          <w:szCs w:val="24"/>
          <w:vertAlign w:val="superscript"/>
        </w:rPr>
        <w:t>th</w:t>
      </w:r>
      <w:r>
        <w:rPr>
          <w:rFonts w:ascii="Times New Roman" w:hAnsi="Times New Roman" w:cs="Times New Roman"/>
          <w:sz w:val="24"/>
          <w:szCs w:val="24"/>
        </w:rPr>
        <w:t xml:space="preserve"> of July 2013 it is ZERA’s request that you obtain the court order in the said matter. This will help expedite the processing of your licence in the event that it is proven that you are the holders of the lease for the land in dispute.  </w:t>
      </w:r>
    </w:p>
    <w:p w:rsidR="00E73716" w:rsidRDefault="00E73716" w:rsidP="00E73716">
      <w:pPr>
        <w:spacing w:after="0" w:line="240" w:lineRule="auto"/>
        <w:ind w:left="720"/>
        <w:jc w:val="both"/>
        <w:rPr>
          <w:rFonts w:ascii="Times New Roman" w:hAnsi="Times New Roman" w:cs="Times New Roman"/>
          <w:sz w:val="24"/>
          <w:szCs w:val="24"/>
        </w:rPr>
      </w:pPr>
    </w:p>
    <w:p w:rsidR="00E73716" w:rsidRDefault="00E73716" w:rsidP="00E7371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the interim let it be known that you are operating in contravention of the Petroleum Act [</w:t>
      </w:r>
      <w:r>
        <w:rPr>
          <w:rFonts w:ascii="Times New Roman" w:hAnsi="Times New Roman" w:cs="Times New Roman"/>
          <w:i/>
          <w:sz w:val="24"/>
          <w:szCs w:val="24"/>
        </w:rPr>
        <w:t>Cap 13:22</w:t>
      </w:r>
      <w:r>
        <w:rPr>
          <w:rFonts w:ascii="Times New Roman" w:hAnsi="Times New Roman" w:cs="Times New Roman"/>
          <w:sz w:val="24"/>
          <w:szCs w:val="24"/>
        </w:rPr>
        <w:t>] and the Energy Regulatory Authority Act [</w:t>
      </w:r>
      <w:r>
        <w:rPr>
          <w:rFonts w:ascii="Times New Roman" w:hAnsi="Times New Roman" w:cs="Times New Roman"/>
          <w:i/>
          <w:sz w:val="24"/>
          <w:szCs w:val="24"/>
        </w:rPr>
        <w:t>Cap 13:23</w:t>
      </w:r>
      <w:r>
        <w:rPr>
          <w:rFonts w:ascii="Times New Roman" w:hAnsi="Times New Roman" w:cs="Times New Roman"/>
          <w:sz w:val="24"/>
          <w:szCs w:val="24"/>
        </w:rPr>
        <w:t xml:space="preserve">]. In view of the foregoing ZERA may opt to impose </w:t>
      </w:r>
      <w:r w:rsidR="008F2A12">
        <w:rPr>
          <w:rFonts w:ascii="Times New Roman" w:hAnsi="Times New Roman" w:cs="Times New Roman"/>
          <w:sz w:val="24"/>
          <w:szCs w:val="24"/>
        </w:rPr>
        <w:t>the penalty for operating without a licence in the even</w:t>
      </w:r>
      <w:r w:rsidR="0022709B">
        <w:rPr>
          <w:rFonts w:ascii="Times New Roman" w:hAnsi="Times New Roman" w:cs="Times New Roman"/>
          <w:sz w:val="24"/>
          <w:szCs w:val="24"/>
        </w:rPr>
        <w:t>t</w:t>
      </w:r>
      <w:r w:rsidR="008F2A12">
        <w:rPr>
          <w:rFonts w:ascii="Times New Roman" w:hAnsi="Times New Roman" w:cs="Times New Roman"/>
          <w:sz w:val="24"/>
          <w:szCs w:val="24"/>
        </w:rPr>
        <w:t xml:space="preserve"> that the requested documents are not availed within 7 days from the receipt of this letter</w:t>
      </w:r>
      <w:r w:rsidR="00434CC1">
        <w:rPr>
          <w:rFonts w:ascii="Times New Roman" w:hAnsi="Times New Roman" w:cs="Times New Roman"/>
          <w:sz w:val="24"/>
          <w:szCs w:val="24"/>
        </w:rPr>
        <w:t>”.</w:t>
      </w:r>
    </w:p>
    <w:p w:rsidR="00434CC1" w:rsidRDefault="00434CC1" w:rsidP="00434CC1">
      <w:pPr>
        <w:spacing w:after="0" w:line="240" w:lineRule="auto"/>
        <w:jc w:val="both"/>
        <w:rPr>
          <w:rFonts w:ascii="Times New Roman" w:hAnsi="Times New Roman" w:cs="Times New Roman"/>
          <w:sz w:val="24"/>
          <w:szCs w:val="24"/>
        </w:rPr>
      </w:pPr>
    </w:p>
    <w:p w:rsidR="00434CC1" w:rsidRDefault="00434CC1" w:rsidP="00434C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response from the applicant given in a letter dated 14 August 2013 was to the effect that the applicant did not at </w:t>
      </w:r>
      <w:proofErr w:type="spellStart"/>
      <w:r>
        <w:rPr>
          <w:rFonts w:ascii="Times New Roman" w:hAnsi="Times New Roman" w:cs="Times New Roman"/>
          <w:sz w:val="24"/>
          <w:szCs w:val="24"/>
        </w:rPr>
        <w:t>anytime</w:t>
      </w:r>
      <w:proofErr w:type="spellEnd"/>
      <w:r>
        <w:rPr>
          <w:rFonts w:ascii="Times New Roman" w:hAnsi="Times New Roman" w:cs="Times New Roman"/>
          <w:sz w:val="24"/>
          <w:szCs w:val="24"/>
        </w:rPr>
        <w:t xml:space="preserve"> intimate that the court case between </w:t>
      </w:r>
      <w:proofErr w:type="spellStart"/>
      <w:r>
        <w:rPr>
          <w:rFonts w:ascii="Times New Roman" w:hAnsi="Times New Roman" w:cs="Times New Roman"/>
          <w:sz w:val="24"/>
          <w:szCs w:val="24"/>
        </w:rPr>
        <w:t>Engen</w:t>
      </w:r>
      <w:proofErr w:type="spellEnd"/>
      <w:r>
        <w:rPr>
          <w:rFonts w:ascii="Times New Roman" w:hAnsi="Times New Roman" w:cs="Times New Roman"/>
          <w:sz w:val="24"/>
          <w:szCs w:val="24"/>
        </w:rPr>
        <w:t xml:space="preserve"> and Sprinter Holdings had been finalised and also that it did not have any knowledge of the then current position of the court case. </w:t>
      </w:r>
    </w:p>
    <w:p w:rsidR="00434CC1" w:rsidRDefault="00434CC1" w:rsidP="00434C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emerges from the above and from a perusal of the papers and submissions made</w:t>
      </w:r>
      <w:r w:rsidR="0022709B">
        <w:rPr>
          <w:rFonts w:ascii="Times New Roman" w:hAnsi="Times New Roman" w:cs="Times New Roman"/>
          <w:sz w:val="24"/>
          <w:szCs w:val="24"/>
        </w:rPr>
        <w:t xml:space="preserve"> in this case</w:t>
      </w:r>
      <w:r>
        <w:rPr>
          <w:rFonts w:ascii="Times New Roman" w:hAnsi="Times New Roman" w:cs="Times New Roman"/>
          <w:sz w:val="24"/>
          <w:szCs w:val="24"/>
        </w:rPr>
        <w:t xml:space="preserve"> is that sometime in April 2013 the applicant applied to the respondent for a retail petroleum license. On 21 June it was advised of the respondent’s refusal to grant the same and the reasons therefore. The reasons pertain to a dispute over the premises which dispute is pending before the courts. In so doing, the responding was acting within the powers given to it in terms of the Petroleum Act. More significantly though</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appears to me that the existence of the dispute, which is not denied by the applicant, puts paid to the applicant’s claim that it has been in peaceful and undisturbed possession of the property. Furthermore, and if I should be wrong in making this conclusion, the respondent was in any event acting within the confines of the law in taking the action that it did</w:t>
      </w:r>
      <w:r w:rsidR="00450D9A">
        <w:rPr>
          <w:rFonts w:ascii="Times New Roman" w:hAnsi="Times New Roman" w:cs="Times New Roman"/>
          <w:sz w:val="24"/>
          <w:szCs w:val="24"/>
        </w:rPr>
        <w:t>.</w:t>
      </w:r>
      <w:r>
        <w:rPr>
          <w:rFonts w:ascii="Times New Roman" w:hAnsi="Times New Roman" w:cs="Times New Roman"/>
          <w:sz w:val="24"/>
          <w:szCs w:val="24"/>
        </w:rPr>
        <w:t xml:space="preserve"> Section 55(9) in terms of which the respondent </w:t>
      </w:r>
      <w:proofErr w:type="gramStart"/>
      <w:r>
        <w:rPr>
          <w:rFonts w:ascii="Times New Roman" w:hAnsi="Times New Roman" w:cs="Times New Roman"/>
          <w:sz w:val="24"/>
          <w:szCs w:val="24"/>
        </w:rPr>
        <w:t>acted,</w:t>
      </w:r>
      <w:proofErr w:type="gramEnd"/>
      <w:r>
        <w:rPr>
          <w:rFonts w:ascii="Times New Roman" w:hAnsi="Times New Roman" w:cs="Times New Roman"/>
          <w:sz w:val="24"/>
          <w:szCs w:val="24"/>
        </w:rPr>
        <w:t xml:space="preserve"> empowers it to so act. It provides: </w:t>
      </w:r>
    </w:p>
    <w:p w:rsidR="00434CC1" w:rsidRDefault="00434CC1" w:rsidP="00EF03C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sidR="007A6F16">
        <w:rPr>
          <w:rFonts w:ascii="Times New Roman" w:hAnsi="Times New Roman" w:cs="Times New Roman"/>
          <w:sz w:val="24"/>
          <w:szCs w:val="24"/>
        </w:rPr>
        <w:t>”(</w:t>
      </w:r>
      <w:proofErr w:type="gramEnd"/>
      <w:r w:rsidR="007A6F16">
        <w:rPr>
          <w:rFonts w:ascii="Times New Roman" w:hAnsi="Times New Roman" w:cs="Times New Roman"/>
          <w:sz w:val="24"/>
          <w:szCs w:val="24"/>
        </w:rPr>
        <w:t xml:space="preserve">9) An inspector or police officer may, in the exercise of the powers conferred upon him </w:t>
      </w:r>
      <w:r w:rsidR="007A6F16" w:rsidRPr="00EF03C5">
        <w:rPr>
          <w:rFonts w:ascii="Times New Roman" w:hAnsi="Times New Roman" w:cs="Times New Roman"/>
          <w:sz w:val="24"/>
          <w:szCs w:val="24"/>
          <w:u w:val="single"/>
        </w:rPr>
        <w:t xml:space="preserve">or </w:t>
      </w:r>
      <w:r w:rsidR="00EF03C5">
        <w:rPr>
          <w:rFonts w:ascii="Times New Roman" w:hAnsi="Times New Roman" w:cs="Times New Roman"/>
          <w:sz w:val="24"/>
          <w:szCs w:val="24"/>
        </w:rPr>
        <w:t>her by this section, seize any –</w:t>
      </w:r>
    </w:p>
    <w:p w:rsidR="00EF03C5" w:rsidRDefault="00EF03C5" w:rsidP="00EF03C5">
      <w:pPr>
        <w:spacing w:after="0" w:line="240" w:lineRule="auto"/>
        <w:ind w:left="720"/>
        <w:jc w:val="both"/>
        <w:rPr>
          <w:rFonts w:ascii="Times New Roman" w:hAnsi="Times New Roman" w:cs="Times New Roman"/>
          <w:sz w:val="24"/>
          <w:szCs w:val="24"/>
        </w:rPr>
      </w:pPr>
    </w:p>
    <w:p w:rsidR="00EF03C5" w:rsidRDefault="008401DF" w:rsidP="00EF03C5">
      <w:pPr>
        <w:pStyle w:val="ListParagraph"/>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sidR="00EF03C5">
        <w:rPr>
          <w:rFonts w:ascii="Times New Roman" w:hAnsi="Times New Roman" w:cs="Times New Roman"/>
          <w:sz w:val="24"/>
          <w:szCs w:val="24"/>
        </w:rPr>
        <w:t>etroleum</w:t>
      </w:r>
      <w:proofErr w:type="gramEnd"/>
      <w:r w:rsidR="00EF03C5">
        <w:rPr>
          <w:rFonts w:ascii="Times New Roman" w:hAnsi="Times New Roman" w:cs="Times New Roman"/>
          <w:sz w:val="24"/>
          <w:szCs w:val="24"/>
        </w:rPr>
        <w:t xml:space="preserve"> products or storage apparatus which he or she has reasonable cause to suspect is being used by or is the possession or under the control of a person in contravention of this</w:t>
      </w:r>
      <w:r w:rsidR="00760691">
        <w:rPr>
          <w:rFonts w:ascii="Times New Roman" w:hAnsi="Times New Roman" w:cs="Times New Roman"/>
          <w:sz w:val="24"/>
          <w:szCs w:val="24"/>
        </w:rPr>
        <w:t xml:space="preserve"> Act “</w:t>
      </w:r>
      <w:r w:rsidR="00EF03C5">
        <w:rPr>
          <w:rFonts w:ascii="Times New Roman" w:hAnsi="Times New Roman" w:cs="Times New Roman"/>
          <w:sz w:val="24"/>
          <w:szCs w:val="24"/>
        </w:rPr>
        <w:t>.</w:t>
      </w:r>
    </w:p>
    <w:p w:rsidR="00EF03C5" w:rsidRDefault="00EF03C5" w:rsidP="00EF03C5">
      <w:pPr>
        <w:spacing w:after="0" w:line="240" w:lineRule="auto"/>
        <w:jc w:val="both"/>
        <w:rPr>
          <w:rFonts w:ascii="Times New Roman" w:hAnsi="Times New Roman" w:cs="Times New Roman"/>
          <w:sz w:val="24"/>
          <w:szCs w:val="24"/>
        </w:rPr>
      </w:pPr>
    </w:p>
    <w:p w:rsidR="00EF03C5" w:rsidRDefault="00EF03C5" w:rsidP="00EF03C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appears to me that the respondent did not take the law into its own hands. Rather the </w:t>
      </w:r>
    </w:p>
    <w:p w:rsidR="0019754C" w:rsidRDefault="00EF03C5" w:rsidP="00EF03C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was put into the respondent’s hands by virtue of the Petroleum Act in terms of which it took the action now complained of</w:t>
      </w:r>
      <w:r w:rsidR="00760691">
        <w:rPr>
          <w:rFonts w:ascii="Times New Roman" w:hAnsi="Times New Roman" w:cs="Times New Roman"/>
          <w:sz w:val="24"/>
          <w:szCs w:val="24"/>
        </w:rPr>
        <w:t>.</w:t>
      </w:r>
      <w:r w:rsidR="00D840B1">
        <w:rPr>
          <w:rFonts w:ascii="Times New Roman" w:hAnsi="Times New Roman" w:cs="Times New Roman"/>
          <w:sz w:val="24"/>
          <w:szCs w:val="24"/>
        </w:rPr>
        <w:t xml:space="preserve"> In terms of s 29 of the Act no person other than a licensed petroleum company shall procure, sell or produce any petroleum product. In </w:t>
      </w:r>
      <w:proofErr w:type="spellStart"/>
      <w:r w:rsidR="00D840B1">
        <w:rPr>
          <w:rFonts w:ascii="Times New Roman" w:hAnsi="Times New Roman" w:cs="Times New Roman"/>
          <w:i/>
          <w:sz w:val="24"/>
          <w:szCs w:val="24"/>
        </w:rPr>
        <w:t>casu</w:t>
      </w:r>
      <w:proofErr w:type="spellEnd"/>
      <w:r w:rsidR="00D840B1">
        <w:rPr>
          <w:rFonts w:ascii="Times New Roman" w:hAnsi="Times New Roman" w:cs="Times New Roman"/>
          <w:i/>
          <w:sz w:val="24"/>
          <w:szCs w:val="24"/>
        </w:rPr>
        <w:t xml:space="preserve"> </w:t>
      </w:r>
      <w:r w:rsidR="00D840B1">
        <w:rPr>
          <w:rFonts w:ascii="Times New Roman" w:hAnsi="Times New Roman" w:cs="Times New Roman"/>
          <w:sz w:val="24"/>
          <w:szCs w:val="24"/>
        </w:rPr>
        <w:t>the applicant was operating without a licence in contravention of the Act. The respondent then</w:t>
      </w:r>
      <w:r w:rsidR="000B7467">
        <w:rPr>
          <w:rFonts w:ascii="Times New Roman" w:hAnsi="Times New Roman" w:cs="Times New Roman"/>
          <w:sz w:val="24"/>
          <w:szCs w:val="24"/>
        </w:rPr>
        <w:t>, after communication was entered into between the two as detailed above,</w:t>
      </w:r>
      <w:r w:rsidR="00D840B1">
        <w:rPr>
          <w:rFonts w:ascii="Times New Roman" w:hAnsi="Times New Roman" w:cs="Times New Roman"/>
          <w:sz w:val="24"/>
          <w:szCs w:val="24"/>
        </w:rPr>
        <w:t xml:space="preserve"> invoked the powers that s 55(9) gives to it as the regulatory authority.</w:t>
      </w:r>
      <w:r>
        <w:rPr>
          <w:rFonts w:ascii="Times New Roman" w:hAnsi="Times New Roman" w:cs="Times New Roman"/>
          <w:sz w:val="24"/>
          <w:szCs w:val="24"/>
        </w:rPr>
        <w:t xml:space="preserve"> </w:t>
      </w:r>
      <w:r w:rsidR="000B7467">
        <w:rPr>
          <w:rFonts w:ascii="Times New Roman" w:hAnsi="Times New Roman" w:cs="Times New Roman"/>
          <w:sz w:val="24"/>
          <w:szCs w:val="24"/>
        </w:rPr>
        <w:t xml:space="preserve">It seems to me that the nature of the industry or product that the respondent regulates is well served by the provisions of the Act with particular reference herein to s 55(9). </w:t>
      </w:r>
      <w:r w:rsidR="00760691">
        <w:rPr>
          <w:rFonts w:ascii="Times New Roman" w:hAnsi="Times New Roman" w:cs="Times New Roman"/>
          <w:sz w:val="24"/>
          <w:szCs w:val="24"/>
        </w:rPr>
        <w:t>A</w:t>
      </w:r>
      <w:r>
        <w:rPr>
          <w:rFonts w:ascii="Times New Roman" w:hAnsi="Times New Roman" w:cs="Times New Roman"/>
          <w:sz w:val="24"/>
          <w:szCs w:val="24"/>
        </w:rPr>
        <w:t xml:space="preserve">gainst such a background there can, in my view, be no basis for treating this matter as urgent. Furthermore, and in any event, the applicant could have pursued the recourse provided for in s 56 of the Act, appealing to the Administrative Court. Notably the applicant has apparently filed </w:t>
      </w:r>
      <w:r w:rsidR="00760691">
        <w:rPr>
          <w:rFonts w:ascii="Times New Roman" w:hAnsi="Times New Roman" w:cs="Times New Roman"/>
          <w:sz w:val="24"/>
          <w:szCs w:val="24"/>
        </w:rPr>
        <w:t xml:space="preserve">with this Court </w:t>
      </w:r>
      <w:r>
        <w:rPr>
          <w:rFonts w:ascii="Times New Roman" w:hAnsi="Times New Roman" w:cs="Times New Roman"/>
          <w:sz w:val="24"/>
          <w:szCs w:val="24"/>
        </w:rPr>
        <w:t xml:space="preserve">an application for the review of the respondent’s refusal to </w:t>
      </w:r>
      <w:r w:rsidR="0019754C">
        <w:rPr>
          <w:rFonts w:ascii="Times New Roman" w:hAnsi="Times New Roman" w:cs="Times New Roman"/>
          <w:sz w:val="24"/>
          <w:szCs w:val="24"/>
        </w:rPr>
        <w:t>issue it with a license. That application is a</w:t>
      </w:r>
      <w:r w:rsidR="00760691">
        <w:rPr>
          <w:rFonts w:ascii="Times New Roman" w:hAnsi="Times New Roman" w:cs="Times New Roman"/>
          <w:sz w:val="24"/>
          <w:szCs w:val="24"/>
        </w:rPr>
        <w:t>lso still pending.</w:t>
      </w:r>
    </w:p>
    <w:p w:rsidR="0019754C" w:rsidRDefault="0019754C" w:rsidP="00EF0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various authorities cited by the parties appear to me to be distinguishable from the facts </w:t>
      </w:r>
      <w:r w:rsidRPr="00F31372">
        <w:rPr>
          <w:rFonts w:ascii="Times New Roman" w:hAnsi="Times New Roman" w:cs="Times New Roman"/>
          <w:i/>
          <w:sz w:val="24"/>
          <w:szCs w:val="24"/>
        </w:rPr>
        <w:t xml:space="preserve">in </w:t>
      </w:r>
      <w:proofErr w:type="spellStart"/>
      <w:r>
        <w:rPr>
          <w:rFonts w:ascii="Times New Roman" w:hAnsi="Times New Roman" w:cs="Times New Roman"/>
          <w:i/>
          <w:sz w:val="24"/>
          <w:szCs w:val="24"/>
        </w:rPr>
        <w:t>casu</w:t>
      </w:r>
      <w:proofErr w:type="spellEnd"/>
      <w:r w:rsidR="00D840B1">
        <w:rPr>
          <w:rFonts w:ascii="Times New Roman" w:hAnsi="Times New Roman" w:cs="Times New Roman"/>
          <w:i/>
          <w:sz w:val="24"/>
          <w:szCs w:val="24"/>
        </w:rPr>
        <w:t xml:space="preserve"> </w:t>
      </w:r>
      <w:r w:rsidRPr="0019754C">
        <w:rPr>
          <w:rFonts w:ascii="Times New Roman" w:hAnsi="Times New Roman" w:cs="Times New Roman"/>
          <w:sz w:val="24"/>
          <w:szCs w:val="24"/>
        </w:rPr>
        <w:t>and are thus</w:t>
      </w:r>
      <w:r>
        <w:rPr>
          <w:rFonts w:ascii="Times New Roman" w:hAnsi="Times New Roman" w:cs="Times New Roman"/>
          <w:sz w:val="24"/>
          <w:szCs w:val="24"/>
        </w:rPr>
        <w:t xml:space="preserve"> of no effective rescue to the applicant’s case.</w:t>
      </w:r>
    </w:p>
    <w:p w:rsidR="00EF03C5" w:rsidRDefault="0019754C" w:rsidP="00EF0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w:t>
      </w:r>
      <w:r w:rsidR="00997D0E">
        <w:rPr>
          <w:rFonts w:ascii="Times New Roman" w:hAnsi="Times New Roman" w:cs="Times New Roman"/>
          <w:sz w:val="24"/>
          <w:szCs w:val="24"/>
        </w:rPr>
        <w:t>not persuaded that the applicant has established urgency of the nature contemplated by the rules.</w:t>
      </w:r>
    </w:p>
    <w:p w:rsidR="00997D0E" w:rsidRDefault="00997D0E" w:rsidP="00EF0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find that this matter is not urgent.</w:t>
      </w:r>
    </w:p>
    <w:p w:rsidR="00997D0E" w:rsidRDefault="00997D0E" w:rsidP="00EF03C5">
      <w:pPr>
        <w:spacing w:after="0" w:line="360" w:lineRule="auto"/>
        <w:jc w:val="both"/>
        <w:rPr>
          <w:rFonts w:ascii="Times New Roman" w:hAnsi="Times New Roman" w:cs="Times New Roman"/>
          <w:sz w:val="24"/>
          <w:szCs w:val="24"/>
        </w:rPr>
      </w:pPr>
    </w:p>
    <w:p w:rsidR="00997D0E" w:rsidRDefault="00997D0E" w:rsidP="00EF03C5">
      <w:pPr>
        <w:spacing w:after="0" w:line="360" w:lineRule="auto"/>
        <w:jc w:val="both"/>
        <w:rPr>
          <w:rFonts w:ascii="Times New Roman" w:hAnsi="Times New Roman" w:cs="Times New Roman"/>
          <w:sz w:val="24"/>
          <w:szCs w:val="24"/>
        </w:rPr>
      </w:pPr>
    </w:p>
    <w:p w:rsidR="00997D0E" w:rsidRDefault="00997D0E" w:rsidP="00EF03C5">
      <w:pPr>
        <w:spacing w:after="0" w:line="360" w:lineRule="auto"/>
        <w:jc w:val="both"/>
        <w:rPr>
          <w:rFonts w:ascii="Times New Roman" w:hAnsi="Times New Roman" w:cs="Times New Roman"/>
          <w:sz w:val="24"/>
          <w:szCs w:val="24"/>
        </w:rPr>
      </w:pPr>
    </w:p>
    <w:p w:rsidR="00997D0E" w:rsidRDefault="00997D0E" w:rsidP="00997D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Ventures and </w:t>
      </w:r>
      <w:proofErr w:type="spellStart"/>
      <w:r>
        <w:rPr>
          <w:rFonts w:ascii="Times New Roman" w:hAnsi="Times New Roman" w:cs="Times New Roman"/>
          <w:i/>
          <w:sz w:val="24"/>
          <w:szCs w:val="24"/>
        </w:rPr>
        <w:t>Samukange</w:t>
      </w:r>
      <w:proofErr w:type="spellEnd"/>
      <w:r>
        <w:rPr>
          <w:rFonts w:ascii="Times New Roman" w:hAnsi="Times New Roman" w:cs="Times New Roman"/>
          <w:i/>
          <w:sz w:val="24"/>
          <w:szCs w:val="24"/>
        </w:rPr>
        <w:t xml:space="preserve">, </w:t>
      </w:r>
      <w:r>
        <w:rPr>
          <w:rFonts w:ascii="Times New Roman" w:hAnsi="Times New Roman" w:cs="Times New Roman"/>
          <w:sz w:val="24"/>
          <w:szCs w:val="24"/>
        </w:rPr>
        <w:t>applicant’s legal practitioners</w:t>
      </w:r>
    </w:p>
    <w:p w:rsidR="00997D0E" w:rsidRPr="00997D0E" w:rsidRDefault="00997D0E" w:rsidP="00997D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Sawyer &amp;</w:t>
      </w:r>
      <w:proofErr w:type="spellStart"/>
      <w:r>
        <w:rPr>
          <w:rFonts w:ascii="Times New Roman" w:hAnsi="Times New Roman" w:cs="Times New Roman"/>
          <w:i/>
          <w:sz w:val="24"/>
          <w:szCs w:val="24"/>
        </w:rPr>
        <w:t>Mkushi</w:t>
      </w:r>
      <w:proofErr w:type="spellEnd"/>
      <w:r>
        <w:rPr>
          <w:rFonts w:ascii="Times New Roman" w:hAnsi="Times New Roman" w:cs="Times New Roman"/>
          <w:i/>
          <w:sz w:val="24"/>
          <w:szCs w:val="24"/>
        </w:rPr>
        <w:t>,</w:t>
      </w:r>
      <w:r>
        <w:rPr>
          <w:rFonts w:ascii="Times New Roman" w:hAnsi="Times New Roman" w:cs="Times New Roman"/>
          <w:sz w:val="24"/>
          <w:szCs w:val="24"/>
        </w:rPr>
        <w:t xml:space="preserve"> respondent’s legal practitioners </w:t>
      </w:r>
    </w:p>
    <w:p w:rsidR="000928F0" w:rsidRPr="000928F0" w:rsidRDefault="000928F0" w:rsidP="00B64308">
      <w:pPr>
        <w:spacing w:after="0" w:line="240" w:lineRule="auto"/>
        <w:ind w:left="720"/>
        <w:jc w:val="both"/>
        <w:rPr>
          <w:rFonts w:ascii="Times New Roman" w:hAnsi="Times New Roman" w:cs="Times New Roman"/>
          <w:sz w:val="24"/>
          <w:szCs w:val="24"/>
        </w:rPr>
      </w:pPr>
    </w:p>
    <w:sectPr w:rsidR="000928F0" w:rsidRPr="000928F0" w:rsidSect="007A6E5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98" w:rsidRDefault="00010698" w:rsidP="004C6426">
      <w:pPr>
        <w:spacing w:after="0" w:line="240" w:lineRule="auto"/>
      </w:pPr>
      <w:r>
        <w:separator/>
      </w:r>
    </w:p>
  </w:endnote>
  <w:endnote w:type="continuationSeparator" w:id="0">
    <w:p w:rsidR="00010698" w:rsidRDefault="00010698" w:rsidP="004C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98" w:rsidRDefault="00010698" w:rsidP="004C6426">
      <w:pPr>
        <w:spacing w:after="0" w:line="240" w:lineRule="auto"/>
      </w:pPr>
      <w:r>
        <w:separator/>
      </w:r>
    </w:p>
  </w:footnote>
  <w:footnote w:type="continuationSeparator" w:id="0">
    <w:p w:rsidR="00010698" w:rsidRDefault="00010698" w:rsidP="004C6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53328"/>
      <w:docPartObj>
        <w:docPartGallery w:val="Page Numbers (Top of Page)"/>
        <w:docPartUnique/>
      </w:docPartObj>
    </w:sdtPr>
    <w:sdtEndPr>
      <w:rPr>
        <w:noProof/>
      </w:rPr>
    </w:sdtEndPr>
    <w:sdtContent>
      <w:p w:rsidR="004C6426" w:rsidRDefault="009C76FA">
        <w:pPr>
          <w:pStyle w:val="Header"/>
          <w:jc w:val="right"/>
          <w:rPr>
            <w:noProof/>
          </w:rPr>
        </w:pPr>
        <w:r>
          <w:fldChar w:fldCharType="begin"/>
        </w:r>
        <w:r w:rsidR="004C6426">
          <w:instrText xml:space="preserve"> PAGE   \* MERGEFORMAT </w:instrText>
        </w:r>
        <w:r>
          <w:fldChar w:fldCharType="separate"/>
        </w:r>
        <w:r w:rsidR="00FA59E3">
          <w:rPr>
            <w:noProof/>
          </w:rPr>
          <w:t>2</w:t>
        </w:r>
        <w:r>
          <w:rPr>
            <w:noProof/>
          </w:rPr>
          <w:fldChar w:fldCharType="end"/>
        </w:r>
      </w:p>
      <w:p w:rsidR="004C6426" w:rsidRDefault="004C6426">
        <w:pPr>
          <w:pStyle w:val="Header"/>
          <w:jc w:val="right"/>
          <w:rPr>
            <w:noProof/>
          </w:rPr>
        </w:pPr>
        <w:r>
          <w:rPr>
            <w:noProof/>
          </w:rPr>
          <w:t>HH</w:t>
        </w:r>
        <w:r w:rsidR="000F1025">
          <w:rPr>
            <w:noProof/>
          </w:rPr>
          <w:t xml:space="preserve"> 327-13</w:t>
        </w:r>
      </w:p>
      <w:p w:rsidR="004C6426" w:rsidRDefault="004C6426">
        <w:pPr>
          <w:pStyle w:val="Header"/>
          <w:jc w:val="right"/>
        </w:pPr>
        <w:r>
          <w:rPr>
            <w:noProof/>
          </w:rPr>
          <w:t>HC 778</w:t>
        </w:r>
        <w:r w:rsidR="000F1025">
          <w:rPr>
            <w:noProof/>
          </w:rPr>
          <w:t>1</w:t>
        </w:r>
        <w:r>
          <w:rPr>
            <w:noProof/>
          </w:rPr>
          <w:t>/13</w:t>
        </w:r>
      </w:p>
    </w:sdtContent>
  </w:sdt>
  <w:p w:rsidR="004C6426" w:rsidRDefault="004C6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390"/>
    <w:multiLevelType w:val="hybridMultilevel"/>
    <w:tmpl w:val="6B46EFF4"/>
    <w:lvl w:ilvl="0" w:tplc="A7F27F4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6A41ACC"/>
    <w:multiLevelType w:val="hybridMultilevel"/>
    <w:tmpl w:val="275A183E"/>
    <w:lvl w:ilvl="0" w:tplc="6492B4D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636F67A5"/>
    <w:multiLevelType w:val="hybridMultilevel"/>
    <w:tmpl w:val="B62EBBF8"/>
    <w:lvl w:ilvl="0" w:tplc="90D6EE6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79"/>
    <w:rsid w:val="00010698"/>
    <w:rsid w:val="00034E77"/>
    <w:rsid w:val="000928F0"/>
    <w:rsid w:val="000A796E"/>
    <w:rsid w:val="000B7467"/>
    <w:rsid w:val="000F1025"/>
    <w:rsid w:val="000F235D"/>
    <w:rsid w:val="00183FFC"/>
    <w:rsid w:val="0019754C"/>
    <w:rsid w:val="0022709B"/>
    <w:rsid w:val="00267AF8"/>
    <w:rsid w:val="00433536"/>
    <w:rsid w:val="00434CC1"/>
    <w:rsid w:val="00450D9A"/>
    <w:rsid w:val="004C6426"/>
    <w:rsid w:val="004F3783"/>
    <w:rsid w:val="00540532"/>
    <w:rsid w:val="00554209"/>
    <w:rsid w:val="00601EDD"/>
    <w:rsid w:val="00710E7B"/>
    <w:rsid w:val="00760691"/>
    <w:rsid w:val="007A6E59"/>
    <w:rsid w:val="007A6F16"/>
    <w:rsid w:val="008401DF"/>
    <w:rsid w:val="00886A79"/>
    <w:rsid w:val="008F2A12"/>
    <w:rsid w:val="00997D0E"/>
    <w:rsid w:val="009A10AC"/>
    <w:rsid w:val="009C76FA"/>
    <w:rsid w:val="00AD215F"/>
    <w:rsid w:val="00B01AAD"/>
    <w:rsid w:val="00B43FC2"/>
    <w:rsid w:val="00B64308"/>
    <w:rsid w:val="00C20832"/>
    <w:rsid w:val="00D339A5"/>
    <w:rsid w:val="00D840B1"/>
    <w:rsid w:val="00DC4A2E"/>
    <w:rsid w:val="00E73716"/>
    <w:rsid w:val="00EF03C5"/>
    <w:rsid w:val="00F31372"/>
    <w:rsid w:val="00FA59E3"/>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F0"/>
    <w:pPr>
      <w:ind w:left="720"/>
      <w:contextualSpacing/>
    </w:pPr>
  </w:style>
  <w:style w:type="paragraph" w:styleId="Header">
    <w:name w:val="header"/>
    <w:basedOn w:val="Normal"/>
    <w:link w:val="HeaderChar"/>
    <w:uiPriority w:val="99"/>
    <w:unhideWhenUsed/>
    <w:rsid w:val="004C6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426"/>
  </w:style>
  <w:style w:type="paragraph" w:styleId="Footer">
    <w:name w:val="footer"/>
    <w:basedOn w:val="Normal"/>
    <w:link w:val="FooterChar"/>
    <w:uiPriority w:val="99"/>
    <w:unhideWhenUsed/>
    <w:rsid w:val="004C6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F0"/>
    <w:pPr>
      <w:ind w:left="720"/>
      <w:contextualSpacing/>
    </w:pPr>
  </w:style>
  <w:style w:type="paragraph" w:styleId="Header">
    <w:name w:val="header"/>
    <w:basedOn w:val="Normal"/>
    <w:link w:val="HeaderChar"/>
    <w:uiPriority w:val="99"/>
    <w:unhideWhenUsed/>
    <w:rsid w:val="004C6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426"/>
  </w:style>
  <w:style w:type="paragraph" w:styleId="Footer">
    <w:name w:val="footer"/>
    <w:basedOn w:val="Normal"/>
    <w:link w:val="FooterChar"/>
    <w:uiPriority w:val="99"/>
    <w:unhideWhenUsed/>
    <w:rsid w:val="004C6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2013-09-30T08:46:00Z</cp:lastPrinted>
  <dcterms:created xsi:type="dcterms:W3CDTF">2013-10-17T13:33:00Z</dcterms:created>
  <dcterms:modified xsi:type="dcterms:W3CDTF">2013-10-17T13:33:00Z</dcterms:modified>
</cp:coreProperties>
</file>