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46" w:rsidRDefault="006A39FF" w:rsidP="0048502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MARINDA FENESEY</w:t>
      </w:r>
    </w:p>
    <w:p w:rsidR="006A39FF" w:rsidRDefault="008D2FE6" w:rsidP="004850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6A39FF">
        <w:rPr>
          <w:rFonts w:ascii="Times New Roman" w:hAnsi="Times New Roman" w:cs="Times New Roman"/>
          <w:sz w:val="24"/>
          <w:szCs w:val="24"/>
        </w:rPr>
        <w:t>ersus</w:t>
      </w:r>
    </w:p>
    <w:p w:rsidR="006A39FF" w:rsidRDefault="006A39FF" w:rsidP="004850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GATEWAY PRIMARY SCHOOL</w:t>
      </w:r>
    </w:p>
    <w:p w:rsidR="006A39FF" w:rsidRDefault="00485020" w:rsidP="004850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A39FF" w:rsidRDefault="006A39FF" w:rsidP="004850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KM RICQUEBOURG N.O.</w:t>
      </w:r>
    </w:p>
    <w:p w:rsidR="006A39FF" w:rsidRDefault="00485020" w:rsidP="004850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A39FF" w:rsidRDefault="006A39FF" w:rsidP="004850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GATEWAY PRIMARY SCHOOL PARENTS ASSOCIATION</w:t>
      </w:r>
    </w:p>
    <w:p w:rsidR="006A39FF" w:rsidRDefault="00485020" w:rsidP="004850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A39FF" w:rsidRDefault="006A39FF" w:rsidP="004850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SHERIFF OF ZIMBABWE</w:t>
      </w:r>
    </w:p>
    <w:p w:rsidR="006A39FF" w:rsidRDefault="006A39FF" w:rsidP="0069534D">
      <w:pPr>
        <w:spacing w:line="360" w:lineRule="auto"/>
        <w:jc w:val="both"/>
        <w:rPr>
          <w:rFonts w:ascii="Times New Roman" w:hAnsi="Times New Roman" w:cs="Times New Roman"/>
          <w:sz w:val="24"/>
          <w:szCs w:val="24"/>
        </w:rPr>
      </w:pPr>
    </w:p>
    <w:p w:rsidR="006A39FF" w:rsidRDefault="006A39FF" w:rsidP="004850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A39FF" w:rsidRDefault="006A39FF" w:rsidP="004850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MUSAKWA J</w:t>
      </w:r>
    </w:p>
    <w:p w:rsidR="006A39FF" w:rsidRDefault="006A39FF" w:rsidP="004850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17</w:t>
      </w:r>
      <w:r w:rsidR="00C86E86">
        <w:rPr>
          <w:rFonts w:ascii="Times New Roman" w:hAnsi="Times New Roman" w:cs="Times New Roman"/>
          <w:sz w:val="24"/>
          <w:szCs w:val="24"/>
        </w:rPr>
        <w:t xml:space="preserve"> and 24</w:t>
      </w:r>
      <w:r>
        <w:rPr>
          <w:rFonts w:ascii="Times New Roman" w:hAnsi="Times New Roman" w:cs="Times New Roman"/>
          <w:sz w:val="24"/>
          <w:szCs w:val="24"/>
        </w:rPr>
        <w:t xml:space="preserve"> May 2017</w:t>
      </w:r>
    </w:p>
    <w:p w:rsidR="008D2FE6" w:rsidRDefault="008D2FE6" w:rsidP="0069534D">
      <w:pPr>
        <w:spacing w:line="360" w:lineRule="auto"/>
        <w:jc w:val="both"/>
        <w:rPr>
          <w:rFonts w:ascii="Times New Roman" w:hAnsi="Times New Roman" w:cs="Times New Roman"/>
          <w:sz w:val="24"/>
          <w:szCs w:val="24"/>
        </w:rPr>
      </w:pPr>
    </w:p>
    <w:p w:rsidR="00A41610" w:rsidRPr="009B7BE7" w:rsidRDefault="00A41610" w:rsidP="0069534D">
      <w:pPr>
        <w:spacing w:line="360" w:lineRule="auto"/>
        <w:jc w:val="both"/>
        <w:rPr>
          <w:rFonts w:ascii="Times New Roman" w:hAnsi="Times New Roman" w:cs="Times New Roman"/>
          <w:b/>
          <w:sz w:val="24"/>
          <w:szCs w:val="24"/>
        </w:rPr>
      </w:pPr>
      <w:r w:rsidRPr="009B7BE7">
        <w:rPr>
          <w:rFonts w:ascii="Times New Roman" w:hAnsi="Times New Roman" w:cs="Times New Roman"/>
          <w:b/>
          <w:sz w:val="24"/>
          <w:szCs w:val="24"/>
        </w:rPr>
        <w:t>Urgent Chamber Application</w:t>
      </w:r>
    </w:p>
    <w:p w:rsidR="00485020" w:rsidRDefault="00485020" w:rsidP="00485020">
      <w:pPr>
        <w:spacing w:after="0" w:line="360" w:lineRule="auto"/>
        <w:jc w:val="both"/>
        <w:rPr>
          <w:rFonts w:ascii="Times New Roman" w:hAnsi="Times New Roman" w:cs="Times New Roman"/>
          <w:i/>
          <w:sz w:val="24"/>
          <w:szCs w:val="24"/>
        </w:rPr>
      </w:pPr>
    </w:p>
    <w:p w:rsidR="00A41610" w:rsidRDefault="00A41610" w:rsidP="00485020">
      <w:pPr>
        <w:spacing w:after="0" w:line="240" w:lineRule="auto"/>
        <w:jc w:val="both"/>
        <w:rPr>
          <w:rFonts w:ascii="Times New Roman" w:hAnsi="Times New Roman" w:cs="Times New Roman"/>
          <w:sz w:val="24"/>
          <w:szCs w:val="24"/>
        </w:rPr>
      </w:pPr>
      <w:r w:rsidRPr="009B7BE7">
        <w:rPr>
          <w:rFonts w:ascii="Times New Roman" w:hAnsi="Times New Roman" w:cs="Times New Roman"/>
          <w:i/>
          <w:sz w:val="24"/>
          <w:szCs w:val="24"/>
        </w:rPr>
        <w:t xml:space="preserve">C. </w:t>
      </w:r>
      <w:proofErr w:type="spellStart"/>
      <w:r w:rsidRPr="009B7BE7">
        <w:rPr>
          <w:rFonts w:ascii="Times New Roman" w:hAnsi="Times New Roman" w:cs="Times New Roman"/>
          <w:i/>
          <w:sz w:val="24"/>
          <w:szCs w:val="24"/>
        </w:rPr>
        <w:t>Daitai</w:t>
      </w:r>
      <w:proofErr w:type="spellEnd"/>
      <w:r>
        <w:rPr>
          <w:rFonts w:ascii="Times New Roman" w:hAnsi="Times New Roman" w:cs="Times New Roman"/>
          <w:sz w:val="24"/>
          <w:szCs w:val="24"/>
        </w:rPr>
        <w:t>, for applicant</w:t>
      </w:r>
    </w:p>
    <w:p w:rsidR="00A41610" w:rsidRDefault="00A41610" w:rsidP="00485020">
      <w:pPr>
        <w:spacing w:after="0" w:line="240" w:lineRule="auto"/>
        <w:jc w:val="both"/>
        <w:rPr>
          <w:rFonts w:ascii="Times New Roman" w:hAnsi="Times New Roman" w:cs="Times New Roman"/>
          <w:sz w:val="24"/>
          <w:szCs w:val="24"/>
        </w:rPr>
      </w:pPr>
      <w:r w:rsidRPr="009B7BE7">
        <w:rPr>
          <w:rFonts w:ascii="Times New Roman" w:hAnsi="Times New Roman" w:cs="Times New Roman"/>
          <w:i/>
          <w:sz w:val="24"/>
          <w:szCs w:val="24"/>
        </w:rPr>
        <w:t xml:space="preserve">L. </w:t>
      </w:r>
      <w:proofErr w:type="spellStart"/>
      <w:r w:rsidRPr="009B7BE7">
        <w:rPr>
          <w:rFonts w:ascii="Times New Roman" w:hAnsi="Times New Roman" w:cs="Times New Roman"/>
          <w:i/>
          <w:sz w:val="24"/>
          <w:szCs w:val="24"/>
        </w:rPr>
        <w:t>Madhuku</w:t>
      </w:r>
      <w:proofErr w:type="spellEnd"/>
      <w:r>
        <w:rPr>
          <w:rFonts w:ascii="Times New Roman" w:hAnsi="Times New Roman" w:cs="Times New Roman"/>
          <w:sz w:val="24"/>
          <w:szCs w:val="24"/>
        </w:rPr>
        <w:t xml:space="preserve">, for </w:t>
      </w:r>
      <w:r w:rsidR="00283C2C">
        <w:rPr>
          <w:rFonts w:ascii="Times New Roman" w:hAnsi="Times New Roman" w:cs="Times New Roman"/>
          <w:sz w:val="24"/>
          <w:szCs w:val="24"/>
        </w:rPr>
        <w:t xml:space="preserve">first to third </w:t>
      </w:r>
      <w:r>
        <w:rPr>
          <w:rFonts w:ascii="Times New Roman" w:hAnsi="Times New Roman" w:cs="Times New Roman"/>
          <w:sz w:val="24"/>
          <w:szCs w:val="24"/>
        </w:rPr>
        <w:t>respondents</w:t>
      </w:r>
    </w:p>
    <w:p w:rsidR="00485020" w:rsidRDefault="00485020" w:rsidP="00485020">
      <w:pPr>
        <w:spacing w:after="0" w:line="240" w:lineRule="auto"/>
        <w:jc w:val="both"/>
        <w:rPr>
          <w:rFonts w:ascii="Times New Roman" w:hAnsi="Times New Roman" w:cs="Times New Roman"/>
          <w:sz w:val="24"/>
          <w:szCs w:val="24"/>
        </w:rPr>
      </w:pPr>
    </w:p>
    <w:p w:rsidR="00637330" w:rsidRDefault="00637330" w:rsidP="006953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MUSAKWA J: This is an application for a spoliation order. The draft order reads as follows-</w:t>
      </w:r>
    </w:p>
    <w:p w:rsidR="00637330" w:rsidRPr="005A7479" w:rsidRDefault="005A7479" w:rsidP="005A7479">
      <w:pPr>
        <w:spacing w:line="240" w:lineRule="auto"/>
        <w:jc w:val="both"/>
        <w:rPr>
          <w:rFonts w:ascii="Times New Roman" w:hAnsi="Times New Roman" w:cs="Times New Roman"/>
        </w:rPr>
      </w:pPr>
      <w:r>
        <w:rPr>
          <w:rFonts w:ascii="Times New Roman" w:hAnsi="Times New Roman" w:cs="Times New Roman"/>
          <w:sz w:val="24"/>
          <w:szCs w:val="24"/>
        </w:rPr>
        <w:tab/>
      </w:r>
      <w:r w:rsidR="00637330" w:rsidRPr="005A7479">
        <w:rPr>
          <w:rFonts w:ascii="Times New Roman" w:hAnsi="Times New Roman" w:cs="Times New Roman"/>
        </w:rPr>
        <w:t>“TERMS OF FINAL ORDER SOUGHT</w:t>
      </w:r>
    </w:p>
    <w:p w:rsidR="00637330" w:rsidRPr="005A7479" w:rsidRDefault="005A7479" w:rsidP="005A7479">
      <w:pPr>
        <w:spacing w:line="240" w:lineRule="auto"/>
        <w:jc w:val="both"/>
        <w:rPr>
          <w:rFonts w:ascii="Times New Roman" w:hAnsi="Times New Roman" w:cs="Times New Roman"/>
        </w:rPr>
      </w:pPr>
      <w:r w:rsidRPr="005A7479">
        <w:rPr>
          <w:rFonts w:ascii="Times New Roman" w:hAnsi="Times New Roman" w:cs="Times New Roman"/>
        </w:rPr>
        <w:tab/>
      </w:r>
      <w:r w:rsidR="00637330" w:rsidRPr="005A7479">
        <w:rPr>
          <w:rFonts w:ascii="Times New Roman" w:hAnsi="Times New Roman" w:cs="Times New Roman"/>
        </w:rPr>
        <w:t xml:space="preserve">That you show cause to this Honourable Court why a final order should </w:t>
      </w:r>
      <w:r w:rsidR="00FC540B">
        <w:rPr>
          <w:rFonts w:ascii="Times New Roman" w:hAnsi="Times New Roman" w:cs="Times New Roman"/>
        </w:rPr>
        <w:t>not be made in</w:t>
      </w:r>
      <w:r w:rsidR="00637330" w:rsidRPr="005A7479">
        <w:rPr>
          <w:rFonts w:ascii="Times New Roman" w:hAnsi="Times New Roman" w:cs="Times New Roman"/>
        </w:rPr>
        <w:t xml:space="preserve"> </w:t>
      </w:r>
      <w:r>
        <w:rPr>
          <w:rFonts w:ascii="Times New Roman" w:hAnsi="Times New Roman" w:cs="Times New Roman"/>
        </w:rPr>
        <w:tab/>
      </w:r>
      <w:r w:rsidR="00637330" w:rsidRPr="005A7479">
        <w:rPr>
          <w:rFonts w:ascii="Times New Roman" w:hAnsi="Times New Roman" w:cs="Times New Roman"/>
        </w:rPr>
        <w:t xml:space="preserve">the </w:t>
      </w:r>
      <w:r w:rsidR="00FC540B">
        <w:rPr>
          <w:rFonts w:ascii="Times New Roman" w:hAnsi="Times New Roman" w:cs="Times New Roman"/>
        </w:rPr>
        <w:tab/>
      </w:r>
      <w:r w:rsidR="00637330" w:rsidRPr="005A7479">
        <w:rPr>
          <w:rFonts w:ascii="Times New Roman" w:hAnsi="Times New Roman" w:cs="Times New Roman"/>
        </w:rPr>
        <w:t>following terms;</w:t>
      </w:r>
    </w:p>
    <w:p w:rsidR="00637330" w:rsidRPr="005A7479" w:rsidRDefault="00637330" w:rsidP="005A7479">
      <w:pPr>
        <w:pStyle w:val="ListParagraph"/>
        <w:numPr>
          <w:ilvl w:val="0"/>
          <w:numId w:val="1"/>
        </w:numPr>
        <w:spacing w:line="240" w:lineRule="auto"/>
        <w:jc w:val="both"/>
        <w:rPr>
          <w:rFonts w:ascii="Times New Roman" w:hAnsi="Times New Roman" w:cs="Times New Roman"/>
        </w:rPr>
      </w:pPr>
      <w:r w:rsidRPr="005A7479">
        <w:rPr>
          <w:rFonts w:ascii="Times New Roman" w:hAnsi="Times New Roman" w:cs="Times New Roman"/>
        </w:rPr>
        <w:t>The 1</w:t>
      </w:r>
      <w:r w:rsidRPr="005A7479">
        <w:rPr>
          <w:rFonts w:ascii="Times New Roman" w:hAnsi="Times New Roman" w:cs="Times New Roman"/>
          <w:vertAlign w:val="superscript"/>
        </w:rPr>
        <w:t>st</w:t>
      </w:r>
      <w:r w:rsidRPr="005A7479">
        <w:rPr>
          <w:rFonts w:ascii="Times New Roman" w:hAnsi="Times New Roman" w:cs="Times New Roman"/>
        </w:rPr>
        <w:t>, 2</w:t>
      </w:r>
      <w:r w:rsidRPr="005A7479">
        <w:rPr>
          <w:rFonts w:ascii="Times New Roman" w:hAnsi="Times New Roman" w:cs="Times New Roman"/>
          <w:vertAlign w:val="superscript"/>
        </w:rPr>
        <w:t>nd</w:t>
      </w:r>
      <w:r w:rsidRPr="005A7479">
        <w:rPr>
          <w:rFonts w:ascii="Times New Roman" w:hAnsi="Times New Roman" w:cs="Times New Roman"/>
        </w:rPr>
        <w:t xml:space="preserve"> and 3</w:t>
      </w:r>
      <w:r w:rsidRPr="005A7479">
        <w:rPr>
          <w:rFonts w:ascii="Times New Roman" w:hAnsi="Times New Roman" w:cs="Times New Roman"/>
          <w:vertAlign w:val="superscript"/>
        </w:rPr>
        <w:t>rd</w:t>
      </w:r>
      <w:r w:rsidRPr="005A7479">
        <w:rPr>
          <w:rFonts w:ascii="Times New Roman" w:hAnsi="Times New Roman" w:cs="Times New Roman"/>
        </w:rPr>
        <w:t xml:space="preserve"> Respondents be and are hereby interdicted from interfering in any manner with the Applicant’s business operations at the tuck shop situated at Gateway Primary School including but not limited to barring her potential customers from buying from the tuck shop.</w:t>
      </w:r>
    </w:p>
    <w:p w:rsidR="00DA6E80" w:rsidRPr="005A7479" w:rsidRDefault="00637330" w:rsidP="005A7479">
      <w:pPr>
        <w:pStyle w:val="ListParagraph"/>
        <w:numPr>
          <w:ilvl w:val="0"/>
          <w:numId w:val="1"/>
        </w:numPr>
        <w:spacing w:line="240" w:lineRule="auto"/>
        <w:jc w:val="both"/>
        <w:rPr>
          <w:rFonts w:ascii="Times New Roman" w:hAnsi="Times New Roman" w:cs="Times New Roman"/>
        </w:rPr>
      </w:pPr>
      <w:r w:rsidRPr="005A7479">
        <w:rPr>
          <w:rFonts w:ascii="Times New Roman" w:hAnsi="Times New Roman" w:cs="Times New Roman"/>
        </w:rPr>
        <w:t>The1</w:t>
      </w:r>
      <w:r w:rsidRPr="005A7479">
        <w:rPr>
          <w:rFonts w:ascii="Times New Roman" w:hAnsi="Times New Roman" w:cs="Times New Roman"/>
          <w:vertAlign w:val="superscript"/>
        </w:rPr>
        <w:t>st</w:t>
      </w:r>
      <w:r w:rsidRPr="005A7479">
        <w:rPr>
          <w:rFonts w:ascii="Times New Roman" w:hAnsi="Times New Roman" w:cs="Times New Roman"/>
        </w:rPr>
        <w:t>, 2</w:t>
      </w:r>
      <w:r w:rsidRPr="005A7479">
        <w:rPr>
          <w:rFonts w:ascii="Times New Roman" w:hAnsi="Times New Roman" w:cs="Times New Roman"/>
          <w:vertAlign w:val="superscript"/>
        </w:rPr>
        <w:t>nd</w:t>
      </w:r>
      <w:r w:rsidRPr="005A7479">
        <w:rPr>
          <w:rFonts w:ascii="Times New Roman" w:hAnsi="Times New Roman" w:cs="Times New Roman"/>
        </w:rPr>
        <w:t xml:space="preserve"> and 3</w:t>
      </w:r>
      <w:r w:rsidRPr="005A7479">
        <w:rPr>
          <w:rFonts w:ascii="Times New Roman" w:hAnsi="Times New Roman" w:cs="Times New Roman"/>
          <w:vertAlign w:val="superscript"/>
        </w:rPr>
        <w:t>rd</w:t>
      </w:r>
      <w:r w:rsidRPr="005A7479">
        <w:rPr>
          <w:rFonts w:ascii="Times New Roman" w:hAnsi="Times New Roman" w:cs="Times New Roman"/>
        </w:rPr>
        <w:t xml:space="preserve"> Respondents be and are hereby ordered not to unlawfully evict the Applicant</w:t>
      </w:r>
      <w:r w:rsidR="00DA6E80" w:rsidRPr="005A7479">
        <w:rPr>
          <w:rFonts w:ascii="Times New Roman" w:hAnsi="Times New Roman" w:cs="Times New Roman"/>
        </w:rPr>
        <w:t xml:space="preserve"> from the tuck shop at Gateway Primary School.</w:t>
      </w:r>
    </w:p>
    <w:p w:rsidR="00DA6E80" w:rsidRPr="005A7479" w:rsidRDefault="00DA6E80" w:rsidP="005A7479">
      <w:pPr>
        <w:pStyle w:val="ListParagraph"/>
        <w:numPr>
          <w:ilvl w:val="0"/>
          <w:numId w:val="1"/>
        </w:numPr>
        <w:spacing w:line="240" w:lineRule="auto"/>
        <w:jc w:val="both"/>
        <w:rPr>
          <w:rFonts w:ascii="Times New Roman" w:hAnsi="Times New Roman" w:cs="Times New Roman"/>
        </w:rPr>
      </w:pPr>
      <w:r w:rsidRPr="005A7479">
        <w:rPr>
          <w:rFonts w:ascii="Times New Roman" w:hAnsi="Times New Roman" w:cs="Times New Roman"/>
        </w:rPr>
        <w:t>The1</w:t>
      </w:r>
      <w:r w:rsidRPr="005A7479">
        <w:rPr>
          <w:rFonts w:ascii="Times New Roman" w:hAnsi="Times New Roman" w:cs="Times New Roman"/>
          <w:vertAlign w:val="superscript"/>
        </w:rPr>
        <w:t>st</w:t>
      </w:r>
      <w:r w:rsidRPr="005A7479">
        <w:rPr>
          <w:rFonts w:ascii="Times New Roman" w:hAnsi="Times New Roman" w:cs="Times New Roman"/>
        </w:rPr>
        <w:t>, 2</w:t>
      </w:r>
      <w:r w:rsidRPr="005A7479">
        <w:rPr>
          <w:rFonts w:ascii="Times New Roman" w:hAnsi="Times New Roman" w:cs="Times New Roman"/>
          <w:vertAlign w:val="superscript"/>
        </w:rPr>
        <w:t>nd</w:t>
      </w:r>
      <w:r w:rsidRPr="005A7479">
        <w:rPr>
          <w:rFonts w:ascii="Times New Roman" w:hAnsi="Times New Roman" w:cs="Times New Roman"/>
        </w:rPr>
        <w:t xml:space="preserve"> and 3</w:t>
      </w:r>
      <w:r w:rsidRPr="005A7479">
        <w:rPr>
          <w:rFonts w:ascii="Times New Roman" w:hAnsi="Times New Roman" w:cs="Times New Roman"/>
          <w:vertAlign w:val="superscript"/>
        </w:rPr>
        <w:t>rd</w:t>
      </w:r>
      <w:r w:rsidRPr="005A7479">
        <w:rPr>
          <w:rFonts w:ascii="Times New Roman" w:hAnsi="Times New Roman" w:cs="Times New Roman"/>
        </w:rPr>
        <w:t xml:space="preserve"> Respondents to pay costs of suit on an attorney and client scale, the one paying the others to be absolved.</w:t>
      </w:r>
    </w:p>
    <w:p w:rsidR="00DA6E80" w:rsidRPr="005A7479" w:rsidRDefault="005A7479" w:rsidP="005A7479">
      <w:pPr>
        <w:spacing w:line="240" w:lineRule="auto"/>
        <w:jc w:val="both"/>
        <w:rPr>
          <w:rFonts w:ascii="Times New Roman" w:hAnsi="Times New Roman" w:cs="Times New Roman"/>
        </w:rPr>
      </w:pPr>
      <w:r w:rsidRPr="005A7479">
        <w:rPr>
          <w:rFonts w:ascii="Times New Roman" w:hAnsi="Times New Roman" w:cs="Times New Roman"/>
        </w:rPr>
        <w:tab/>
      </w:r>
      <w:r w:rsidR="00DA6E80" w:rsidRPr="005A7479">
        <w:rPr>
          <w:rFonts w:ascii="Times New Roman" w:hAnsi="Times New Roman" w:cs="Times New Roman"/>
        </w:rPr>
        <w:t>INTERIM RELIEF GRANTED</w:t>
      </w:r>
    </w:p>
    <w:p w:rsidR="00DA6E80" w:rsidRPr="005A7479" w:rsidRDefault="005A7479" w:rsidP="005A7479">
      <w:pPr>
        <w:spacing w:line="240" w:lineRule="auto"/>
        <w:jc w:val="both"/>
        <w:rPr>
          <w:rFonts w:ascii="Times New Roman" w:hAnsi="Times New Roman" w:cs="Times New Roman"/>
        </w:rPr>
      </w:pPr>
      <w:r w:rsidRPr="005A7479">
        <w:rPr>
          <w:rFonts w:ascii="Times New Roman" w:hAnsi="Times New Roman" w:cs="Times New Roman"/>
        </w:rPr>
        <w:tab/>
      </w:r>
      <w:r w:rsidR="00DA6E80" w:rsidRPr="005A7479">
        <w:rPr>
          <w:rFonts w:ascii="Times New Roman" w:hAnsi="Times New Roman" w:cs="Times New Roman"/>
        </w:rPr>
        <w:t xml:space="preserve">Pending confirmation or discharge of the provisional order, the Applicant </w:t>
      </w:r>
      <w:r w:rsidR="00CE7122">
        <w:rPr>
          <w:rFonts w:ascii="Times New Roman" w:hAnsi="Times New Roman" w:cs="Times New Roman"/>
        </w:rPr>
        <w:t>is granted the</w:t>
      </w:r>
      <w:r w:rsidR="00DA6E80" w:rsidRPr="005A7479">
        <w:rPr>
          <w:rFonts w:ascii="Times New Roman" w:hAnsi="Times New Roman" w:cs="Times New Roman"/>
        </w:rPr>
        <w:t xml:space="preserve"> </w:t>
      </w:r>
      <w:r>
        <w:rPr>
          <w:rFonts w:ascii="Times New Roman" w:hAnsi="Times New Roman" w:cs="Times New Roman"/>
        </w:rPr>
        <w:tab/>
      </w:r>
      <w:r w:rsidR="00DA6E80" w:rsidRPr="005A7479">
        <w:rPr>
          <w:rFonts w:ascii="Times New Roman" w:hAnsi="Times New Roman" w:cs="Times New Roman"/>
        </w:rPr>
        <w:t>following relief:</w:t>
      </w:r>
    </w:p>
    <w:p w:rsidR="00DA6E80" w:rsidRPr="005A7479" w:rsidRDefault="00DA6E80" w:rsidP="005A7479">
      <w:pPr>
        <w:pStyle w:val="ListParagraph"/>
        <w:numPr>
          <w:ilvl w:val="0"/>
          <w:numId w:val="2"/>
        </w:numPr>
        <w:spacing w:line="240" w:lineRule="auto"/>
        <w:jc w:val="both"/>
        <w:rPr>
          <w:rFonts w:ascii="Times New Roman" w:hAnsi="Times New Roman" w:cs="Times New Roman"/>
        </w:rPr>
      </w:pPr>
      <w:r w:rsidRPr="005A7479">
        <w:rPr>
          <w:rFonts w:ascii="Times New Roman" w:hAnsi="Times New Roman" w:cs="Times New Roman"/>
        </w:rPr>
        <w:t>The1</w:t>
      </w:r>
      <w:r w:rsidRPr="005A7479">
        <w:rPr>
          <w:rFonts w:ascii="Times New Roman" w:hAnsi="Times New Roman" w:cs="Times New Roman"/>
          <w:vertAlign w:val="superscript"/>
        </w:rPr>
        <w:t>st</w:t>
      </w:r>
      <w:r w:rsidRPr="005A7479">
        <w:rPr>
          <w:rFonts w:ascii="Times New Roman" w:hAnsi="Times New Roman" w:cs="Times New Roman"/>
        </w:rPr>
        <w:t>, 2</w:t>
      </w:r>
      <w:r w:rsidRPr="005A7479">
        <w:rPr>
          <w:rFonts w:ascii="Times New Roman" w:hAnsi="Times New Roman" w:cs="Times New Roman"/>
          <w:vertAlign w:val="superscript"/>
        </w:rPr>
        <w:t>nd</w:t>
      </w:r>
      <w:r w:rsidRPr="005A7479">
        <w:rPr>
          <w:rFonts w:ascii="Times New Roman" w:hAnsi="Times New Roman" w:cs="Times New Roman"/>
        </w:rPr>
        <w:t xml:space="preserve"> and 3</w:t>
      </w:r>
      <w:r w:rsidRPr="005A7479">
        <w:rPr>
          <w:rFonts w:ascii="Times New Roman" w:hAnsi="Times New Roman" w:cs="Times New Roman"/>
          <w:vertAlign w:val="superscript"/>
        </w:rPr>
        <w:t>rd</w:t>
      </w:r>
      <w:r w:rsidRPr="005A7479">
        <w:rPr>
          <w:rFonts w:ascii="Times New Roman" w:hAnsi="Times New Roman" w:cs="Times New Roman"/>
        </w:rPr>
        <w:t xml:space="preserve"> Respondents be and are hereby ordered to remove their additional locks at the tuck shop at Gateway Primary School upon service of this order and take all necessary steps to ensure that the Applicant’s peaceful and undisturbed occupation of the tuck shop is restored failing which the 4</w:t>
      </w:r>
      <w:r w:rsidRPr="005A7479">
        <w:rPr>
          <w:rFonts w:ascii="Times New Roman" w:hAnsi="Times New Roman" w:cs="Times New Roman"/>
          <w:vertAlign w:val="superscript"/>
        </w:rPr>
        <w:t>th Respondent</w:t>
      </w:r>
      <w:r w:rsidRPr="005A7479">
        <w:rPr>
          <w:rFonts w:ascii="Times New Roman" w:hAnsi="Times New Roman" w:cs="Times New Roman"/>
        </w:rPr>
        <w:t xml:space="preserve"> be and is hereby authorized to remove the locks above said (sic).</w:t>
      </w:r>
    </w:p>
    <w:p w:rsidR="0066647F" w:rsidRPr="005A7479" w:rsidRDefault="0066647F" w:rsidP="005A7479">
      <w:pPr>
        <w:pStyle w:val="ListParagraph"/>
        <w:numPr>
          <w:ilvl w:val="0"/>
          <w:numId w:val="2"/>
        </w:numPr>
        <w:spacing w:line="240" w:lineRule="auto"/>
        <w:jc w:val="both"/>
        <w:rPr>
          <w:rFonts w:ascii="Times New Roman" w:hAnsi="Times New Roman" w:cs="Times New Roman"/>
        </w:rPr>
      </w:pPr>
      <w:r w:rsidRPr="005A7479">
        <w:rPr>
          <w:rFonts w:ascii="Times New Roman" w:hAnsi="Times New Roman" w:cs="Times New Roman"/>
        </w:rPr>
        <w:lastRenderedPageBreak/>
        <w:t>The 2</w:t>
      </w:r>
      <w:r w:rsidRPr="005A7479">
        <w:rPr>
          <w:rFonts w:ascii="Times New Roman" w:hAnsi="Times New Roman" w:cs="Times New Roman"/>
          <w:vertAlign w:val="superscript"/>
        </w:rPr>
        <w:t>nd</w:t>
      </w:r>
      <w:r w:rsidRPr="005A7479">
        <w:rPr>
          <w:rFonts w:ascii="Times New Roman" w:hAnsi="Times New Roman" w:cs="Times New Roman"/>
        </w:rPr>
        <w:t xml:space="preserve"> Applicant (sic) be and is hereby ordered to publicly and at an assembly reverse the order he imposed on school pupils and teachers not to buy at the Applicant’s tuck shop at Gateway Primary School.</w:t>
      </w:r>
    </w:p>
    <w:p w:rsidR="002D6D19" w:rsidRDefault="0066647F" w:rsidP="005A7479">
      <w:pPr>
        <w:pStyle w:val="ListParagraph"/>
        <w:numPr>
          <w:ilvl w:val="0"/>
          <w:numId w:val="2"/>
        </w:numPr>
        <w:spacing w:line="240" w:lineRule="auto"/>
        <w:jc w:val="both"/>
        <w:rPr>
          <w:rFonts w:ascii="Times New Roman" w:hAnsi="Times New Roman" w:cs="Times New Roman"/>
          <w:sz w:val="24"/>
          <w:szCs w:val="24"/>
        </w:rPr>
      </w:pPr>
      <w:r w:rsidRPr="005A7479">
        <w:rPr>
          <w:rFonts w:ascii="Times New Roman" w:hAnsi="Times New Roman" w:cs="Times New Roman"/>
        </w:rPr>
        <w:t xml:space="preserve">The Applicant’s legal practitioners are </w:t>
      </w:r>
      <w:r w:rsidR="00A609A9" w:rsidRPr="005A7479">
        <w:rPr>
          <w:rFonts w:ascii="Times New Roman" w:hAnsi="Times New Roman" w:cs="Times New Roman"/>
        </w:rPr>
        <w:t>hereby</w:t>
      </w:r>
      <w:r w:rsidRPr="005A7479">
        <w:rPr>
          <w:rFonts w:ascii="Times New Roman" w:hAnsi="Times New Roman" w:cs="Times New Roman"/>
        </w:rPr>
        <w:t xml:space="preserve"> given </w:t>
      </w:r>
      <w:r w:rsidR="00A609A9" w:rsidRPr="005A7479">
        <w:rPr>
          <w:rFonts w:ascii="Times New Roman" w:hAnsi="Times New Roman" w:cs="Times New Roman"/>
        </w:rPr>
        <w:t>leave</w:t>
      </w:r>
      <w:r>
        <w:rPr>
          <w:rFonts w:ascii="Times New Roman" w:hAnsi="Times New Roman" w:cs="Times New Roman"/>
          <w:sz w:val="24"/>
          <w:szCs w:val="24"/>
        </w:rPr>
        <w:t xml:space="preserve"> to serve the order on the Respondents.”</w:t>
      </w:r>
      <w:r w:rsidR="00DA6E80">
        <w:rPr>
          <w:rFonts w:ascii="Times New Roman" w:hAnsi="Times New Roman" w:cs="Times New Roman"/>
          <w:sz w:val="24"/>
          <w:szCs w:val="24"/>
        </w:rPr>
        <w:t xml:space="preserve"> </w:t>
      </w:r>
      <w:r w:rsidR="00DA6E80" w:rsidRPr="00DA6E80">
        <w:rPr>
          <w:rFonts w:ascii="Times New Roman" w:hAnsi="Times New Roman" w:cs="Times New Roman"/>
          <w:sz w:val="24"/>
          <w:szCs w:val="24"/>
        </w:rPr>
        <w:t xml:space="preserve"> </w:t>
      </w:r>
    </w:p>
    <w:p w:rsidR="002D6F30" w:rsidRDefault="000C0EB3" w:rsidP="003E0B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background to this application is that the applicant leased a tuck shop that is situated at Gateway Primary School. </w:t>
      </w:r>
      <w:r w:rsidR="00413DA7">
        <w:rPr>
          <w:rFonts w:ascii="Times New Roman" w:hAnsi="Times New Roman" w:cs="Times New Roman"/>
          <w:sz w:val="24"/>
          <w:szCs w:val="24"/>
        </w:rPr>
        <w:t>The agreement was concluded with the</w:t>
      </w:r>
      <w:r w:rsidR="00413DA7" w:rsidRPr="00413DA7">
        <w:rPr>
          <w:rFonts w:ascii="Times New Roman" w:hAnsi="Times New Roman" w:cs="Times New Roman"/>
          <w:sz w:val="24"/>
          <w:szCs w:val="24"/>
        </w:rPr>
        <w:t xml:space="preserve"> </w:t>
      </w:r>
      <w:r w:rsidR="00413DA7">
        <w:rPr>
          <w:rFonts w:ascii="Times New Roman" w:hAnsi="Times New Roman" w:cs="Times New Roman"/>
          <w:sz w:val="24"/>
          <w:szCs w:val="24"/>
        </w:rPr>
        <w:t xml:space="preserve">Parents’ Association Committee of Gateway Primary School. </w:t>
      </w:r>
      <w:r w:rsidR="00D513F9">
        <w:rPr>
          <w:rFonts w:ascii="Times New Roman" w:hAnsi="Times New Roman" w:cs="Times New Roman"/>
          <w:sz w:val="24"/>
          <w:szCs w:val="24"/>
        </w:rPr>
        <w:t>T</w:t>
      </w:r>
      <w:r>
        <w:rPr>
          <w:rFonts w:ascii="Times New Roman" w:hAnsi="Times New Roman" w:cs="Times New Roman"/>
          <w:sz w:val="24"/>
          <w:szCs w:val="24"/>
        </w:rPr>
        <w:t>he</w:t>
      </w:r>
      <w:r w:rsidR="00D513F9">
        <w:rPr>
          <w:rFonts w:ascii="Times New Roman" w:hAnsi="Times New Roman" w:cs="Times New Roman"/>
          <w:sz w:val="24"/>
          <w:szCs w:val="24"/>
        </w:rPr>
        <w:t xml:space="preserve"> applicant</w:t>
      </w:r>
      <w:r>
        <w:rPr>
          <w:rFonts w:ascii="Times New Roman" w:hAnsi="Times New Roman" w:cs="Times New Roman"/>
          <w:sz w:val="24"/>
          <w:szCs w:val="24"/>
        </w:rPr>
        <w:t xml:space="preserve"> has been a statutory tenant since 2011. On 6</w:t>
      </w:r>
      <w:r w:rsidRPr="000C0EB3">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2017 the applicant was given notice of termination of the lease with effect from 6 April 2017. On 5</w:t>
      </w:r>
      <w:r w:rsidRPr="000C0EB3">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2017 the applicant’s legal practitioners wrote to </w:t>
      </w:r>
      <w:r w:rsidR="002D6F30">
        <w:rPr>
          <w:rFonts w:ascii="Times New Roman" w:hAnsi="Times New Roman" w:cs="Times New Roman"/>
          <w:sz w:val="24"/>
          <w:szCs w:val="24"/>
        </w:rPr>
        <w:t>the chairman of the Parents’ Association Committee challenging the termination of the lease without good cause.</w:t>
      </w:r>
    </w:p>
    <w:p w:rsidR="002D6F30" w:rsidRDefault="002D6F30" w:rsidP="003E0B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claims that she stocked the tuck shop in anticipation of the opening of the second term of schooling. On 9</w:t>
      </w:r>
      <w:r w:rsidRPr="002D6F30">
        <w:rPr>
          <w:rFonts w:ascii="Times New Roman" w:hAnsi="Times New Roman" w:cs="Times New Roman"/>
          <w:sz w:val="24"/>
          <w:szCs w:val="24"/>
          <w:vertAlign w:val="superscript"/>
        </w:rPr>
        <w:t>th</w:t>
      </w:r>
      <w:r>
        <w:rPr>
          <w:rFonts w:ascii="Times New Roman" w:hAnsi="Times New Roman" w:cs="Times New Roman"/>
          <w:sz w:val="24"/>
          <w:szCs w:val="24"/>
        </w:rPr>
        <w:t xml:space="preserve"> May 2017 which was the opening day of school, it is alleged that the second respondent barred everyone from buying from the tuck shop. The ban was announced at the school assembly. People were deployed to guard against anyone buying from the tuck shop. The applicant tried to engage the second respondent to no avail.</w:t>
      </w:r>
    </w:p>
    <w:p w:rsidR="006C0360" w:rsidRDefault="002D6F30" w:rsidP="001252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10</w:t>
      </w:r>
      <w:r w:rsidRPr="002D6F30">
        <w:rPr>
          <w:rFonts w:ascii="Times New Roman" w:hAnsi="Times New Roman" w:cs="Times New Roman"/>
          <w:sz w:val="24"/>
          <w:szCs w:val="24"/>
          <w:vertAlign w:val="superscript"/>
        </w:rPr>
        <w:t>th</w:t>
      </w:r>
      <w:r>
        <w:rPr>
          <w:rFonts w:ascii="Times New Roman" w:hAnsi="Times New Roman" w:cs="Times New Roman"/>
          <w:sz w:val="24"/>
          <w:szCs w:val="24"/>
        </w:rPr>
        <w:t xml:space="preserve"> May 2017 the applicant </w:t>
      </w:r>
      <w:r w:rsidR="006C0360">
        <w:rPr>
          <w:rFonts w:ascii="Times New Roman" w:hAnsi="Times New Roman" w:cs="Times New Roman"/>
          <w:sz w:val="24"/>
          <w:szCs w:val="24"/>
        </w:rPr>
        <w:t>found that additional locks had been installed on the tuck shop. As a result she has not been able to access the tuck shop. It is the applicant’s contention that she had hitherto been in peaceful and undisturbed possession of the tuck shop. Consequently she was despoiled</w:t>
      </w:r>
      <w:r w:rsidR="00D513F9">
        <w:rPr>
          <w:rFonts w:ascii="Times New Roman" w:hAnsi="Times New Roman" w:cs="Times New Roman"/>
          <w:sz w:val="24"/>
          <w:szCs w:val="24"/>
        </w:rPr>
        <w:t xml:space="preserve"> of</w:t>
      </w:r>
      <w:r w:rsidR="006C0360">
        <w:rPr>
          <w:rFonts w:ascii="Times New Roman" w:hAnsi="Times New Roman" w:cs="Times New Roman"/>
          <w:sz w:val="24"/>
          <w:szCs w:val="24"/>
        </w:rPr>
        <w:t xml:space="preserve"> her peaceful and undisturbed possession of the tuck shop.</w:t>
      </w:r>
    </w:p>
    <w:p w:rsidR="00015D2E" w:rsidRDefault="006C0360" w:rsidP="001252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respondents contend that the applicant accepted the termination of the lease. She only flipped on the 5</w:t>
      </w:r>
      <w:r w:rsidRPr="006C0360">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2017. When she voluntarily gave up possession the Gateway Schools Trust took over the premises. It is also contended that the applicant was never in possession of the premise</w:t>
      </w:r>
      <w:r w:rsidR="00D513F9">
        <w:rPr>
          <w:rFonts w:ascii="Times New Roman" w:hAnsi="Times New Roman" w:cs="Times New Roman"/>
          <w:sz w:val="24"/>
          <w:szCs w:val="24"/>
        </w:rPr>
        <w:t>s</w:t>
      </w:r>
      <w:r>
        <w:rPr>
          <w:rFonts w:ascii="Times New Roman" w:hAnsi="Times New Roman" w:cs="Times New Roman"/>
          <w:sz w:val="24"/>
          <w:szCs w:val="24"/>
        </w:rPr>
        <w:t xml:space="preserve"> during the month of April. It is also disputed that she s</w:t>
      </w:r>
      <w:r w:rsidR="00D513F9">
        <w:rPr>
          <w:rFonts w:ascii="Times New Roman" w:hAnsi="Times New Roman" w:cs="Times New Roman"/>
          <w:sz w:val="24"/>
          <w:szCs w:val="24"/>
        </w:rPr>
        <w:t>t</w:t>
      </w:r>
      <w:r>
        <w:rPr>
          <w:rFonts w:ascii="Times New Roman" w:hAnsi="Times New Roman" w:cs="Times New Roman"/>
          <w:sz w:val="24"/>
          <w:szCs w:val="24"/>
        </w:rPr>
        <w:t xml:space="preserve">ocked the tuck shop. </w:t>
      </w:r>
      <w:r w:rsidR="00B85B04">
        <w:rPr>
          <w:rFonts w:ascii="Times New Roman" w:hAnsi="Times New Roman" w:cs="Times New Roman"/>
          <w:sz w:val="24"/>
          <w:szCs w:val="24"/>
        </w:rPr>
        <w:t>There is further averment that the second and third respondents did what was in the best interests of the pupils whom the applicant was swearing at.</w:t>
      </w:r>
    </w:p>
    <w:p w:rsidR="009F0A66" w:rsidRDefault="00015D2E" w:rsidP="001252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Although in the opposing papers the respondents had raised some points in</w:t>
      </w:r>
      <w:r w:rsidRPr="00D513F9">
        <w:rPr>
          <w:rFonts w:ascii="Times New Roman" w:hAnsi="Times New Roman" w:cs="Times New Roman"/>
          <w:i/>
          <w:sz w:val="24"/>
          <w:szCs w:val="24"/>
        </w:rPr>
        <w:t xml:space="preserve"> </w:t>
      </w:r>
      <w:proofErr w:type="spellStart"/>
      <w:r w:rsidRPr="00D513F9">
        <w:rPr>
          <w:rFonts w:ascii="Times New Roman" w:hAnsi="Times New Roman" w:cs="Times New Roman"/>
          <w:i/>
          <w:sz w:val="24"/>
          <w:szCs w:val="24"/>
        </w:rPr>
        <w:t>limine</w:t>
      </w:r>
      <w:proofErr w:type="spellEnd"/>
      <w:r>
        <w:rPr>
          <w:rFonts w:ascii="Times New Roman" w:hAnsi="Times New Roman" w:cs="Times New Roman"/>
          <w:sz w:val="24"/>
          <w:szCs w:val="24"/>
        </w:rPr>
        <w:t xml:space="preserve">, Mr </w:t>
      </w:r>
      <w:proofErr w:type="spellStart"/>
      <w:r w:rsidRPr="00C86E86">
        <w:rPr>
          <w:rFonts w:ascii="Times New Roman" w:hAnsi="Times New Roman" w:cs="Times New Roman"/>
          <w:i/>
          <w:sz w:val="24"/>
          <w:szCs w:val="24"/>
        </w:rPr>
        <w:t>Madhuku</w:t>
      </w:r>
      <w:proofErr w:type="spellEnd"/>
      <w:r>
        <w:rPr>
          <w:rFonts w:ascii="Times New Roman" w:hAnsi="Times New Roman" w:cs="Times New Roman"/>
          <w:sz w:val="24"/>
          <w:szCs w:val="24"/>
        </w:rPr>
        <w:t xml:space="preserve"> abandoned them in favour of the matter being heard on the merits. That is quite commendable as it has become predictable in urgent applications for the opposing side to raise preliminary issues.</w:t>
      </w:r>
    </w:p>
    <w:p w:rsidR="00D50F11" w:rsidRDefault="001252A9" w:rsidP="001252A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9F0A66">
        <w:rPr>
          <w:rFonts w:ascii="Times New Roman" w:hAnsi="Times New Roman" w:cs="Times New Roman"/>
          <w:sz w:val="24"/>
          <w:szCs w:val="24"/>
        </w:rPr>
        <w:t xml:space="preserve">Mr </w:t>
      </w:r>
      <w:proofErr w:type="spellStart"/>
      <w:r w:rsidR="009F0A66" w:rsidRPr="00C86E86">
        <w:rPr>
          <w:rFonts w:ascii="Times New Roman" w:hAnsi="Times New Roman" w:cs="Times New Roman"/>
          <w:i/>
          <w:sz w:val="24"/>
          <w:szCs w:val="24"/>
        </w:rPr>
        <w:t>Daitai</w:t>
      </w:r>
      <w:proofErr w:type="spellEnd"/>
      <w:r w:rsidR="009F0A66">
        <w:rPr>
          <w:rFonts w:ascii="Times New Roman" w:hAnsi="Times New Roman" w:cs="Times New Roman"/>
          <w:sz w:val="24"/>
          <w:szCs w:val="24"/>
        </w:rPr>
        <w:t xml:space="preserve"> submitted that</w:t>
      </w:r>
      <w:r w:rsidR="00202747">
        <w:rPr>
          <w:rFonts w:ascii="Times New Roman" w:hAnsi="Times New Roman" w:cs="Times New Roman"/>
          <w:sz w:val="24"/>
          <w:szCs w:val="24"/>
        </w:rPr>
        <w:t xml:space="preserve"> there was no response to the letter of the 5</w:t>
      </w:r>
      <w:r w:rsidR="00202747" w:rsidRPr="00202747">
        <w:rPr>
          <w:rFonts w:ascii="Times New Roman" w:hAnsi="Times New Roman" w:cs="Times New Roman"/>
          <w:sz w:val="24"/>
          <w:szCs w:val="24"/>
          <w:vertAlign w:val="superscript"/>
        </w:rPr>
        <w:t>th</w:t>
      </w:r>
      <w:r w:rsidR="00202747">
        <w:rPr>
          <w:rFonts w:ascii="Times New Roman" w:hAnsi="Times New Roman" w:cs="Times New Roman"/>
          <w:sz w:val="24"/>
          <w:szCs w:val="24"/>
        </w:rPr>
        <w:t xml:space="preserve"> April, which suggests an admission of the unlawful conduct complained of. He further submitted that</w:t>
      </w:r>
      <w:r w:rsidR="009F0A66">
        <w:rPr>
          <w:rFonts w:ascii="Times New Roman" w:hAnsi="Times New Roman" w:cs="Times New Roman"/>
          <w:sz w:val="24"/>
          <w:szCs w:val="24"/>
        </w:rPr>
        <w:t xml:space="preserve"> in terms of the oral lease, the applicant would not pay rentals</w:t>
      </w:r>
      <w:r w:rsidR="00D513F9">
        <w:rPr>
          <w:rFonts w:ascii="Times New Roman" w:hAnsi="Times New Roman" w:cs="Times New Roman"/>
          <w:sz w:val="24"/>
          <w:szCs w:val="24"/>
        </w:rPr>
        <w:t xml:space="preserve"> during school holidays</w:t>
      </w:r>
      <w:r w:rsidR="009F0A66">
        <w:rPr>
          <w:rFonts w:ascii="Times New Roman" w:hAnsi="Times New Roman" w:cs="Times New Roman"/>
          <w:sz w:val="24"/>
          <w:szCs w:val="24"/>
        </w:rPr>
        <w:t xml:space="preserve"> as there </w:t>
      </w:r>
      <w:r w:rsidR="009F0A66">
        <w:rPr>
          <w:rFonts w:ascii="Times New Roman" w:hAnsi="Times New Roman" w:cs="Times New Roman"/>
          <w:sz w:val="24"/>
          <w:szCs w:val="24"/>
        </w:rPr>
        <w:lastRenderedPageBreak/>
        <w:t xml:space="preserve">was no business to be conducted. However, the applicant had access to the tuck shop during the holidays. The denial of access by placing additional locks is in violation of s 24 of the </w:t>
      </w:r>
      <w:r w:rsidR="00202747">
        <w:rPr>
          <w:rFonts w:ascii="Times New Roman" w:hAnsi="Times New Roman" w:cs="Times New Roman"/>
          <w:sz w:val="24"/>
          <w:szCs w:val="24"/>
        </w:rPr>
        <w:t xml:space="preserve">Commercial Premises (Rent) Regulations, Statutory Instrument 676/1983. He further submitted that a tuck shop fits within the definition of commercial premises. Regarding the contention that a spoliation order may not be granted where it is not practicable to do so, Mr </w:t>
      </w:r>
      <w:proofErr w:type="spellStart"/>
      <w:r w:rsidR="00202747" w:rsidRPr="00C86E86">
        <w:rPr>
          <w:rFonts w:ascii="Times New Roman" w:hAnsi="Times New Roman" w:cs="Times New Roman"/>
          <w:i/>
          <w:sz w:val="24"/>
          <w:szCs w:val="24"/>
        </w:rPr>
        <w:t>Daitai</w:t>
      </w:r>
      <w:proofErr w:type="spellEnd"/>
      <w:r w:rsidR="00202747">
        <w:rPr>
          <w:rFonts w:ascii="Times New Roman" w:hAnsi="Times New Roman" w:cs="Times New Roman"/>
          <w:sz w:val="24"/>
          <w:szCs w:val="24"/>
        </w:rPr>
        <w:t xml:space="preserve"> submitted that there is no averment that someone else has taken over the premises.</w:t>
      </w:r>
      <w:r w:rsidR="00D50F11">
        <w:rPr>
          <w:rFonts w:ascii="Times New Roman" w:hAnsi="Times New Roman" w:cs="Times New Roman"/>
          <w:sz w:val="24"/>
          <w:szCs w:val="24"/>
        </w:rPr>
        <w:t xml:space="preserve"> In submitting that the requirements for spoliation had been proven, he outlined them as-</w:t>
      </w:r>
    </w:p>
    <w:p w:rsidR="00D50F11" w:rsidRDefault="00D50F11" w:rsidP="0069534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Peaceful and undisturbed possession, and</w:t>
      </w:r>
    </w:p>
    <w:p w:rsidR="00D50F11" w:rsidRDefault="00D50F11" w:rsidP="0069534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Unlawful deprivation.</w:t>
      </w:r>
      <w:r w:rsidR="000C0EB3" w:rsidRPr="00D50F11">
        <w:rPr>
          <w:rFonts w:ascii="Times New Roman" w:hAnsi="Times New Roman" w:cs="Times New Roman"/>
          <w:sz w:val="24"/>
          <w:szCs w:val="24"/>
        </w:rPr>
        <w:t xml:space="preserve"> </w:t>
      </w:r>
      <w:r w:rsidR="00637330" w:rsidRPr="00D50F11">
        <w:rPr>
          <w:rFonts w:ascii="Times New Roman" w:hAnsi="Times New Roman" w:cs="Times New Roman"/>
          <w:sz w:val="24"/>
          <w:szCs w:val="24"/>
        </w:rPr>
        <w:t xml:space="preserve"> </w:t>
      </w:r>
    </w:p>
    <w:p w:rsidR="00637330" w:rsidRDefault="00D50F11" w:rsidP="00311F45">
      <w:pPr>
        <w:spacing w:after="0" w:line="360" w:lineRule="auto"/>
        <w:ind w:firstLine="720"/>
        <w:jc w:val="both"/>
        <w:rPr>
          <w:rFonts w:ascii="Times New Roman" w:hAnsi="Times New Roman" w:cs="Times New Roman"/>
          <w:sz w:val="24"/>
          <w:szCs w:val="24"/>
        </w:rPr>
      </w:pPr>
      <w:r w:rsidRPr="00D50F11">
        <w:rPr>
          <w:rFonts w:ascii="Times New Roman" w:hAnsi="Times New Roman" w:cs="Times New Roman"/>
          <w:sz w:val="24"/>
          <w:szCs w:val="24"/>
        </w:rPr>
        <w:t xml:space="preserve">Whilst </w:t>
      </w:r>
      <w:r>
        <w:rPr>
          <w:rFonts w:ascii="Times New Roman" w:hAnsi="Times New Roman" w:cs="Times New Roman"/>
          <w:sz w:val="24"/>
          <w:szCs w:val="24"/>
        </w:rPr>
        <w:t xml:space="preserve">conceding the legal requirements for spoliation, Mr </w:t>
      </w:r>
      <w:proofErr w:type="spellStart"/>
      <w:r w:rsidRPr="00C86E86">
        <w:rPr>
          <w:rFonts w:ascii="Times New Roman" w:hAnsi="Times New Roman" w:cs="Times New Roman"/>
          <w:i/>
          <w:sz w:val="24"/>
          <w:szCs w:val="24"/>
        </w:rPr>
        <w:t>Madhuku</w:t>
      </w:r>
      <w:proofErr w:type="spellEnd"/>
      <w:r>
        <w:rPr>
          <w:rFonts w:ascii="Times New Roman" w:hAnsi="Times New Roman" w:cs="Times New Roman"/>
          <w:sz w:val="24"/>
          <w:szCs w:val="24"/>
        </w:rPr>
        <w:t xml:space="preserve"> submitted that this is not a case of spoliation. According to him, spoliation is proprietary and does not apply to personal rights. He further submitted that the applicant’s possession of the premises ended when the lease was terminated. Thus, possession of immov</w:t>
      </w:r>
      <w:r w:rsidR="00D22676">
        <w:rPr>
          <w:rFonts w:ascii="Times New Roman" w:hAnsi="Times New Roman" w:cs="Times New Roman"/>
          <w:sz w:val="24"/>
          <w:szCs w:val="24"/>
        </w:rPr>
        <w:t>able property must be factual. Q</w:t>
      </w:r>
      <w:r>
        <w:rPr>
          <w:rFonts w:ascii="Times New Roman" w:hAnsi="Times New Roman" w:cs="Times New Roman"/>
          <w:sz w:val="24"/>
          <w:szCs w:val="24"/>
        </w:rPr>
        <w:t>uasi</w:t>
      </w:r>
      <w:r w:rsidR="00DD6BAB">
        <w:rPr>
          <w:rFonts w:ascii="Times New Roman" w:hAnsi="Times New Roman" w:cs="Times New Roman"/>
          <w:sz w:val="24"/>
          <w:szCs w:val="24"/>
        </w:rPr>
        <w:t>-</w:t>
      </w:r>
      <w:r>
        <w:rPr>
          <w:rFonts w:ascii="Times New Roman" w:hAnsi="Times New Roman" w:cs="Times New Roman"/>
          <w:sz w:val="24"/>
          <w:szCs w:val="24"/>
        </w:rPr>
        <w:t>possession does not apply.</w:t>
      </w:r>
    </w:p>
    <w:p w:rsidR="00D8365C" w:rsidRDefault="00D8365C" w:rsidP="00311F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C86E86">
        <w:rPr>
          <w:rFonts w:ascii="Times New Roman" w:hAnsi="Times New Roman" w:cs="Times New Roman"/>
          <w:i/>
          <w:sz w:val="24"/>
          <w:szCs w:val="24"/>
        </w:rPr>
        <w:t>Madhuku</w:t>
      </w:r>
      <w:proofErr w:type="spellEnd"/>
      <w:r>
        <w:rPr>
          <w:rFonts w:ascii="Times New Roman" w:hAnsi="Times New Roman" w:cs="Times New Roman"/>
          <w:sz w:val="24"/>
          <w:szCs w:val="24"/>
        </w:rPr>
        <w:t xml:space="preserve"> also submitted that the applicant was misconceived to claim that the</w:t>
      </w:r>
      <w:r w:rsidRPr="00D8365C">
        <w:rPr>
          <w:rFonts w:ascii="Times New Roman" w:hAnsi="Times New Roman" w:cs="Times New Roman"/>
          <w:sz w:val="24"/>
          <w:szCs w:val="24"/>
        </w:rPr>
        <w:t xml:space="preserve"> </w:t>
      </w:r>
      <w:r>
        <w:rPr>
          <w:rFonts w:ascii="Times New Roman" w:hAnsi="Times New Roman" w:cs="Times New Roman"/>
          <w:sz w:val="24"/>
          <w:szCs w:val="24"/>
        </w:rPr>
        <w:t xml:space="preserve">Commercial Premises (Rent) Regulations apply to the facts of the matter. This is </w:t>
      </w:r>
      <w:r w:rsidR="000B4F20">
        <w:rPr>
          <w:rFonts w:ascii="Times New Roman" w:hAnsi="Times New Roman" w:cs="Times New Roman"/>
          <w:sz w:val="24"/>
          <w:szCs w:val="24"/>
        </w:rPr>
        <w:t>because Gateway Primary School doe</w:t>
      </w:r>
      <w:r>
        <w:rPr>
          <w:rFonts w:ascii="Times New Roman" w:hAnsi="Times New Roman" w:cs="Times New Roman"/>
          <w:sz w:val="24"/>
          <w:szCs w:val="24"/>
        </w:rPr>
        <w:t>s not</w:t>
      </w:r>
      <w:r w:rsidR="000B4F20">
        <w:rPr>
          <w:rFonts w:ascii="Times New Roman" w:hAnsi="Times New Roman" w:cs="Times New Roman"/>
          <w:sz w:val="24"/>
          <w:szCs w:val="24"/>
        </w:rPr>
        <w:t xml:space="preserve"> constitute</w:t>
      </w:r>
      <w:r>
        <w:rPr>
          <w:rFonts w:ascii="Times New Roman" w:hAnsi="Times New Roman" w:cs="Times New Roman"/>
          <w:sz w:val="24"/>
          <w:szCs w:val="24"/>
        </w:rPr>
        <w:t xml:space="preserve"> commercial premises. </w:t>
      </w:r>
    </w:p>
    <w:p w:rsidR="00D8365C" w:rsidRDefault="00D8365C" w:rsidP="00417E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C86E86">
        <w:rPr>
          <w:rFonts w:ascii="Times New Roman" w:hAnsi="Times New Roman" w:cs="Times New Roman"/>
          <w:i/>
          <w:sz w:val="24"/>
          <w:szCs w:val="24"/>
        </w:rPr>
        <w:t>Madhuku</w:t>
      </w:r>
      <w:proofErr w:type="spellEnd"/>
      <w:r>
        <w:rPr>
          <w:rFonts w:ascii="Times New Roman" w:hAnsi="Times New Roman" w:cs="Times New Roman"/>
          <w:sz w:val="24"/>
          <w:szCs w:val="24"/>
        </w:rPr>
        <w:t xml:space="preserve"> further submitted on the authority of </w:t>
      </w:r>
      <w:r w:rsidRPr="00C86E86">
        <w:rPr>
          <w:rFonts w:ascii="Times New Roman" w:hAnsi="Times New Roman" w:cs="Times New Roman"/>
          <w:i/>
          <w:sz w:val="24"/>
          <w:szCs w:val="24"/>
        </w:rPr>
        <w:t xml:space="preserve">De </w:t>
      </w:r>
      <w:proofErr w:type="spellStart"/>
      <w:r w:rsidRPr="00C86E86">
        <w:rPr>
          <w:rFonts w:ascii="Times New Roman" w:hAnsi="Times New Roman" w:cs="Times New Roman"/>
          <w:i/>
          <w:sz w:val="24"/>
          <w:szCs w:val="24"/>
        </w:rPr>
        <w:t>Jager</w:t>
      </w:r>
      <w:proofErr w:type="spellEnd"/>
      <w:r w:rsidRPr="00C86E86">
        <w:rPr>
          <w:rFonts w:ascii="Times New Roman" w:hAnsi="Times New Roman" w:cs="Times New Roman"/>
          <w:i/>
          <w:sz w:val="24"/>
          <w:szCs w:val="24"/>
        </w:rPr>
        <w:t xml:space="preserve"> </w:t>
      </w:r>
      <w:r w:rsidR="00C06906" w:rsidRPr="00C86E86">
        <w:rPr>
          <w:rFonts w:ascii="Times New Roman" w:hAnsi="Times New Roman" w:cs="Times New Roman"/>
          <w:i/>
          <w:sz w:val="24"/>
          <w:szCs w:val="24"/>
        </w:rPr>
        <w:t xml:space="preserve">And Others </w:t>
      </w:r>
      <w:r w:rsidRPr="00417EA5">
        <w:rPr>
          <w:rFonts w:ascii="Times New Roman" w:hAnsi="Times New Roman" w:cs="Times New Roman"/>
          <w:sz w:val="24"/>
          <w:szCs w:val="24"/>
        </w:rPr>
        <w:t>v</w:t>
      </w:r>
      <w:r w:rsidR="00C06906" w:rsidRPr="00417EA5">
        <w:rPr>
          <w:rFonts w:ascii="Times New Roman" w:hAnsi="Times New Roman" w:cs="Times New Roman"/>
          <w:sz w:val="24"/>
          <w:szCs w:val="24"/>
        </w:rPr>
        <w:t xml:space="preserve"> </w:t>
      </w:r>
      <w:r w:rsidR="00C06906" w:rsidRPr="00C86E86">
        <w:rPr>
          <w:rFonts w:ascii="Times New Roman" w:hAnsi="Times New Roman" w:cs="Times New Roman"/>
          <w:i/>
          <w:sz w:val="24"/>
          <w:szCs w:val="24"/>
        </w:rPr>
        <w:t xml:space="preserve">Farah And </w:t>
      </w:r>
      <w:proofErr w:type="spellStart"/>
      <w:r w:rsidR="00C06906" w:rsidRPr="00C86E86">
        <w:rPr>
          <w:rFonts w:ascii="Times New Roman" w:hAnsi="Times New Roman" w:cs="Times New Roman"/>
          <w:i/>
          <w:sz w:val="24"/>
          <w:szCs w:val="24"/>
        </w:rPr>
        <w:t>Nestadt</w:t>
      </w:r>
      <w:proofErr w:type="spellEnd"/>
      <w:r w:rsidR="00C06906" w:rsidRPr="00C86E86">
        <w:rPr>
          <w:rFonts w:ascii="Times New Roman" w:hAnsi="Times New Roman" w:cs="Times New Roman"/>
          <w:i/>
          <w:sz w:val="24"/>
          <w:szCs w:val="24"/>
        </w:rPr>
        <w:t xml:space="preserve"> </w:t>
      </w:r>
      <w:r w:rsidR="00C06906">
        <w:rPr>
          <w:rFonts w:ascii="Times New Roman" w:hAnsi="Times New Roman" w:cs="Times New Roman"/>
          <w:sz w:val="24"/>
          <w:szCs w:val="24"/>
        </w:rPr>
        <w:t>947 (4) SA 28 that a court has discretion</w:t>
      </w:r>
      <w:r w:rsidR="00070984">
        <w:rPr>
          <w:rFonts w:ascii="Times New Roman" w:hAnsi="Times New Roman" w:cs="Times New Roman"/>
          <w:sz w:val="24"/>
          <w:szCs w:val="24"/>
        </w:rPr>
        <w:t xml:space="preserve"> not</w:t>
      </w:r>
      <w:r w:rsidR="00C06906">
        <w:rPr>
          <w:rFonts w:ascii="Times New Roman" w:hAnsi="Times New Roman" w:cs="Times New Roman"/>
          <w:sz w:val="24"/>
          <w:szCs w:val="24"/>
        </w:rPr>
        <w:t xml:space="preserve"> to grant a spoliation order where it is</w:t>
      </w:r>
      <w:r w:rsidR="00070984">
        <w:rPr>
          <w:rFonts w:ascii="Times New Roman" w:hAnsi="Times New Roman" w:cs="Times New Roman"/>
          <w:sz w:val="24"/>
          <w:szCs w:val="24"/>
        </w:rPr>
        <w:t xml:space="preserve"> not</w:t>
      </w:r>
      <w:r w:rsidR="00C06906">
        <w:rPr>
          <w:rFonts w:ascii="Times New Roman" w:hAnsi="Times New Roman" w:cs="Times New Roman"/>
          <w:sz w:val="24"/>
          <w:szCs w:val="24"/>
        </w:rPr>
        <w:t xml:space="preserve"> practicable to do so. Thus it was </w:t>
      </w:r>
      <w:r w:rsidR="00070984">
        <w:rPr>
          <w:rFonts w:ascii="Times New Roman" w:hAnsi="Times New Roman" w:cs="Times New Roman"/>
          <w:sz w:val="24"/>
          <w:szCs w:val="24"/>
        </w:rPr>
        <w:t xml:space="preserve">his </w:t>
      </w:r>
      <w:r w:rsidR="00C06906">
        <w:rPr>
          <w:rFonts w:ascii="Times New Roman" w:hAnsi="Times New Roman" w:cs="Times New Roman"/>
          <w:sz w:val="24"/>
          <w:szCs w:val="24"/>
        </w:rPr>
        <w:t>submission that the applicant’s return to the premises would poison the learning environment. This is because the relationship between the parties is said to have deteriorated.</w:t>
      </w:r>
      <w:r w:rsidR="00C07B10">
        <w:rPr>
          <w:rFonts w:ascii="Times New Roman" w:hAnsi="Times New Roman" w:cs="Times New Roman"/>
          <w:sz w:val="24"/>
          <w:szCs w:val="24"/>
        </w:rPr>
        <w:t xml:space="preserve"> Reference was made to an incident wherein the applicant is said to have scolded one pupil calling her an idiot.</w:t>
      </w:r>
      <w:r>
        <w:rPr>
          <w:rFonts w:ascii="Times New Roman" w:hAnsi="Times New Roman" w:cs="Times New Roman"/>
          <w:sz w:val="24"/>
          <w:szCs w:val="24"/>
        </w:rPr>
        <w:t xml:space="preserve">  </w:t>
      </w:r>
    </w:p>
    <w:p w:rsidR="00EF6DE1" w:rsidRDefault="00EF6DE1" w:rsidP="00417E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do not think that it can be argued seriously that the applicant was not in possession of the tuck shop. Once it is admitted that there was a lease agreement, then the issue</w:t>
      </w:r>
      <w:r w:rsidR="000B4F20">
        <w:rPr>
          <w:rFonts w:ascii="Times New Roman" w:hAnsi="Times New Roman" w:cs="Times New Roman"/>
          <w:sz w:val="24"/>
          <w:szCs w:val="24"/>
        </w:rPr>
        <w:t xml:space="preserve"> of possession is established. </w:t>
      </w:r>
      <w:r w:rsidR="00EA0D6A">
        <w:rPr>
          <w:rFonts w:ascii="Times New Roman" w:hAnsi="Times New Roman" w:cs="Times New Roman"/>
          <w:sz w:val="24"/>
          <w:szCs w:val="24"/>
        </w:rPr>
        <w:t>T</w:t>
      </w:r>
      <w:r w:rsidR="00FE26D9">
        <w:rPr>
          <w:rFonts w:ascii="Times New Roman" w:hAnsi="Times New Roman" w:cs="Times New Roman"/>
          <w:sz w:val="24"/>
          <w:szCs w:val="24"/>
        </w:rPr>
        <w:t>he applicant had access to the tuck shop from where she conducted her business.</w:t>
      </w:r>
      <w:r w:rsidR="003A1A96">
        <w:rPr>
          <w:rFonts w:ascii="Times New Roman" w:hAnsi="Times New Roman" w:cs="Times New Roman"/>
          <w:sz w:val="24"/>
          <w:szCs w:val="24"/>
        </w:rPr>
        <w:t xml:space="preserve"> Even though the applicant was not in exclusive possession of the tuck sh</w:t>
      </w:r>
      <w:r w:rsidR="00197644">
        <w:rPr>
          <w:rFonts w:ascii="Times New Roman" w:hAnsi="Times New Roman" w:cs="Times New Roman"/>
          <w:sz w:val="24"/>
          <w:szCs w:val="24"/>
        </w:rPr>
        <w:t>op as it would be closed during holidays, it cannot be said she forfeited her overall physical control.</w:t>
      </w:r>
    </w:p>
    <w:p w:rsidR="00D03ECD" w:rsidRDefault="00D03ECD" w:rsidP="006953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not persuaded that the tuck shop does not constitute commercial premises. This is because in terms of the</w:t>
      </w:r>
      <w:r w:rsidR="00EC6931" w:rsidRPr="00EC6931">
        <w:rPr>
          <w:rFonts w:ascii="Times New Roman" w:hAnsi="Times New Roman" w:cs="Times New Roman"/>
          <w:sz w:val="24"/>
          <w:szCs w:val="24"/>
        </w:rPr>
        <w:t xml:space="preserve"> </w:t>
      </w:r>
      <w:r w:rsidR="00EC6931">
        <w:rPr>
          <w:rFonts w:ascii="Times New Roman" w:hAnsi="Times New Roman" w:cs="Times New Roman"/>
          <w:sz w:val="24"/>
          <w:szCs w:val="24"/>
        </w:rPr>
        <w:t>Commercial Premises (Rent) Regulations commercial premises are defined as-</w:t>
      </w:r>
    </w:p>
    <w:p w:rsidR="00115EEF" w:rsidRDefault="00A950DA" w:rsidP="00A950D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0"/>
          <w:szCs w:val="20"/>
        </w:rPr>
        <w:lastRenderedPageBreak/>
        <w:tab/>
      </w:r>
      <w:r w:rsidR="00EC6931" w:rsidRPr="00A950DA">
        <w:rPr>
          <w:rFonts w:ascii="Times New Roman" w:hAnsi="Times New Roman" w:cs="Times New Roman"/>
        </w:rPr>
        <w:t xml:space="preserve">“commercial premises” means any premises or part thereof occupied under a lease for the </w:t>
      </w:r>
      <w:r>
        <w:rPr>
          <w:rFonts w:ascii="Times New Roman" w:hAnsi="Times New Roman" w:cs="Times New Roman"/>
        </w:rPr>
        <w:tab/>
      </w:r>
      <w:r w:rsidR="00EC6931" w:rsidRPr="00A950DA">
        <w:rPr>
          <w:rFonts w:ascii="Times New Roman" w:hAnsi="Times New Roman" w:cs="Times New Roman"/>
        </w:rPr>
        <w:t xml:space="preserve">purpose of carrying on therein any industry, business, trade or occupation, and includes any </w:t>
      </w:r>
      <w:r>
        <w:rPr>
          <w:rFonts w:ascii="Times New Roman" w:hAnsi="Times New Roman" w:cs="Times New Roman"/>
        </w:rPr>
        <w:tab/>
      </w:r>
      <w:r w:rsidR="00EC6931" w:rsidRPr="00A950DA">
        <w:rPr>
          <w:rFonts w:ascii="Times New Roman" w:hAnsi="Times New Roman" w:cs="Times New Roman"/>
        </w:rPr>
        <w:t xml:space="preserve">ground, parking-space, garage, outbuilding, workers’ quarters and other improvement let </w:t>
      </w:r>
      <w:r>
        <w:rPr>
          <w:rFonts w:ascii="Times New Roman" w:hAnsi="Times New Roman" w:cs="Times New Roman"/>
        </w:rPr>
        <w:tab/>
      </w:r>
      <w:r w:rsidR="00EC6931" w:rsidRPr="00A950DA">
        <w:rPr>
          <w:rFonts w:ascii="Times New Roman" w:hAnsi="Times New Roman" w:cs="Times New Roman"/>
        </w:rPr>
        <w:t>therewith;”</w:t>
      </w:r>
    </w:p>
    <w:p w:rsidR="00A950DA" w:rsidRPr="00A950DA" w:rsidRDefault="00A950DA" w:rsidP="00A950DA">
      <w:pPr>
        <w:autoSpaceDE w:val="0"/>
        <w:autoSpaceDN w:val="0"/>
        <w:adjustRightInd w:val="0"/>
        <w:spacing w:after="0" w:line="240" w:lineRule="auto"/>
        <w:jc w:val="both"/>
        <w:rPr>
          <w:rFonts w:ascii="Times New Roman" w:hAnsi="Times New Roman" w:cs="Times New Roman"/>
        </w:rPr>
      </w:pPr>
    </w:p>
    <w:p w:rsidR="00EC6931" w:rsidRDefault="00115EEF" w:rsidP="0024120C">
      <w:pPr>
        <w:spacing w:after="0" w:line="360" w:lineRule="auto"/>
        <w:ind w:firstLine="720"/>
        <w:jc w:val="both"/>
        <w:rPr>
          <w:rFonts w:ascii="Times New Roman" w:hAnsi="Times New Roman" w:cs="Times New Roman"/>
          <w:sz w:val="24"/>
          <w:szCs w:val="24"/>
        </w:rPr>
      </w:pPr>
      <w:r w:rsidRPr="00115EEF">
        <w:rPr>
          <w:rFonts w:ascii="Times New Roman" w:hAnsi="Times New Roman" w:cs="Times New Roman"/>
          <w:sz w:val="24"/>
          <w:szCs w:val="24"/>
        </w:rPr>
        <w:t xml:space="preserve">There </w:t>
      </w:r>
      <w:r>
        <w:rPr>
          <w:rFonts w:ascii="Times New Roman" w:hAnsi="Times New Roman" w:cs="Times New Roman"/>
          <w:sz w:val="24"/>
          <w:szCs w:val="24"/>
        </w:rPr>
        <w:t>is no doubt that the applicant was conducting business under a lease with the respondents. This is irrespective of the fact that Gateway Primary School on which the tuck shop is situated may no</w:t>
      </w:r>
      <w:r w:rsidR="00257884">
        <w:rPr>
          <w:rFonts w:ascii="Times New Roman" w:hAnsi="Times New Roman" w:cs="Times New Roman"/>
          <w:sz w:val="24"/>
          <w:szCs w:val="24"/>
        </w:rPr>
        <w:t>t be commercial premises for other purposes</w:t>
      </w:r>
      <w:r>
        <w:rPr>
          <w:rFonts w:ascii="Times New Roman" w:hAnsi="Times New Roman" w:cs="Times New Roman"/>
          <w:sz w:val="24"/>
          <w:szCs w:val="24"/>
        </w:rPr>
        <w:t>.</w:t>
      </w:r>
    </w:p>
    <w:p w:rsidR="00070984" w:rsidRDefault="00070984" w:rsidP="002412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purposes of a spoliation order possession is not dependent on who has better title between an applicant and the spoliator. What is necessary to prove is that the applicant was unlawfully </w:t>
      </w:r>
      <w:r w:rsidR="00520315">
        <w:rPr>
          <w:rFonts w:ascii="Times New Roman" w:hAnsi="Times New Roman" w:cs="Times New Roman"/>
          <w:sz w:val="24"/>
          <w:szCs w:val="24"/>
        </w:rPr>
        <w:t>dispossessed or was unlawfully prevented from resuming possession after temporarily relinquishing physical control over the thing where there is reasonable belief that the applicant would be able to resume such control whenever he required the thing.</w:t>
      </w:r>
      <w:r w:rsidR="007C3A91">
        <w:rPr>
          <w:rStyle w:val="FootnoteReference"/>
          <w:rFonts w:ascii="Times New Roman" w:hAnsi="Times New Roman" w:cs="Times New Roman"/>
          <w:sz w:val="24"/>
          <w:szCs w:val="24"/>
        </w:rPr>
        <w:footnoteReference w:id="1"/>
      </w:r>
      <w:r w:rsidR="00520315">
        <w:rPr>
          <w:rFonts w:ascii="Times New Roman" w:hAnsi="Times New Roman" w:cs="Times New Roman"/>
          <w:sz w:val="24"/>
          <w:szCs w:val="24"/>
        </w:rPr>
        <w:t xml:space="preserve"> </w:t>
      </w:r>
    </w:p>
    <w:p w:rsidR="007D07D5" w:rsidRPr="007D07D5" w:rsidRDefault="00EA0D6A" w:rsidP="006F782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the requirements </w:t>
      </w:r>
      <w:r w:rsidR="0081783D">
        <w:rPr>
          <w:rFonts w:ascii="Times New Roman" w:hAnsi="Times New Roman" w:cs="Times New Roman"/>
          <w:sz w:val="24"/>
          <w:szCs w:val="24"/>
        </w:rPr>
        <w:t>for spoliation having been set ou</w:t>
      </w:r>
      <w:r>
        <w:rPr>
          <w:rFonts w:ascii="Times New Roman" w:hAnsi="Times New Roman" w:cs="Times New Roman"/>
          <w:sz w:val="24"/>
          <w:szCs w:val="24"/>
        </w:rPr>
        <w:t>t, the only valid defences</w:t>
      </w:r>
      <w:r w:rsidR="0081783D">
        <w:rPr>
          <w:rFonts w:ascii="Times New Roman" w:hAnsi="Times New Roman" w:cs="Times New Roman"/>
          <w:sz w:val="24"/>
          <w:szCs w:val="24"/>
        </w:rPr>
        <w:t xml:space="preserve"> available</w:t>
      </w:r>
      <w:r>
        <w:rPr>
          <w:rFonts w:ascii="Times New Roman" w:hAnsi="Times New Roman" w:cs="Times New Roman"/>
          <w:sz w:val="24"/>
          <w:szCs w:val="24"/>
        </w:rPr>
        <w:t xml:space="preserve"> are</w:t>
      </w:r>
      <w:r w:rsidR="0081783D">
        <w:rPr>
          <w:rFonts w:ascii="Times New Roman" w:hAnsi="Times New Roman" w:cs="Times New Roman"/>
          <w:sz w:val="24"/>
          <w:szCs w:val="24"/>
        </w:rPr>
        <w:t xml:space="preserve"> that</w:t>
      </w:r>
      <w:r>
        <w:rPr>
          <w:rFonts w:ascii="Times New Roman" w:hAnsi="Times New Roman" w:cs="Times New Roman"/>
          <w:sz w:val="24"/>
          <w:szCs w:val="24"/>
        </w:rPr>
        <w:t>-</w:t>
      </w:r>
    </w:p>
    <w:p w:rsidR="007D07D5" w:rsidRPr="007D07D5" w:rsidRDefault="007D07D5" w:rsidP="0069534D">
      <w:pPr>
        <w:spacing w:line="360" w:lineRule="auto"/>
        <w:jc w:val="both"/>
        <w:rPr>
          <w:rFonts w:ascii="Times New Roman" w:hAnsi="Times New Roman" w:cs="Times New Roman"/>
          <w:sz w:val="24"/>
          <w:szCs w:val="24"/>
        </w:rPr>
      </w:pPr>
      <w:r w:rsidRPr="007D07D5">
        <w:rPr>
          <w:rFonts w:ascii="Times New Roman" w:hAnsi="Times New Roman" w:cs="Times New Roman"/>
          <w:sz w:val="24"/>
          <w:szCs w:val="24"/>
        </w:rPr>
        <w:t>(a)</w:t>
      </w:r>
      <w:r w:rsidRPr="007D07D5">
        <w:rPr>
          <w:rFonts w:ascii="Times New Roman" w:hAnsi="Times New Roman" w:cs="Times New Roman"/>
          <w:sz w:val="24"/>
          <w:szCs w:val="24"/>
        </w:rPr>
        <w:tab/>
        <w:t xml:space="preserve">the applicant was not in peaceful and undisturbed possession of the thing in </w:t>
      </w:r>
      <w:r w:rsidR="00CD20F5">
        <w:rPr>
          <w:rFonts w:ascii="Times New Roman" w:hAnsi="Times New Roman" w:cs="Times New Roman"/>
          <w:sz w:val="24"/>
          <w:szCs w:val="24"/>
        </w:rPr>
        <w:t xml:space="preserve">question </w:t>
      </w:r>
      <w:r w:rsidR="006F7827">
        <w:rPr>
          <w:rFonts w:ascii="Times New Roman" w:hAnsi="Times New Roman" w:cs="Times New Roman"/>
          <w:sz w:val="24"/>
          <w:szCs w:val="24"/>
        </w:rPr>
        <w:tab/>
      </w:r>
      <w:r w:rsidR="00CD20F5">
        <w:rPr>
          <w:rFonts w:ascii="Times New Roman" w:hAnsi="Times New Roman" w:cs="Times New Roman"/>
          <w:sz w:val="24"/>
          <w:szCs w:val="24"/>
        </w:rPr>
        <w:t xml:space="preserve">at the time of the </w:t>
      </w:r>
      <w:r w:rsidRPr="007D07D5">
        <w:rPr>
          <w:rFonts w:ascii="Times New Roman" w:hAnsi="Times New Roman" w:cs="Times New Roman"/>
          <w:sz w:val="24"/>
          <w:szCs w:val="24"/>
        </w:rPr>
        <w:t>dispossession;</w:t>
      </w:r>
    </w:p>
    <w:p w:rsidR="007D07D5" w:rsidRPr="007D07D5" w:rsidRDefault="007D07D5" w:rsidP="0069534D">
      <w:pPr>
        <w:spacing w:line="360" w:lineRule="auto"/>
        <w:jc w:val="both"/>
        <w:rPr>
          <w:rFonts w:ascii="Times New Roman" w:hAnsi="Times New Roman" w:cs="Times New Roman"/>
          <w:sz w:val="24"/>
          <w:szCs w:val="24"/>
        </w:rPr>
      </w:pPr>
      <w:r w:rsidRPr="007D07D5">
        <w:rPr>
          <w:rFonts w:ascii="Times New Roman" w:hAnsi="Times New Roman" w:cs="Times New Roman"/>
          <w:sz w:val="24"/>
          <w:szCs w:val="24"/>
        </w:rPr>
        <w:t>(b)</w:t>
      </w:r>
      <w:r w:rsidRPr="007D07D5">
        <w:rPr>
          <w:rFonts w:ascii="Times New Roman" w:hAnsi="Times New Roman" w:cs="Times New Roman"/>
          <w:sz w:val="24"/>
          <w:szCs w:val="24"/>
        </w:rPr>
        <w:tab/>
        <w:t>the dispossession was not unlawful and therefore did not constitute spoliation;</w:t>
      </w:r>
    </w:p>
    <w:p w:rsidR="007D07D5" w:rsidRPr="007D07D5" w:rsidRDefault="007D07D5" w:rsidP="0069534D">
      <w:pPr>
        <w:spacing w:line="360" w:lineRule="auto"/>
        <w:jc w:val="both"/>
        <w:rPr>
          <w:rFonts w:ascii="Times New Roman" w:hAnsi="Times New Roman" w:cs="Times New Roman"/>
          <w:sz w:val="24"/>
          <w:szCs w:val="24"/>
        </w:rPr>
      </w:pPr>
      <w:r w:rsidRPr="007D07D5">
        <w:rPr>
          <w:rFonts w:ascii="Times New Roman" w:hAnsi="Times New Roman" w:cs="Times New Roman"/>
          <w:sz w:val="24"/>
          <w:szCs w:val="24"/>
        </w:rPr>
        <w:t>(c)</w:t>
      </w:r>
      <w:r w:rsidRPr="007D07D5">
        <w:rPr>
          <w:rFonts w:ascii="Times New Roman" w:hAnsi="Times New Roman" w:cs="Times New Roman"/>
          <w:sz w:val="24"/>
          <w:szCs w:val="24"/>
        </w:rPr>
        <w:tab/>
        <w:t>restoration of possession is impossible;</w:t>
      </w:r>
    </w:p>
    <w:p w:rsidR="00E20D6A" w:rsidRDefault="007D07D5" w:rsidP="0069534D">
      <w:pPr>
        <w:spacing w:line="360" w:lineRule="auto"/>
        <w:jc w:val="both"/>
        <w:rPr>
          <w:rFonts w:ascii="Times New Roman" w:hAnsi="Times New Roman" w:cs="Times New Roman"/>
          <w:sz w:val="24"/>
          <w:szCs w:val="24"/>
        </w:rPr>
      </w:pPr>
      <w:r w:rsidRPr="007D07D5">
        <w:rPr>
          <w:rFonts w:ascii="Times New Roman" w:hAnsi="Times New Roman" w:cs="Times New Roman"/>
          <w:sz w:val="24"/>
          <w:szCs w:val="24"/>
        </w:rPr>
        <w:t>(d)</w:t>
      </w:r>
      <w:r w:rsidRPr="007D07D5">
        <w:rPr>
          <w:rFonts w:ascii="Times New Roman" w:hAnsi="Times New Roman" w:cs="Times New Roman"/>
          <w:sz w:val="24"/>
          <w:szCs w:val="24"/>
        </w:rPr>
        <w:tab/>
        <w:t>the respondent acted within the limits of counter-spoliation in regaining</w:t>
      </w:r>
      <w:r>
        <w:rPr>
          <w:rFonts w:ascii="Times New Roman" w:hAnsi="Times New Roman" w:cs="Times New Roman"/>
          <w:sz w:val="24"/>
          <w:szCs w:val="24"/>
        </w:rPr>
        <w:t xml:space="preserve"> possession of </w:t>
      </w:r>
      <w:r w:rsidR="006F7827">
        <w:rPr>
          <w:rFonts w:ascii="Times New Roman" w:hAnsi="Times New Roman" w:cs="Times New Roman"/>
          <w:sz w:val="24"/>
          <w:szCs w:val="24"/>
        </w:rPr>
        <w:tab/>
      </w:r>
      <w:r>
        <w:rPr>
          <w:rFonts w:ascii="Times New Roman" w:hAnsi="Times New Roman" w:cs="Times New Roman"/>
          <w:sz w:val="24"/>
          <w:szCs w:val="24"/>
        </w:rPr>
        <w:t xml:space="preserve">the article.  </w:t>
      </w:r>
    </w:p>
    <w:p w:rsidR="00EA0D6A" w:rsidRDefault="006F7827" w:rsidP="006F78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20D6A">
        <w:rPr>
          <w:rFonts w:ascii="Times New Roman" w:hAnsi="Times New Roman" w:cs="Times New Roman"/>
          <w:sz w:val="24"/>
          <w:szCs w:val="24"/>
        </w:rPr>
        <w:t xml:space="preserve">In this respect see the case of </w:t>
      </w:r>
      <w:r w:rsidR="00E20D6A" w:rsidRPr="00C86E86">
        <w:rPr>
          <w:rFonts w:ascii="Times New Roman" w:hAnsi="Times New Roman" w:cs="Times New Roman"/>
          <w:i/>
          <w:sz w:val="24"/>
          <w:szCs w:val="24"/>
        </w:rPr>
        <w:t xml:space="preserve">Kama Construction (Pvt) Ltd </w:t>
      </w:r>
      <w:r w:rsidR="00E20D6A" w:rsidRPr="006F7827">
        <w:rPr>
          <w:rFonts w:ascii="Times New Roman" w:hAnsi="Times New Roman" w:cs="Times New Roman"/>
          <w:sz w:val="24"/>
          <w:szCs w:val="24"/>
        </w:rPr>
        <w:t xml:space="preserve">v </w:t>
      </w:r>
      <w:r w:rsidR="00E20D6A" w:rsidRPr="00C86E86">
        <w:rPr>
          <w:rFonts w:ascii="Times New Roman" w:hAnsi="Times New Roman" w:cs="Times New Roman"/>
          <w:i/>
          <w:sz w:val="24"/>
          <w:szCs w:val="24"/>
        </w:rPr>
        <w:t xml:space="preserve">Cold Comfort Farm Co-Operative And Others </w:t>
      </w:r>
      <w:r w:rsidR="00E20D6A">
        <w:rPr>
          <w:rFonts w:ascii="Times New Roman" w:hAnsi="Times New Roman" w:cs="Times New Roman"/>
          <w:sz w:val="24"/>
          <w:szCs w:val="24"/>
        </w:rPr>
        <w:t>1999 (2) ZLR 19 (SC).</w:t>
      </w:r>
    </w:p>
    <w:p w:rsidR="005D20FA" w:rsidRDefault="00FF5C51" w:rsidP="006F78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dispute between the parties regarding whether the applicant had relinquished possession of the tuck shop by virtue of the notice that was given</w:t>
      </w:r>
      <w:r w:rsidR="00CC23D5">
        <w:rPr>
          <w:rFonts w:ascii="Times New Roman" w:hAnsi="Times New Roman" w:cs="Times New Roman"/>
          <w:sz w:val="24"/>
          <w:szCs w:val="24"/>
        </w:rPr>
        <w:t xml:space="preserve"> by the third respondent.</w:t>
      </w:r>
      <w:r w:rsidR="000956DC">
        <w:rPr>
          <w:rFonts w:ascii="Times New Roman" w:hAnsi="Times New Roman" w:cs="Times New Roman"/>
          <w:sz w:val="24"/>
          <w:szCs w:val="24"/>
        </w:rPr>
        <w:t xml:space="preserve"> The applicant denies that she acquiesced</w:t>
      </w:r>
      <w:r w:rsidR="00BA132B">
        <w:rPr>
          <w:rFonts w:ascii="Times New Roman" w:hAnsi="Times New Roman" w:cs="Times New Roman"/>
          <w:sz w:val="24"/>
          <w:szCs w:val="24"/>
        </w:rPr>
        <w:t xml:space="preserve"> to the notice, hence the letter of 5</w:t>
      </w:r>
      <w:r w:rsidR="00BA132B" w:rsidRPr="00BA132B">
        <w:rPr>
          <w:rFonts w:ascii="Times New Roman" w:hAnsi="Times New Roman" w:cs="Times New Roman"/>
          <w:sz w:val="24"/>
          <w:szCs w:val="24"/>
          <w:vertAlign w:val="superscript"/>
        </w:rPr>
        <w:t>th</w:t>
      </w:r>
      <w:r w:rsidR="00BA132B">
        <w:rPr>
          <w:rFonts w:ascii="Times New Roman" w:hAnsi="Times New Roman" w:cs="Times New Roman"/>
          <w:sz w:val="24"/>
          <w:szCs w:val="24"/>
        </w:rPr>
        <w:t xml:space="preserve"> April. The other contention is that if she had voluntarily vacated the tuck shop there would have been no need to install the additional locks. In addition, there would have been no need to make an announcement at assembly. I would therefore, hold that the applicant was unlawfully deprived of possession of the tuck shop.</w:t>
      </w:r>
      <w:r w:rsidR="005D20FA">
        <w:rPr>
          <w:rFonts w:ascii="Times New Roman" w:hAnsi="Times New Roman" w:cs="Times New Roman"/>
          <w:sz w:val="24"/>
          <w:szCs w:val="24"/>
        </w:rPr>
        <w:t xml:space="preserve"> This destroys the respondents’ defence that the applicant voluntarily vacated the tuck shop.</w:t>
      </w:r>
    </w:p>
    <w:p w:rsidR="00A364FC" w:rsidRDefault="005D20FA" w:rsidP="006953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can be noted that the notice of termination did not advance any reasons.</w:t>
      </w:r>
      <w:r w:rsidR="00AF2563">
        <w:rPr>
          <w:rFonts w:ascii="Times New Roman" w:hAnsi="Times New Roman" w:cs="Times New Roman"/>
          <w:sz w:val="24"/>
          <w:szCs w:val="24"/>
        </w:rPr>
        <w:t xml:space="preserve"> This does not accord with s 22 of the</w:t>
      </w:r>
      <w:r w:rsidR="00A364FC" w:rsidRPr="00A364FC">
        <w:rPr>
          <w:rFonts w:ascii="Times New Roman" w:hAnsi="Times New Roman" w:cs="Times New Roman"/>
          <w:sz w:val="24"/>
          <w:szCs w:val="24"/>
        </w:rPr>
        <w:t xml:space="preserve"> </w:t>
      </w:r>
      <w:r w:rsidR="00A364FC">
        <w:rPr>
          <w:rFonts w:ascii="Times New Roman" w:hAnsi="Times New Roman" w:cs="Times New Roman"/>
          <w:sz w:val="24"/>
          <w:szCs w:val="24"/>
        </w:rPr>
        <w:t>Commercial Premises (Rent) Regulations which provides that-</w:t>
      </w:r>
    </w:p>
    <w:p w:rsidR="00A364FC" w:rsidRPr="005D5850" w:rsidRDefault="005D5850" w:rsidP="005D585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0"/>
          <w:szCs w:val="20"/>
        </w:rPr>
        <w:tab/>
      </w:r>
      <w:r w:rsidR="00A364FC" w:rsidRPr="005D5850">
        <w:rPr>
          <w:rFonts w:ascii="Times New Roman" w:hAnsi="Times New Roman" w:cs="Times New Roman"/>
        </w:rPr>
        <w:t xml:space="preserve">“No order for the recovery of possession of commercial premises or for the ejectment of a </w:t>
      </w:r>
      <w:r>
        <w:rPr>
          <w:rFonts w:ascii="Times New Roman" w:hAnsi="Times New Roman" w:cs="Times New Roman"/>
        </w:rPr>
        <w:tab/>
      </w:r>
      <w:r w:rsidR="00A364FC" w:rsidRPr="005D5850">
        <w:rPr>
          <w:rFonts w:ascii="Times New Roman" w:hAnsi="Times New Roman" w:cs="Times New Roman"/>
        </w:rPr>
        <w:t xml:space="preserve">lessee </w:t>
      </w:r>
      <w:r w:rsidRPr="005D5850">
        <w:rPr>
          <w:rFonts w:ascii="Times New Roman" w:hAnsi="Times New Roman" w:cs="Times New Roman"/>
        </w:rPr>
        <w:tab/>
      </w:r>
      <w:r w:rsidR="00A364FC" w:rsidRPr="005D5850">
        <w:rPr>
          <w:rFonts w:ascii="Times New Roman" w:hAnsi="Times New Roman" w:cs="Times New Roman"/>
        </w:rPr>
        <w:t>therefrom</w:t>
      </w:r>
      <w:r w:rsidRPr="005D5850">
        <w:rPr>
          <w:rFonts w:ascii="Times New Roman" w:hAnsi="Times New Roman" w:cs="Times New Roman"/>
        </w:rPr>
        <w:t xml:space="preserve"> </w:t>
      </w:r>
      <w:r w:rsidR="00A364FC" w:rsidRPr="005D5850">
        <w:rPr>
          <w:rFonts w:ascii="Times New Roman" w:hAnsi="Times New Roman" w:cs="Times New Roman"/>
        </w:rPr>
        <w:t xml:space="preserve">which is based on the fact of the lease having expired, either by the </w:t>
      </w:r>
      <w:r>
        <w:rPr>
          <w:rFonts w:ascii="Times New Roman" w:hAnsi="Times New Roman" w:cs="Times New Roman"/>
        </w:rPr>
        <w:tab/>
      </w:r>
      <w:proofErr w:type="spellStart"/>
      <w:r w:rsidR="00A364FC" w:rsidRPr="005D5850">
        <w:rPr>
          <w:rFonts w:ascii="Times New Roman" w:hAnsi="Times New Roman" w:cs="Times New Roman"/>
        </w:rPr>
        <w:t>effluxion</w:t>
      </w:r>
      <w:proofErr w:type="spellEnd"/>
      <w:r w:rsidR="00A364FC" w:rsidRPr="005D5850">
        <w:rPr>
          <w:rFonts w:ascii="Times New Roman" w:hAnsi="Times New Roman" w:cs="Times New Roman"/>
        </w:rPr>
        <w:t xml:space="preserve"> of time or in </w:t>
      </w:r>
      <w:r w:rsidRPr="005D5850">
        <w:rPr>
          <w:rFonts w:ascii="Times New Roman" w:hAnsi="Times New Roman" w:cs="Times New Roman"/>
        </w:rPr>
        <w:tab/>
      </w:r>
      <w:r w:rsidR="00A364FC" w:rsidRPr="005D5850">
        <w:rPr>
          <w:rFonts w:ascii="Times New Roman" w:hAnsi="Times New Roman" w:cs="Times New Roman"/>
        </w:rPr>
        <w:t xml:space="preserve">consequence of notice duly given by the lessor, shall be made by a </w:t>
      </w:r>
      <w:r>
        <w:rPr>
          <w:rFonts w:ascii="Times New Roman" w:hAnsi="Times New Roman" w:cs="Times New Roman"/>
        </w:rPr>
        <w:tab/>
      </w:r>
      <w:r w:rsidR="00A364FC" w:rsidRPr="005D5850">
        <w:rPr>
          <w:rFonts w:ascii="Times New Roman" w:hAnsi="Times New Roman" w:cs="Times New Roman"/>
        </w:rPr>
        <w:t>court, so long as the lessee—</w:t>
      </w:r>
    </w:p>
    <w:p w:rsidR="00A364FC" w:rsidRPr="005D5850" w:rsidRDefault="005D5850" w:rsidP="005D5850">
      <w:pPr>
        <w:autoSpaceDE w:val="0"/>
        <w:autoSpaceDN w:val="0"/>
        <w:adjustRightInd w:val="0"/>
        <w:spacing w:after="0" w:line="240" w:lineRule="auto"/>
        <w:jc w:val="both"/>
        <w:rPr>
          <w:rFonts w:ascii="Times New Roman" w:hAnsi="Times New Roman" w:cs="Times New Roman"/>
        </w:rPr>
      </w:pPr>
      <w:r w:rsidRPr="005D5850">
        <w:rPr>
          <w:rFonts w:ascii="Times New Roman" w:hAnsi="Times New Roman" w:cs="Times New Roman"/>
        </w:rPr>
        <w:tab/>
      </w:r>
      <w:r w:rsidR="00A364FC" w:rsidRPr="005D5850">
        <w:rPr>
          <w:rFonts w:ascii="Times New Roman" w:hAnsi="Times New Roman" w:cs="Times New Roman"/>
        </w:rPr>
        <w:t>(</w:t>
      </w:r>
      <w:r w:rsidR="00A364FC" w:rsidRPr="005D5850">
        <w:rPr>
          <w:rFonts w:ascii="Times New Roman" w:hAnsi="Times New Roman" w:cs="Times New Roman"/>
          <w:i/>
          <w:iCs/>
        </w:rPr>
        <w:t>a</w:t>
      </w:r>
      <w:r w:rsidR="00A364FC" w:rsidRPr="005D5850">
        <w:rPr>
          <w:rFonts w:ascii="Times New Roman" w:hAnsi="Times New Roman" w:cs="Times New Roman"/>
        </w:rPr>
        <w:t>) continues to pay the rent due, within seven days of due date; and</w:t>
      </w:r>
    </w:p>
    <w:p w:rsidR="00A364FC" w:rsidRPr="005D5850" w:rsidRDefault="005D5850" w:rsidP="005D5850">
      <w:pPr>
        <w:autoSpaceDE w:val="0"/>
        <w:autoSpaceDN w:val="0"/>
        <w:adjustRightInd w:val="0"/>
        <w:spacing w:after="0" w:line="240" w:lineRule="auto"/>
        <w:jc w:val="both"/>
        <w:rPr>
          <w:rFonts w:ascii="Times New Roman" w:hAnsi="Times New Roman" w:cs="Times New Roman"/>
        </w:rPr>
      </w:pPr>
      <w:r w:rsidRPr="005D5850">
        <w:rPr>
          <w:rFonts w:ascii="Times New Roman" w:hAnsi="Times New Roman" w:cs="Times New Roman"/>
        </w:rPr>
        <w:tab/>
      </w:r>
      <w:r w:rsidR="00A364FC" w:rsidRPr="005D5850">
        <w:rPr>
          <w:rFonts w:ascii="Times New Roman" w:hAnsi="Times New Roman" w:cs="Times New Roman"/>
        </w:rPr>
        <w:t>(</w:t>
      </w:r>
      <w:r w:rsidR="00A364FC" w:rsidRPr="005D5850">
        <w:rPr>
          <w:rFonts w:ascii="Times New Roman" w:hAnsi="Times New Roman" w:cs="Times New Roman"/>
          <w:i/>
          <w:iCs/>
        </w:rPr>
        <w:t>b</w:t>
      </w:r>
      <w:r w:rsidR="00A364FC" w:rsidRPr="005D5850">
        <w:rPr>
          <w:rFonts w:ascii="Times New Roman" w:hAnsi="Times New Roman" w:cs="Times New Roman"/>
        </w:rPr>
        <w:t>) performs the other conditions of the lease;</w:t>
      </w:r>
    </w:p>
    <w:p w:rsidR="00A364FC" w:rsidRPr="005D5850" w:rsidRDefault="005D5850" w:rsidP="005D5850">
      <w:pPr>
        <w:autoSpaceDE w:val="0"/>
        <w:autoSpaceDN w:val="0"/>
        <w:adjustRightInd w:val="0"/>
        <w:spacing w:after="0" w:line="240" w:lineRule="auto"/>
        <w:jc w:val="both"/>
        <w:rPr>
          <w:rFonts w:ascii="Times New Roman" w:hAnsi="Times New Roman" w:cs="Times New Roman"/>
        </w:rPr>
      </w:pPr>
      <w:r w:rsidRPr="005D5850">
        <w:rPr>
          <w:rFonts w:ascii="Times New Roman" w:hAnsi="Times New Roman" w:cs="Times New Roman"/>
        </w:rPr>
        <w:tab/>
      </w:r>
      <w:r w:rsidR="00A364FC" w:rsidRPr="005D5850">
        <w:rPr>
          <w:rFonts w:ascii="Times New Roman" w:hAnsi="Times New Roman" w:cs="Times New Roman"/>
        </w:rPr>
        <w:t xml:space="preserve">unless the court is satisfied that the lessor has good and sufficient grounds for requiring such </w:t>
      </w:r>
      <w:r>
        <w:rPr>
          <w:rFonts w:ascii="Times New Roman" w:hAnsi="Times New Roman" w:cs="Times New Roman"/>
        </w:rPr>
        <w:tab/>
      </w:r>
      <w:r w:rsidR="00A364FC" w:rsidRPr="005D5850">
        <w:rPr>
          <w:rFonts w:ascii="Times New Roman" w:hAnsi="Times New Roman" w:cs="Times New Roman"/>
        </w:rPr>
        <w:t>order other than that—</w:t>
      </w:r>
    </w:p>
    <w:p w:rsidR="00A364FC" w:rsidRPr="005D5850" w:rsidRDefault="005D5850" w:rsidP="005D5850">
      <w:pPr>
        <w:autoSpaceDE w:val="0"/>
        <w:autoSpaceDN w:val="0"/>
        <w:adjustRightInd w:val="0"/>
        <w:spacing w:after="0" w:line="240" w:lineRule="auto"/>
        <w:jc w:val="both"/>
        <w:rPr>
          <w:rFonts w:ascii="Times New Roman" w:hAnsi="Times New Roman" w:cs="Times New Roman"/>
        </w:rPr>
      </w:pPr>
      <w:r w:rsidRPr="005D5850">
        <w:rPr>
          <w:rFonts w:ascii="Times New Roman" w:hAnsi="Times New Roman" w:cs="Times New Roman"/>
        </w:rPr>
        <w:tab/>
      </w:r>
      <w:r w:rsidR="00A364FC" w:rsidRPr="005D5850">
        <w:rPr>
          <w:rFonts w:ascii="Times New Roman" w:hAnsi="Times New Roman" w:cs="Times New Roman"/>
        </w:rPr>
        <w:t>(i) the lessee has declined to agree to an increase in rent; or</w:t>
      </w:r>
    </w:p>
    <w:p w:rsidR="00FF5C51" w:rsidRPr="005D5850" w:rsidRDefault="005D5850" w:rsidP="005D5850">
      <w:pPr>
        <w:spacing w:line="240" w:lineRule="auto"/>
        <w:jc w:val="both"/>
        <w:rPr>
          <w:rFonts w:ascii="Times New Roman" w:hAnsi="Times New Roman" w:cs="Times New Roman"/>
        </w:rPr>
      </w:pPr>
      <w:r w:rsidRPr="005D5850">
        <w:rPr>
          <w:rFonts w:ascii="Times New Roman" w:hAnsi="Times New Roman" w:cs="Times New Roman"/>
        </w:rPr>
        <w:tab/>
      </w:r>
      <w:r w:rsidR="00A364FC" w:rsidRPr="005D5850">
        <w:rPr>
          <w:rFonts w:ascii="Times New Roman" w:hAnsi="Times New Roman" w:cs="Times New Roman"/>
        </w:rPr>
        <w:t>(ii) the lessor wishes to lease the premises to some other person.</w:t>
      </w:r>
      <w:r w:rsidR="00F91627" w:rsidRPr="005D5850">
        <w:rPr>
          <w:rFonts w:ascii="Times New Roman" w:hAnsi="Times New Roman" w:cs="Times New Roman"/>
        </w:rPr>
        <w:t>”</w:t>
      </w:r>
      <w:r w:rsidR="00AF2563" w:rsidRPr="005D5850">
        <w:rPr>
          <w:rFonts w:ascii="Times New Roman" w:hAnsi="Times New Roman" w:cs="Times New Roman"/>
        </w:rPr>
        <w:t xml:space="preserve"> </w:t>
      </w:r>
      <w:r w:rsidR="000956DC" w:rsidRPr="005D5850">
        <w:rPr>
          <w:rFonts w:ascii="Times New Roman" w:hAnsi="Times New Roman" w:cs="Times New Roman"/>
        </w:rPr>
        <w:t xml:space="preserve"> </w:t>
      </w:r>
      <w:r w:rsidR="00FF5C51" w:rsidRPr="005D5850">
        <w:rPr>
          <w:rFonts w:ascii="Times New Roman" w:hAnsi="Times New Roman" w:cs="Times New Roman"/>
        </w:rPr>
        <w:t xml:space="preserve"> </w:t>
      </w:r>
    </w:p>
    <w:p w:rsidR="00F91627" w:rsidRDefault="00F91627" w:rsidP="006953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 that the applicant refused to vacate t</w:t>
      </w:r>
      <w:r w:rsidR="009F73D6">
        <w:rPr>
          <w:rFonts w:ascii="Times New Roman" w:hAnsi="Times New Roman" w:cs="Times New Roman"/>
          <w:sz w:val="24"/>
          <w:szCs w:val="24"/>
        </w:rPr>
        <w:t xml:space="preserve">he premises did not empower </w:t>
      </w:r>
      <w:r>
        <w:rPr>
          <w:rFonts w:ascii="Times New Roman" w:hAnsi="Times New Roman" w:cs="Times New Roman"/>
          <w:sz w:val="24"/>
          <w:szCs w:val="24"/>
        </w:rPr>
        <w:t xml:space="preserve">the respondents </w:t>
      </w:r>
      <w:r w:rsidR="009F73D6">
        <w:rPr>
          <w:rFonts w:ascii="Times New Roman" w:hAnsi="Times New Roman" w:cs="Times New Roman"/>
          <w:sz w:val="24"/>
          <w:szCs w:val="24"/>
        </w:rPr>
        <w:t xml:space="preserve">to </w:t>
      </w:r>
      <w:r>
        <w:rPr>
          <w:rFonts w:ascii="Times New Roman" w:hAnsi="Times New Roman" w:cs="Times New Roman"/>
          <w:sz w:val="24"/>
          <w:szCs w:val="24"/>
        </w:rPr>
        <w:t>resort to unorthodox means to gain control of the premises. This runs contrary to the well-established principle that no one must take the law into their own hands. The law on spoliation is aimed at protecting a possessor in retaining physical control or regaining it where he or she has been unlawfully deprived of such possession.</w:t>
      </w:r>
      <w:r w:rsidR="00651C99">
        <w:rPr>
          <w:rStyle w:val="FootnoteReference"/>
          <w:rFonts w:ascii="Times New Roman" w:hAnsi="Times New Roman" w:cs="Times New Roman"/>
          <w:sz w:val="24"/>
          <w:szCs w:val="24"/>
        </w:rPr>
        <w:footnoteReference w:id="2"/>
      </w:r>
      <w:r w:rsidR="005E5E27">
        <w:rPr>
          <w:rFonts w:ascii="Times New Roman" w:hAnsi="Times New Roman" w:cs="Times New Roman"/>
          <w:sz w:val="24"/>
          <w:szCs w:val="24"/>
        </w:rPr>
        <w:t xml:space="preserve"> The placing of additional locks on the tuck shop violates s 24 of the</w:t>
      </w:r>
      <w:r w:rsidR="005E5E27" w:rsidRPr="00A364FC">
        <w:rPr>
          <w:rFonts w:ascii="Times New Roman" w:hAnsi="Times New Roman" w:cs="Times New Roman"/>
          <w:sz w:val="24"/>
          <w:szCs w:val="24"/>
        </w:rPr>
        <w:t xml:space="preserve"> </w:t>
      </w:r>
      <w:r w:rsidR="005E5E27">
        <w:rPr>
          <w:rFonts w:ascii="Times New Roman" w:hAnsi="Times New Roman" w:cs="Times New Roman"/>
          <w:sz w:val="24"/>
          <w:szCs w:val="24"/>
        </w:rPr>
        <w:t>Commercial Premises (Rent) Regulations which provides that-</w:t>
      </w:r>
    </w:p>
    <w:p w:rsidR="005E5E27" w:rsidRPr="006E7ECE" w:rsidRDefault="006E7ECE" w:rsidP="006E7EC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0"/>
          <w:szCs w:val="20"/>
        </w:rPr>
        <w:tab/>
      </w:r>
      <w:r w:rsidR="005E5E27" w:rsidRPr="006E7ECE">
        <w:rPr>
          <w:rFonts w:ascii="Times New Roman" w:hAnsi="Times New Roman" w:cs="Times New Roman"/>
        </w:rPr>
        <w:t>“No lessor of commercial premises shall—</w:t>
      </w:r>
    </w:p>
    <w:p w:rsidR="005E5E27" w:rsidRPr="006E7ECE" w:rsidRDefault="006E7ECE" w:rsidP="006E7ECE">
      <w:pPr>
        <w:autoSpaceDE w:val="0"/>
        <w:autoSpaceDN w:val="0"/>
        <w:adjustRightInd w:val="0"/>
        <w:spacing w:after="0" w:line="240" w:lineRule="auto"/>
        <w:jc w:val="both"/>
        <w:rPr>
          <w:rFonts w:ascii="Times New Roman" w:hAnsi="Times New Roman" w:cs="Times New Roman"/>
        </w:rPr>
      </w:pPr>
      <w:r w:rsidRPr="006E7ECE">
        <w:rPr>
          <w:rFonts w:ascii="Times New Roman" w:hAnsi="Times New Roman" w:cs="Times New Roman"/>
        </w:rPr>
        <w:tab/>
      </w:r>
      <w:r w:rsidR="005E5E27" w:rsidRPr="006E7ECE">
        <w:rPr>
          <w:rFonts w:ascii="Times New Roman" w:hAnsi="Times New Roman" w:cs="Times New Roman"/>
        </w:rPr>
        <w:t>(</w:t>
      </w:r>
      <w:r w:rsidR="005E5E27" w:rsidRPr="006E7ECE">
        <w:rPr>
          <w:rFonts w:ascii="Times New Roman" w:hAnsi="Times New Roman" w:cs="Times New Roman"/>
          <w:i/>
          <w:iCs/>
        </w:rPr>
        <w:t>a</w:t>
      </w:r>
      <w:r w:rsidR="005E5E27" w:rsidRPr="006E7ECE">
        <w:rPr>
          <w:rFonts w:ascii="Times New Roman" w:hAnsi="Times New Roman" w:cs="Times New Roman"/>
        </w:rPr>
        <w:t xml:space="preserve">) without a lessee’s consent and without reasonable excuse, cause the removal from the </w:t>
      </w:r>
      <w:r>
        <w:rPr>
          <w:rFonts w:ascii="Times New Roman" w:hAnsi="Times New Roman" w:cs="Times New Roman"/>
        </w:rPr>
        <w:tab/>
      </w:r>
      <w:r w:rsidR="005E5E27" w:rsidRPr="006E7ECE">
        <w:rPr>
          <w:rFonts w:ascii="Times New Roman" w:hAnsi="Times New Roman" w:cs="Times New Roman"/>
        </w:rPr>
        <w:t>premises of any property belonging to the lessee; or</w:t>
      </w:r>
    </w:p>
    <w:p w:rsidR="005E5E27" w:rsidRDefault="006E7ECE" w:rsidP="006E7ECE">
      <w:pPr>
        <w:autoSpaceDE w:val="0"/>
        <w:autoSpaceDN w:val="0"/>
        <w:adjustRightInd w:val="0"/>
        <w:spacing w:after="0" w:line="240" w:lineRule="auto"/>
        <w:jc w:val="both"/>
        <w:rPr>
          <w:rFonts w:ascii="Times New Roman" w:hAnsi="Times New Roman" w:cs="Times New Roman"/>
        </w:rPr>
      </w:pPr>
      <w:r w:rsidRPr="006E7ECE">
        <w:rPr>
          <w:rFonts w:ascii="Times New Roman" w:hAnsi="Times New Roman" w:cs="Times New Roman"/>
        </w:rPr>
        <w:tab/>
      </w:r>
      <w:r w:rsidR="005E5E27" w:rsidRPr="006E7ECE">
        <w:rPr>
          <w:rFonts w:ascii="Times New Roman" w:hAnsi="Times New Roman" w:cs="Times New Roman"/>
        </w:rPr>
        <w:t>(</w:t>
      </w:r>
      <w:r w:rsidR="005E5E27" w:rsidRPr="006E7ECE">
        <w:rPr>
          <w:rFonts w:ascii="Times New Roman" w:hAnsi="Times New Roman" w:cs="Times New Roman"/>
          <w:i/>
          <w:iCs/>
        </w:rPr>
        <w:t>b</w:t>
      </w:r>
      <w:r w:rsidR="005E5E27" w:rsidRPr="006E7ECE">
        <w:rPr>
          <w:rFonts w:ascii="Times New Roman" w:hAnsi="Times New Roman" w:cs="Times New Roman"/>
        </w:rPr>
        <w:t xml:space="preserve">) prevent a lessee from using or occupying the premises; unless he has obtained an order of </w:t>
      </w:r>
      <w:r>
        <w:rPr>
          <w:rFonts w:ascii="Times New Roman" w:hAnsi="Times New Roman" w:cs="Times New Roman"/>
        </w:rPr>
        <w:tab/>
      </w:r>
      <w:r w:rsidR="005E5E27" w:rsidRPr="006E7ECE">
        <w:rPr>
          <w:rFonts w:ascii="Times New Roman" w:hAnsi="Times New Roman" w:cs="Times New Roman"/>
        </w:rPr>
        <w:t xml:space="preserve">court for the removal of such property, if appropriate, or for the recovery of possession of the </w:t>
      </w:r>
      <w:r>
        <w:rPr>
          <w:rFonts w:ascii="Times New Roman" w:hAnsi="Times New Roman" w:cs="Times New Roman"/>
        </w:rPr>
        <w:tab/>
      </w:r>
      <w:r w:rsidR="005E5E27" w:rsidRPr="006E7ECE">
        <w:rPr>
          <w:rFonts w:ascii="Times New Roman" w:hAnsi="Times New Roman" w:cs="Times New Roman"/>
        </w:rPr>
        <w:t xml:space="preserve">premises or the </w:t>
      </w:r>
      <w:r w:rsidRPr="006E7ECE">
        <w:rPr>
          <w:rFonts w:ascii="Times New Roman" w:hAnsi="Times New Roman" w:cs="Times New Roman"/>
        </w:rPr>
        <w:tab/>
      </w:r>
      <w:r w:rsidR="005E5E27" w:rsidRPr="006E7ECE">
        <w:rPr>
          <w:rFonts w:ascii="Times New Roman" w:hAnsi="Times New Roman" w:cs="Times New Roman"/>
        </w:rPr>
        <w:t>ejectment of the lessee therefrom.”</w:t>
      </w:r>
    </w:p>
    <w:p w:rsidR="006E7ECE" w:rsidRPr="006E7ECE" w:rsidRDefault="006E7ECE" w:rsidP="006E7ECE">
      <w:pPr>
        <w:autoSpaceDE w:val="0"/>
        <w:autoSpaceDN w:val="0"/>
        <w:adjustRightInd w:val="0"/>
        <w:spacing w:after="0" w:line="240" w:lineRule="auto"/>
        <w:jc w:val="both"/>
        <w:rPr>
          <w:rFonts w:ascii="Times New Roman" w:hAnsi="Times New Roman" w:cs="Times New Roman"/>
        </w:rPr>
      </w:pPr>
    </w:p>
    <w:p w:rsidR="00616BB0" w:rsidRDefault="00F91627" w:rsidP="006E7E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w:t>
      </w:r>
      <w:r w:rsidR="00C86E86">
        <w:rPr>
          <w:rFonts w:ascii="Times New Roman" w:hAnsi="Times New Roman" w:cs="Times New Roman"/>
          <w:sz w:val="24"/>
          <w:szCs w:val="24"/>
        </w:rPr>
        <w:t>s</w:t>
      </w:r>
      <w:r>
        <w:rPr>
          <w:rFonts w:ascii="Times New Roman" w:hAnsi="Times New Roman" w:cs="Times New Roman"/>
          <w:sz w:val="24"/>
          <w:szCs w:val="24"/>
        </w:rPr>
        <w:t xml:space="preserve"> regards whether restoration is possible, the contention by the respondents is untenable. The argument that the relationship between the parties has</w:t>
      </w:r>
      <w:r w:rsidR="007A7363">
        <w:rPr>
          <w:rFonts w:ascii="Times New Roman" w:hAnsi="Times New Roman" w:cs="Times New Roman"/>
          <w:sz w:val="24"/>
          <w:szCs w:val="24"/>
        </w:rPr>
        <w:t xml:space="preserve"> deteriorated was never advanc</w:t>
      </w:r>
      <w:r>
        <w:rPr>
          <w:rFonts w:ascii="Times New Roman" w:hAnsi="Times New Roman" w:cs="Times New Roman"/>
          <w:sz w:val="24"/>
          <w:szCs w:val="24"/>
        </w:rPr>
        <w:t>ed in the notice of termination.</w:t>
      </w:r>
      <w:r w:rsidR="003915BB">
        <w:rPr>
          <w:rFonts w:ascii="Times New Roman" w:hAnsi="Times New Roman" w:cs="Times New Roman"/>
          <w:sz w:val="24"/>
          <w:szCs w:val="24"/>
        </w:rPr>
        <w:t xml:space="preserve"> The claim that the applicant verbally </w:t>
      </w:r>
      <w:r w:rsidR="007B2376">
        <w:rPr>
          <w:rFonts w:ascii="Times New Roman" w:hAnsi="Times New Roman" w:cs="Times New Roman"/>
          <w:sz w:val="24"/>
          <w:szCs w:val="24"/>
        </w:rPr>
        <w:t>abused a pupil cannot be an adequate reason to deny restoration as the aggrieved party has sufficient remedies to pursue.</w:t>
      </w:r>
      <w:r w:rsidR="005E5E27">
        <w:rPr>
          <w:rFonts w:ascii="Times New Roman" w:hAnsi="Times New Roman" w:cs="Times New Roman"/>
          <w:sz w:val="24"/>
          <w:szCs w:val="24"/>
        </w:rPr>
        <w:t xml:space="preserve"> In addition there was no averment by the respondents that a new tenant has since taken over the premises.</w:t>
      </w:r>
    </w:p>
    <w:p w:rsidR="005E5E27" w:rsidRDefault="005E5E27" w:rsidP="006E7E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a provisional order is granted in terms of the draft.</w:t>
      </w:r>
    </w:p>
    <w:p w:rsidR="00413DA7" w:rsidRDefault="00413DA7" w:rsidP="0069534D">
      <w:pPr>
        <w:spacing w:line="360" w:lineRule="auto"/>
        <w:jc w:val="both"/>
        <w:rPr>
          <w:rFonts w:ascii="Times New Roman" w:hAnsi="Times New Roman" w:cs="Times New Roman"/>
          <w:sz w:val="24"/>
          <w:szCs w:val="24"/>
        </w:rPr>
      </w:pPr>
    </w:p>
    <w:p w:rsidR="00413DA7" w:rsidRDefault="00413DA7" w:rsidP="006E7ECE">
      <w:pPr>
        <w:spacing w:after="0" w:line="240" w:lineRule="auto"/>
        <w:jc w:val="both"/>
        <w:rPr>
          <w:rFonts w:ascii="Times New Roman" w:hAnsi="Times New Roman" w:cs="Times New Roman"/>
          <w:sz w:val="24"/>
          <w:szCs w:val="24"/>
        </w:rPr>
      </w:pPr>
      <w:proofErr w:type="spellStart"/>
      <w:r w:rsidRPr="00C86E86">
        <w:rPr>
          <w:rFonts w:ascii="Times New Roman" w:hAnsi="Times New Roman" w:cs="Times New Roman"/>
          <w:i/>
          <w:sz w:val="24"/>
          <w:szCs w:val="24"/>
        </w:rPr>
        <w:t>Magwaliba</w:t>
      </w:r>
      <w:proofErr w:type="spellEnd"/>
      <w:r w:rsidRPr="00C86E86">
        <w:rPr>
          <w:rFonts w:ascii="Times New Roman" w:hAnsi="Times New Roman" w:cs="Times New Roman"/>
          <w:i/>
          <w:sz w:val="24"/>
          <w:szCs w:val="24"/>
        </w:rPr>
        <w:t xml:space="preserve"> &amp; </w:t>
      </w:r>
      <w:proofErr w:type="spellStart"/>
      <w:r w:rsidRPr="00C86E86">
        <w:rPr>
          <w:rFonts w:ascii="Times New Roman" w:hAnsi="Times New Roman" w:cs="Times New Roman"/>
          <w:i/>
          <w:sz w:val="24"/>
          <w:szCs w:val="24"/>
        </w:rPr>
        <w:t>Kwirira</w:t>
      </w:r>
      <w:proofErr w:type="spellEnd"/>
      <w:r>
        <w:rPr>
          <w:rFonts w:ascii="Times New Roman" w:hAnsi="Times New Roman" w:cs="Times New Roman"/>
          <w:sz w:val="24"/>
          <w:szCs w:val="24"/>
        </w:rPr>
        <w:t>, applicant’s legal practitioners</w:t>
      </w:r>
    </w:p>
    <w:p w:rsidR="00413DA7" w:rsidRPr="00E20D6A" w:rsidRDefault="00413DA7" w:rsidP="006E7ECE">
      <w:pPr>
        <w:spacing w:after="0" w:line="240" w:lineRule="auto"/>
        <w:jc w:val="both"/>
        <w:rPr>
          <w:rFonts w:ascii="Times New Roman" w:hAnsi="Times New Roman" w:cs="Times New Roman"/>
          <w:sz w:val="24"/>
          <w:szCs w:val="24"/>
        </w:rPr>
      </w:pPr>
      <w:proofErr w:type="spellStart"/>
      <w:r w:rsidRPr="00C86E86">
        <w:rPr>
          <w:rFonts w:ascii="Times New Roman" w:hAnsi="Times New Roman" w:cs="Times New Roman"/>
          <w:i/>
          <w:sz w:val="24"/>
          <w:szCs w:val="24"/>
        </w:rPr>
        <w:t>Mundia</w:t>
      </w:r>
      <w:proofErr w:type="spellEnd"/>
      <w:r w:rsidRPr="00C86E86">
        <w:rPr>
          <w:rFonts w:ascii="Times New Roman" w:hAnsi="Times New Roman" w:cs="Times New Roman"/>
          <w:i/>
          <w:sz w:val="24"/>
          <w:szCs w:val="24"/>
        </w:rPr>
        <w:t xml:space="preserve"> &amp; </w:t>
      </w:r>
      <w:proofErr w:type="spellStart"/>
      <w:r w:rsidRPr="00C86E86">
        <w:rPr>
          <w:rFonts w:ascii="Times New Roman" w:hAnsi="Times New Roman" w:cs="Times New Roman"/>
          <w:i/>
          <w:sz w:val="24"/>
          <w:szCs w:val="24"/>
        </w:rPr>
        <w:t>Mudhara</w:t>
      </w:r>
      <w:proofErr w:type="spellEnd"/>
      <w:r>
        <w:rPr>
          <w:rFonts w:ascii="Times New Roman" w:hAnsi="Times New Roman" w:cs="Times New Roman"/>
          <w:sz w:val="24"/>
          <w:szCs w:val="24"/>
        </w:rPr>
        <w:t>, respondents’ legal practitioners</w:t>
      </w:r>
    </w:p>
    <w:sectPr w:rsidR="00413DA7" w:rsidRPr="00E20D6A">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72B" w:rsidRDefault="00AB172B" w:rsidP="00651C99">
      <w:pPr>
        <w:spacing w:after="0" w:line="240" w:lineRule="auto"/>
      </w:pPr>
      <w:r>
        <w:separator/>
      </w:r>
    </w:p>
  </w:endnote>
  <w:endnote w:type="continuationSeparator" w:id="0">
    <w:p w:rsidR="00AB172B" w:rsidRDefault="00AB172B" w:rsidP="00651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72B" w:rsidRDefault="00AB172B" w:rsidP="00651C99">
      <w:pPr>
        <w:spacing w:after="0" w:line="240" w:lineRule="auto"/>
      </w:pPr>
      <w:r>
        <w:separator/>
      </w:r>
    </w:p>
  </w:footnote>
  <w:footnote w:type="continuationSeparator" w:id="0">
    <w:p w:rsidR="00AB172B" w:rsidRDefault="00AB172B" w:rsidP="00651C99">
      <w:pPr>
        <w:spacing w:after="0" w:line="240" w:lineRule="auto"/>
      </w:pPr>
      <w:r>
        <w:continuationSeparator/>
      </w:r>
    </w:p>
  </w:footnote>
  <w:footnote w:id="1">
    <w:p w:rsidR="007C3A91" w:rsidRDefault="007C3A91">
      <w:pPr>
        <w:pStyle w:val="FootnoteText"/>
      </w:pPr>
      <w:r>
        <w:rPr>
          <w:rStyle w:val="FootnoteReference"/>
        </w:rPr>
        <w:footnoteRef/>
      </w:r>
      <w:r>
        <w:t xml:space="preserve"> H. Silberberg, The Law of Property-1975</w:t>
      </w:r>
    </w:p>
  </w:footnote>
  <w:footnote w:id="2">
    <w:p w:rsidR="00651C99" w:rsidRDefault="00651C99">
      <w:pPr>
        <w:pStyle w:val="FootnoteText"/>
      </w:pPr>
      <w:r>
        <w:rPr>
          <w:rStyle w:val="FootnoteReference"/>
        </w:rPr>
        <w:footnoteRef/>
      </w:r>
      <w:r>
        <w:t xml:space="preserve"> </w:t>
      </w:r>
      <w:proofErr w:type="spellStart"/>
      <w:r>
        <w:t>Wille’s</w:t>
      </w:r>
      <w:proofErr w:type="spellEnd"/>
      <w:r>
        <w:t xml:space="preserve"> Principles of South African Law, 7</w:t>
      </w:r>
      <w:r w:rsidRPr="00651C99">
        <w:rPr>
          <w:vertAlign w:val="superscript"/>
        </w:rPr>
        <w:t>th</w:t>
      </w:r>
      <w:r>
        <w:t xml:space="preserve"> 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023119"/>
      <w:docPartObj>
        <w:docPartGallery w:val="Page Numbers (Top of Page)"/>
        <w:docPartUnique/>
      </w:docPartObj>
    </w:sdtPr>
    <w:sdtEndPr>
      <w:rPr>
        <w:noProof/>
      </w:rPr>
    </w:sdtEndPr>
    <w:sdtContent>
      <w:p w:rsidR="0090705A" w:rsidRDefault="0090705A">
        <w:pPr>
          <w:pStyle w:val="Header"/>
          <w:jc w:val="right"/>
          <w:rPr>
            <w:noProof/>
          </w:rPr>
        </w:pPr>
        <w:r>
          <w:fldChar w:fldCharType="begin"/>
        </w:r>
        <w:r>
          <w:instrText xml:space="preserve"> PAGE   \* MERGEFORMAT </w:instrText>
        </w:r>
        <w:r>
          <w:fldChar w:fldCharType="separate"/>
        </w:r>
        <w:r w:rsidR="00751AE1">
          <w:rPr>
            <w:noProof/>
          </w:rPr>
          <w:t>1</w:t>
        </w:r>
        <w:r>
          <w:rPr>
            <w:noProof/>
          </w:rPr>
          <w:fldChar w:fldCharType="end"/>
        </w:r>
      </w:p>
      <w:p w:rsidR="0090705A" w:rsidRDefault="0090705A">
        <w:pPr>
          <w:pStyle w:val="Header"/>
          <w:jc w:val="right"/>
          <w:rPr>
            <w:noProof/>
          </w:rPr>
        </w:pPr>
        <w:r>
          <w:rPr>
            <w:noProof/>
          </w:rPr>
          <w:t>HH</w:t>
        </w:r>
        <w:r w:rsidR="00E90BDF">
          <w:rPr>
            <w:noProof/>
          </w:rPr>
          <w:t xml:space="preserve"> 329-17</w:t>
        </w:r>
      </w:p>
      <w:p w:rsidR="0090705A" w:rsidRDefault="0090705A">
        <w:pPr>
          <w:pStyle w:val="Header"/>
          <w:jc w:val="right"/>
        </w:pPr>
        <w:r>
          <w:rPr>
            <w:noProof/>
          </w:rPr>
          <w:t>HC 4249/17</w:t>
        </w:r>
      </w:p>
    </w:sdtContent>
  </w:sdt>
  <w:p w:rsidR="0090705A" w:rsidRDefault="00907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305"/>
    <w:multiLevelType w:val="hybridMultilevel"/>
    <w:tmpl w:val="C000780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F284BB0"/>
    <w:multiLevelType w:val="hybridMultilevel"/>
    <w:tmpl w:val="CABC37F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57DB36BC"/>
    <w:multiLevelType w:val="hybridMultilevel"/>
    <w:tmpl w:val="B45244CC"/>
    <w:lvl w:ilvl="0" w:tplc="F68CE1F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FF"/>
    <w:rsid w:val="00015D2E"/>
    <w:rsid w:val="00070984"/>
    <w:rsid w:val="000956DC"/>
    <w:rsid w:val="000B4F20"/>
    <w:rsid w:val="000C0EB3"/>
    <w:rsid w:val="000F082D"/>
    <w:rsid w:val="00115EEF"/>
    <w:rsid w:val="001252A9"/>
    <w:rsid w:val="00131C95"/>
    <w:rsid w:val="00197644"/>
    <w:rsid w:val="00202747"/>
    <w:rsid w:val="00237B46"/>
    <w:rsid w:val="0024120C"/>
    <w:rsid w:val="00257884"/>
    <w:rsid w:val="00283C2C"/>
    <w:rsid w:val="002D6D19"/>
    <w:rsid w:val="002D6F30"/>
    <w:rsid w:val="002D7F94"/>
    <w:rsid w:val="00311F45"/>
    <w:rsid w:val="003915BB"/>
    <w:rsid w:val="003A1A96"/>
    <w:rsid w:val="003C5608"/>
    <w:rsid w:val="003D177D"/>
    <w:rsid w:val="003E0B37"/>
    <w:rsid w:val="004052BE"/>
    <w:rsid w:val="00413DA7"/>
    <w:rsid w:val="00417EA5"/>
    <w:rsid w:val="00485020"/>
    <w:rsid w:val="004F57FB"/>
    <w:rsid w:val="00520315"/>
    <w:rsid w:val="00561121"/>
    <w:rsid w:val="005A7479"/>
    <w:rsid w:val="005D20FA"/>
    <w:rsid w:val="005D5850"/>
    <w:rsid w:val="005E5E27"/>
    <w:rsid w:val="00616BB0"/>
    <w:rsid w:val="00637330"/>
    <w:rsid w:val="00651C99"/>
    <w:rsid w:val="006559F2"/>
    <w:rsid w:val="0066647F"/>
    <w:rsid w:val="0069534D"/>
    <w:rsid w:val="006A39FF"/>
    <w:rsid w:val="006C0360"/>
    <w:rsid w:val="006E7ECE"/>
    <w:rsid w:val="006F7827"/>
    <w:rsid w:val="00751AE1"/>
    <w:rsid w:val="007A7363"/>
    <w:rsid w:val="007B2376"/>
    <w:rsid w:val="007C3A91"/>
    <w:rsid w:val="007D07D5"/>
    <w:rsid w:val="0081783D"/>
    <w:rsid w:val="008579C9"/>
    <w:rsid w:val="008D2FE6"/>
    <w:rsid w:val="0090705A"/>
    <w:rsid w:val="009B7BE7"/>
    <w:rsid w:val="009F0A66"/>
    <w:rsid w:val="009F73D6"/>
    <w:rsid w:val="00A364FC"/>
    <w:rsid w:val="00A41610"/>
    <w:rsid w:val="00A609A9"/>
    <w:rsid w:val="00A950DA"/>
    <w:rsid w:val="00AB172B"/>
    <w:rsid w:val="00AF2563"/>
    <w:rsid w:val="00B85B04"/>
    <w:rsid w:val="00BA132B"/>
    <w:rsid w:val="00C06906"/>
    <w:rsid w:val="00C07B10"/>
    <w:rsid w:val="00C86E86"/>
    <w:rsid w:val="00CB2967"/>
    <w:rsid w:val="00CC23D5"/>
    <w:rsid w:val="00CD20F5"/>
    <w:rsid w:val="00CD5FD1"/>
    <w:rsid w:val="00CE7122"/>
    <w:rsid w:val="00D03ECD"/>
    <w:rsid w:val="00D22676"/>
    <w:rsid w:val="00D50F11"/>
    <w:rsid w:val="00D513F9"/>
    <w:rsid w:val="00D8365C"/>
    <w:rsid w:val="00DA6E80"/>
    <w:rsid w:val="00DD6BAB"/>
    <w:rsid w:val="00E14357"/>
    <w:rsid w:val="00E20D6A"/>
    <w:rsid w:val="00E65897"/>
    <w:rsid w:val="00E90BDF"/>
    <w:rsid w:val="00EA0D6A"/>
    <w:rsid w:val="00EC6931"/>
    <w:rsid w:val="00EE1C69"/>
    <w:rsid w:val="00EF6DE1"/>
    <w:rsid w:val="00F03D6C"/>
    <w:rsid w:val="00F45A32"/>
    <w:rsid w:val="00F55C2B"/>
    <w:rsid w:val="00F91627"/>
    <w:rsid w:val="00FC540B"/>
    <w:rsid w:val="00FE26D9"/>
    <w:rsid w:val="00FE6B17"/>
    <w:rsid w:val="00FF5C5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330"/>
    <w:pPr>
      <w:ind w:left="720"/>
      <w:contextualSpacing/>
    </w:pPr>
  </w:style>
  <w:style w:type="paragraph" w:styleId="FootnoteText">
    <w:name w:val="footnote text"/>
    <w:basedOn w:val="Normal"/>
    <w:link w:val="FootnoteTextChar"/>
    <w:uiPriority w:val="99"/>
    <w:semiHidden/>
    <w:unhideWhenUsed/>
    <w:rsid w:val="00651C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C99"/>
    <w:rPr>
      <w:sz w:val="20"/>
      <w:szCs w:val="20"/>
    </w:rPr>
  </w:style>
  <w:style w:type="character" w:styleId="FootnoteReference">
    <w:name w:val="footnote reference"/>
    <w:basedOn w:val="DefaultParagraphFont"/>
    <w:uiPriority w:val="99"/>
    <w:semiHidden/>
    <w:unhideWhenUsed/>
    <w:rsid w:val="00651C99"/>
    <w:rPr>
      <w:vertAlign w:val="superscript"/>
    </w:rPr>
  </w:style>
  <w:style w:type="paragraph" w:styleId="Header">
    <w:name w:val="header"/>
    <w:basedOn w:val="Normal"/>
    <w:link w:val="HeaderChar"/>
    <w:uiPriority w:val="99"/>
    <w:unhideWhenUsed/>
    <w:rsid w:val="00907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05A"/>
  </w:style>
  <w:style w:type="paragraph" w:styleId="Footer">
    <w:name w:val="footer"/>
    <w:basedOn w:val="Normal"/>
    <w:link w:val="FooterChar"/>
    <w:uiPriority w:val="99"/>
    <w:unhideWhenUsed/>
    <w:rsid w:val="00907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05A"/>
  </w:style>
  <w:style w:type="paragraph" w:styleId="BalloonText">
    <w:name w:val="Balloon Text"/>
    <w:basedOn w:val="Normal"/>
    <w:link w:val="BalloonTextChar"/>
    <w:uiPriority w:val="99"/>
    <w:semiHidden/>
    <w:unhideWhenUsed/>
    <w:rsid w:val="00655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330"/>
    <w:pPr>
      <w:ind w:left="720"/>
      <w:contextualSpacing/>
    </w:pPr>
  </w:style>
  <w:style w:type="paragraph" w:styleId="FootnoteText">
    <w:name w:val="footnote text"/>
    <w:basedOn w:val="Normal"/>
    <w:link w:val="FootnoteTextChar"/>
    <w:uiPriority w:val="99"/>
    <w:semiHidden/>
    <w:unhideWhenUsed/>
    <w:rsid w:val="00651C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C99"/>
    <w:rPr>
      <w:sz w:val="20"/>
      <w:szCs w:val="20"/>
    </w:rPr>
  </w:style>
  <w:style w:type="character" w:styleId="FootnoteReference">
    <w:name w:val="footnote reference"/>
    <w:basedOn w:val="DefaultParagraphFont"/>
    <w:uiPriority w:val="99"/>
    <w:semiHidden/>
    <w:unhideWhenUsed/>
    <w:rsid w:val="00651C99"/>
    <w:rPr>
      <w:vertAlign w:val="superscript"/>
    </w:rPr>
  </w:style>
  <w:style w:type="paragraph" w:styleId="Header">
    <w:name w:val="header"/>
    <w:basedOn w:val="Normal"/>
    <w:link w:val="HeaderChar"/>
    <w:uiPriority w:val="99"/>
    <w:unhideWhenUsed/>
    <w:rsid w:val="00907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05A"/>
  </w:style>
  <w:style w:type="paragraph" w:styleId="Footer">
    <w:name w:val="footer"/>
    <w:basedOn w:val="Normal"/>
    <w:link w:val="FooterChar"/>
    <w:uiPriority w:val="99"/>
    <w:unhideWhenUsed/>
    <w:rsid w:val="00907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05A"/>
  </w:style>
  <w:style w:type="paragraph" w:styleId="BalloonText">
    <w:name w:val="Balloon Text"/>
    <w:basedOn w:val="Normal"/>
    <w:link w:val="BalloonTextChar"/>
    <w:uiPriority w:val="99"/>
    <w:semiHidden/>
    <w:unhideWhenUsed/>
    <w:rsid w:val="00655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FA81-A73E-4B0D-8F7F-EFA75760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2017-05-24T08:03:00Z</cp:lastPrinted>
  <dcterms:created xsi:type="dcterms:W3CDTF">2017-05-26T13:35:00Z</dcterms:created>
  <dcterms:modified xsi:type="dcterms:W3CDTF">2017-05-26T13:35:00Z</dcterms:modified>
</cp:coreProperties>
</file>