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C42" w:rsidRDefault="006D54CF" w:rsidP="006D54CF">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CLEMENT TAKURA CHIKATI</w:t>
      </w:r>
    </w:p>
    <w:p w:rsidR="006D54CF" w:rsidRDefault="006D54CF" w:rsidP="006D54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6D54CF" w:rsidRDefault="006D54CF" w:rsidP="006D54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CROWHILL FARM (PRIVATE) LIMITED</w:t>
      </w:r>
    </w:p>
    <w:p w:rsidR="006D54CF" w:rsidRDefault="006D54CF" w:rsidP="006D54CF">
      <w:pPr>
        <w:spacing w:after="0" w:line="240" w:lineRule="auto"/>
        <w:jc w:val="both"/>
        <w:rPr>
          <w:rFonts w:ascii="Times New Roman" w:hAnsi="Times New Roman" w:cs="Times New Roman"/>
          <w:sz w:val="24"/>
          <w:szCs w:val="24"/>
        </w:rPr>
      </w:pPr>
    </w:p>
    <w:p w:rsidR="006D54CF" w:rsidRDefault="006D54CF" w:rsidP="006D54CF">
      <w:pPr>
        <w:spacing w:after="0" w:line="360" w:lineRule="auto"/>
        <w:jc w:val="both"/>
        <w:rPr>
          <w:rFonts w:ascii="Times New Roman" w:hAnsi="Times New Roman" w:cs="Times New Roman"/>
          <w:sz w:val="24"/>
          <w:szCs w:val="24"/>
        </w:rPr>
      </w:pPr>
    </w:p>
    <w:p w:rsidR="006D54CF" w:rsidRDefault="006D54CF" w:rsidP="006D54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6D54CF" w:rsidRDefault="006D54CF" w:rsidP="006D54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MANGOTA J</w:t>
      </w:r>
    </w:p>
    <w:p w:rsidR="006D54CF" w:rsidRDefault="006D54CF" w:rsidP="006D54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28 May 2019</w:t>
      </w:r>
      <w:r w:rsidR="001E1506">
        <w:rPr>
          <w:rFonts w:ascii="Times New Roman" w:hAnsi="Times New Roman" w:cs="Times New Roman"/>
          <w:sz w:val="24"/>
          <w:szCs w:val="24"/>
        </w:rPr>
        <w:t xml:space="preserve"> &amp; 28 June 2019</w:t>
      </w:r>
    </w:p>
    <w:p w:rsidR="006D54CF" w:rsidRDefault="006D54CF" w:rsidP="006D54CF">
      <w:pPr>
        <w:spacing w:after="0" w:line="360" w:lineRule="auto"/>
        <w:jc w:val="both"/>
        <w:rPr>
          <w:rFonts w:ascii="Times New Roman" w:hAnsi="Times New Roman" w:cs="Times New Roman"/>
          <w:sz w:val="24"/>
          <w:szCs w:val="24"/>
        </w:rPr>
      </w:pPr>
    </w:p>
    <w:p w:rsidR="006D54CF" w:rsidRDefault="006D54CF" w:rsidP="006D54CF">
      <w:pPr>
        <w:spacing w:after="0" w:line="360" w:lineRule="auto"/>
        <w:jc w:val="both"/>
        <w:rPr>
          <w:rFonts w:ascii="Times New Roman" w:hAnsi="Times New Roman" w:cs="Times New Roman"/>
          <w:sz w:val="24"/>
          <w:szCs w:val="24"/>
        </w:rPr>
      </w:pPr>
    </w:p>
    <w:p w:rsidR="006D54CF" w:rsidRPr="006D54CF" w:rsidRDefault="006D54CF" w:rsidP="006D54CF">
      <w:pPr>
        <w:spacing w:after="0" w:line="360" w:lineRule="auto"/>
        <w:jc w:val="both"/>
        <w:rPr>
          <w:rFonts w:ascii="Times New Roman" w:hAnsi="Times New Roman" w:cs="Times New Roman"/>
          <w:b/>
          <w:sz w:val="24"/>
          <w:szCs w:val="24"/>
        </w:rPr>
      </w:pPr>
      <w:r w:rsidRPr="006D54CF">
        <w:rPr>
          <w:rFonts w:ascii="Times New Roman" w:hAnsi="Times New Roman" w:cs="Times New Roman"/>
          <w:b/>
          <w:sz w:val="24"/>
          <w:szCs w:val="24"/>
        </w:rPr>
        <w:t>Opposed application</w:t>
      </w:r>
    </w:p>
    <w:p w:rsidR="006D54CF" w:rsidRPr="006D54CF" w:rsidRDefault="006D54CF" w:rsidP="006D54CF">
      <w:pPr>
        <w:spacing w:after="0" w:line="360" w:lineRule="auto"/>
        <w:jc w:val="both"/>
        <w:rPr>
          <w:rFonts w:ascii="Times New Roman" w:hAnsi="Times New Roman" w:cs="Times New Roman"/>
          <w:b/>
          <w:sz w:val="24"/>
          <w:szCs w:val="24"/>
        </w:rPr>
      </w:pPr>
    </w:p>
    <w:p w:rsidR="006D54CF" w:rsidRDefault="006D54CF" w:rsidP="006D54CF">
      <w:pPr>
        <w:spacing w:after="0" w:line="360" w:lineRule="auto"/>
        <w:jc w:val="both"/>
        <w:rPr>
          <w:rFonts w:ascii="Times New Roman" w:hAnsi="Times New Roman" w:cs="Times New Roman"/>
          <w:sz w:val="24"/>
          <w:szCs w:val="24"/>
        </w:rPr>
      </w:pPr>
    </w:p>
    <w:p w:rsidR="006D54CF" w:rsidRDefault="00F305F3" w:rsidP="006D54CF">
      <w:pPr>
        <w:spacing w:after="0" w:line="240" w:lineRule="auto"/>
        <w:jc w:val="both"/>
        <w:rPr>
          <w:rFonts w:ascii="Times New Roman" w:hAnsi="Times New Roman" w:cs="Times New Roman"/>
          <w:sz w:val="24"/>
          <w:szCs w:val="24"/>
        </w:rPr>
      </w:pPr>
      <w:r w:rsidRPr="00F305F3">
        <w:rPr>
          <w:rFonts w:ascii="Times New Roman" w:hAnsi="Times New Roman" w:cs="Times New Roman"/>
          <w:i/>
          <w:sz w:val="24"/>
          <w:szCs w:val="24"/>
        </w:rPr>
        <w:t>Z.T. Zvobgo</w:t>
      </w:r>
      <w:r w:rsidR="006D54CF">
        <w:rPr>
          <w:rFonts w:ascii="Times New Roman" w:hAnsi="Times New Roman" w:cs="Times New Roman"/>
          <w:sz w:val="24"/>
          <w:szCs w:val="24"/>
        </w:rPr>
        <w:t>,</w:t>
      </w:r>
      <w:r>
        <w:rPr>
          <w:rFonts w:ascii="Times New Roman" w:hAnsi="Times New Roman" w:cs="Times New Roman"/>
          <w:sz w:val="24"/>
          <w:szCs w:val="24"/>
        </w:rPr>
        <w:t xml:space="preserve"> </w:t>
      </w:r>
      <w:r w:rsidR="006D54CF">
        <w:rPr>
          <w:rFonts w:ascii="Times New Roman" w:hAnsi="Times New Roman" w:cs="Times New Roman"/>
          <w:sz w:val="24"/>
          <w:szCs w:val="24"/>
        </w:rPr>
        <w:t>for the applicant</w:t>
      </w:r>
    </w:p>
    <w:p w:rsidR="006D54CF" w:rsidRDefault="00F305F3" w:rsidP="006D54CF">
      <w:pPr>
        <w:spacing w:after="0" w:line="240" w:lineRule="auto"/>
        <w:jc w:val="both"/>
        <w:rPr>
          <w:rFonts w:ascii="Times New Roman" w:hAnsi="Times New Roman" w:cs="Times New Roman"/>
          <w:sz w:val="24"/>
          <w:szCs w:val="24"/>
        </w:rPr>
      </w:pPr>
      <w:r w:rsidRPr="00F305F3">
        <w:rPr>
          <w:rFonts w:ascii="Times New Roman" w:hAnsi="Times New Roman" w:cs="Times New Roman"/>
          <w:i/>
          <w:sz w:val="24"/>
          <w:szCs w:val="24"/>
        </w:rPr>
        <w:t>D. Ndakwena</w:t>
      </w:r>
      <w:r w:rsidR="006D54CF">
        <w:rPr>
          <w:rFonts w:ascii="Times New Roman" w:hAnsi="Times New Roman" w:cs="Times New Roman"/>
          <w:sz w:val="24"/>
          <w:szCs w:val="24"/>
        </w:rPr>
        <w:t>, for the respondent</w:t>
      </w:r>
    </w:p>
    <w:p w:rsidR="006D54CF" w:rsidRDefault="006D54CF" w:rsidP="006D54CF">
      <w:pPr>
        <w:spacing w:after="0" w:line="360" w:lineRule="auto"/>
        <w:jc w:val="both"/>
        <w:rPr>
          <w:rFonts w:ascii="Times New Roman" w:hAnsi="Times New Roman" w:cs="Times New Roman"/>
          <w:sz w:val="24"/>
          <w:szCs w:val="24"/>
        </w:rPr>
      </w:pPr>
    </w:p>
    <w:p w:rsidR="006D54CF" w:rsidRDefault="006D54CF" w:rsidP="006D54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MANGOTA J:</w:t>
      </w:r>
      <w:r w:rsidR="00D403D6">
        <w:rPr>
          <w:rFonts w:ascii="Times New Roman" w:hAnsi="Times New Roman" w:cs="Times New Roman"/>
          <w:sz w:val="24"/>
          <w:szCs w:val="24"/>
        </w:rPr>
        <w:t xml:space="preserve"> The applicant applied </w:t>
      </w:r>
      <w:r w:rsidR="0087333F">
        <w:rPr>
          <w:rFonts w:ascii="Times New Roman" w:hAnsi="Times New Roman" w:cs="Times New Roman"/>
          <w:sz w:val="24"/>
          <w:szCs w:val="24"/>
        </w:rPr>
        <w:t>for dismissal of the respondent’</w:t>
      </w:r>
      <w:r w:rsidR="00D403D6">
        <w:rPr>
          <w:rFonts w:ascii="Times New Roman" w:hAnsi="Times New Roman" w:cs="Times New Roman"/>
          <w:sz w:val="24"/>
          <w:szCs w:val="24"/>
        </w:rPr>
        <w:t xml:space="preserve">s </w:t>
      </w:r>
      <w:r w:rsidR="0087333F">
        <w:rPr>
          <w:rFonts w:ascii="Times New Roman" w:hAnsi="Times New Roman" w:cs="Times New Roman"/>
          <w:sz w:val="24"/>
          <w:szCs w:val="24"/>
        </w:rPr>
        <w:t>application</w:t>
      </w:r>
      <w:r w:rsidR="00D403D6">
        <w:rPr>
          <w:rFonts w:ascii="Times New Roman" w:hAnsi="Times New Roman" w:cs="Times New Roman"/>
          <w:sz w:val="24"/>
          <w:szCs w:val="24"/>
        </w:rPr>
        <w:t xml:space="preserve"> for rescission of judgment. </w:t>
      </w:r>
      <w:r w:rsidR="000A6082">
        <w:rPr>
          <w:rFonts w:ascii="Times New Roman" w:hAnsi="Times New Roman" w:cs="Times New Roman"/>
          <w:sz w:val="24"/>
          <w:szCs w:val="24"/>
        </w:rPr>
        <w:t>I</w:t>
      </w:r>
      <w:r w:rsidR="00D403D6">
        <w:rPr>
          <w:rFonts w:ascii="Times New Roman" w:hAnsi="Times New Roman" w:cs="Times New Roman"/>
          <w:sz w:val="24"/>
          <w:szCs w:val="24"/>
        </w:rPr>
        <w:t>t</w:t>
      </w:r>
      <w:r w:rsidR="00BC2DAA">
        <w:rPr>
          <w:rFonts w:ascii="Times New Roman" w:hAnsi="Times New Roman" w:cs="Times New Roman"/>
          <w:sz w:val="24"/>
          <w:szCs w:val="24"/>
        </w:rPr>
        <w:t xml:space="preserve"> alleged</w:t>
      </w:r>
      <w:r w:rsidR="000A6082">
        <w:rPr>
          <w:rFonts w:ascii="Times New Roman" w:hAnsi="Times New Roman" w:cs="Times New Roman"/>
          <w:sz w:val="24"/>
          <w:szCs w:val="24"/>
        </w:rPr>
        <w:t xml:space="preserve"> that th</w:t>
      </w:r>
      <w:r w:rsidR="000D5BA9">
        <w:rPr>
          <w:rFonts w:ascii="Times New Roman" w:hAnsi="Times New Roman" w:cs="Times New Roman"/>
          <w:sz w:val="24"/>
          <w:szCs w:val="24"/>
        </w:rPr>
        <w:t>e application should be dismissed for want of prosecution.</w:t>
      </w:r>
    </w:p>
    <w:p w:rsidR="000D5BA9" w:rsidRDefault="000D5BA9" w:rsidP="006D54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events which pr</w:t>
      </w:r>
      <w:r w:rsidR="00BC2DAA">
        <w:rPr>
          <w:rFonts w:ascii="Times New Roman" w:hAnsi="Times New Roman" w:cs="Times New Roman"/>
          <w:sz w:val="24"/>
          <w:szCs w:val="24"/>
        </w:rPr>
        <w:t>eceded this application run in</w:t>
      </w:r>
      <w:r>
        <w:rPr>
          <w:rFonts w:ascii="Times New Roman" w:hAnsi="Times New Roman" w:cs="Times New Roman"/>
          <w:sz w:val="24"/>
          <w:szCs w:val="24"/>
        </w:rPr>
        <w:t xml:space="preserve"> the following order:</w:t>
      </w:r>
    </w:p>
    <w:p w:rsidR="000D5BA9" w:rsidRDefault="000D5BA9" w:rsidP="000D5BA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On 20 May, 2015 the applicant obtained default judgment against the respondent;</w:t>
      </w:r>
    </w:p>
    <w:p w:rsidR="000D5BA9" w:rsidRDefault="000D5BA9" w:rsidP="000D5BA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On 18 May, 2018 the respondent applied for rescission of judgment- and</w:t>
      </w:r>
    </w:p>
    <w:p w:rsidR="000D5BA9" w:rsidRDefault="000D5BA9" w:rsidP="000D5BA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On 21</w:t>
      </w:r>
      <w:r w:rsidR="00BC2DAA">
        <w:rPr>
          <w:rFonts w:ascii="Times New Roman" w:hAnsi="Times New Roman" w:cs="Times New Roman"/>
          <w:sz w:val="24"/>
          <w:szCs w:val="24"/>
        </w:rPr>
        <w:t xml:space="preserve"> June, 2018 the applicant served</w:t>
      </w:r>
      <w:r>
        <w:rPr>
          <w:rFonts w:ascii="Times New Roman" w:hAnsi="Times New Roman" w:cs="Times New Roman"/>
          <w:sz w:val="24"/>
          <w:szCs w:val="24"/>
        </w:rPr>
        <w:t xml:space="preserve"> its notice of opposition upon the respondent which, it alleged, did nothing for more than one month as a result of which it filed this application.</w:t>
      </w:r>
    </w:p>
    <w:p w:rsidR="000D5BA9" w:rsidRDefault="000D5BA9" w:rsidP="00BC2DAA">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The applicant insisted that the respondent violated r 236 (3) (b) of the High Court Rules, 1971. It, therefor</w:t>
      </w:r>
      <w:r w:rsidR="00D32A3C">
        <w:rPr>
          <w:rFonts w:ascii="Times New Roman" w:hAnsi="Times New Roman" w:cs="Times New Roman"/>
          <w:sz w:val="24"/>
          <w:szCs w:val="24"/>
        </w:rPr>
        <w:t>e</w:t>
      </w:r>
      <w:r>
        <w:rPr>
          <w:rFonts w:ascii="Times New Roman" w:hAnsi="Times New Roman" w:cs="Times New Roman"/>
          <w:sz w:val="24"/>
          <w:szCs w:val="24"/>
        </w:rPr>
        <w:t>, moved me to grant its application as it prayed for it in its draft order.</w:t>
      </w:r>
    </w:p>
    <w:p w:rsidR="000D5BA9" w:rsidRDefault="000D5BA9" w:rsidP="000D5BA9">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respondent opposed the application. It </w:t>
      </w:r>
      <w:r w:rsidR="005253F2">
        <w:rPr>
          <w:rFonts w:ascii="Times New Roman" w:hAnsi="Times New Roman" w:cs="Times New Roman"/>
          <w:sz w:val="24"/>
          <w:szCs w:val="24"/>
        </w:rPr>
        <w:t>raised</w:t>
      </w:r>
      <w:r>
        <w:rPr>
          <w:rFonts w:ascii="Times New Roman" w:hAnsi="Times New Roman" w:cs="Times New Roman"/>
          <w:sz w:val="24"/>
          <w:szCs w:val="24"/>
        </w:rPr>
        <w:t xml:space="preserve"> one </w:t>
      </w:r>
      <w:r w:rsidRPr="005253F2">
        <w:rPr>
          <w:rFonts w:ascii="Times New Roman" w:hAnsi="Times New Roman" w:cs="Times New Roman"/>
          <w:i/>
          <w:sz w:val="24"/>
          <w:szCs w:val="24"/>
        </w:rPr>
        <w:t>in limine</w:t>
      </w:r>
      <w:r>
        <w:rPr>
          <w:rFonts w:ascii="Times New Roman" w:hAnsi="Times New Roman" w:cs="Times New Roman"/>
          <w:sz w:val="24"/>
          <w:szCs w:val="24"/>
        </w:rPr>
        <w:t xml:space="preserve"> matter which it abando</w:t>
      </w:r>
      <w:r w:rsidR="00D32A3C">
        <w:rPr>
          <w:rFonts w:ascii="Times New Roman" w:hAnsi="Times New Roman" w:cs="Times New Roman"/>
          <w:sz w:val="24"/>
          <w:szCs w:val="24"/>
        </w:rPr>
        <w:t>ned during submission</w:t>
      </w:r>
      <w:r w:rsidR="00BC2DAA">
        <w:rPr>
          <w:rFonts w:ascii="Times New Roman" w:hAnsi="Times New Roman" w:cs="Times New Roman"/>
          <w:sz w:val="24"/>
          <w:szCs w:val="24"/>
        </w:rPr>
        <w:t>s</w:t>
      </w:r>
      <w:r w:rsidR="00D32A3C">
        <w:rPr>
          <w:rFonts w:ascii="Times New Roman" w:hAnsi="Times New Roman" w:cs="Times New Roman"/>
          <w:sz w:val="24"/>
          <w:szCs w:val="24"/>
        </w:rPr>
        <w:t>. It stated</w:t>
      </w:r>
      <w:r>
        <w:rPr>
          <w:rFonts w:ascii="Times New Roman" w:hAnsi="Times New Roman" w:cs="Times New Roman"/>
          <w:sz w:val="24"/>
          <w:szCs w:val="24"/>
        </w:rPr>
        <w:t xml:space="preserve">, as a reason, for its failure </w:t>
      </w:r>
      <w:r w:rsidR="005253F2">
        <w:rPr>
          <w:rFonts w:ascii="Times New Roman" w:hAnsi="Times New Roman" w:cs="Times New Roman"/>
          <w:sz w:val="24"/>
          <w:szCs w:val="24"/>
        </w:rPr>
        <w:t>to</w:t>
      </w:r>
      <w:r>
        <w:rPr>
          <w:rFonts w:ascii="Times New Roman" w:hAnsi="Times New Roman" w:cs="Times New Roman"/>
          <w:sz w:val="24"/>
          <w:szCs w:val="24"/>
        </w:rPr>
        <w:t xml:space="preserve"> file the answering affidavit, that its </w:t>
      </w:r>
      <w:r w:rsidR="005253F2">
        <w:rPr>
          <w:rFonts w:ascii="Times New Roman" w:hAnsi="Times New Roman" w:cs="Times New Roman"/>
          <w:sz w:val="24"/>
          <w:szCs w:val="24"/>
        </w:rPr>
        <w:t>Managing</w:t>
      </w:r>
      <w:r>
        <w:rPr>
          <w:rFonts w:ascii="Times New Roman" w:hAnsi="Times New Roman" w:cs="Times New Roman"/>
          <w:sz w:val="24"/>
          <w:szCs w:val="24"/>
        </w:rPr>
        <w:t xml:space="preserve"> Director, </w:t>
      </w:r>
      <w:r w:rsidR="00D32A3C">
        <w:rPr>
          <w:rFonts w:ascii="Times New Roman" w:hAnsi="Times New Roman" w:cs="Times New Roman"/>
          <w:sz w:val="24"/>
          <w:szCs w:val="24"/>
        </w:rPr>
        <w:t>o</w:t>
      </w:r>
      <w:r>
        <w:rPr>
          <w:rFonts w:ascii="Times New Roman" w:hAnsi="Times New Roman" w:cs="Times New Roman"/>
          <w:sz w:val="24"/>
          <w:szCs w:val="24"/>
        </w:rPr>
        <w:t xml:space="preserve">ne Mwandikudza Bayiseni Sithole, who was dealing with the matter was not at work when the notice of opposition was served upon it. It </w:t>
      </w:r>
      <w:r w:rsidR="005253F2">
        <w:rPr>
          <w:rFonts w:ascii="Times New Roman" w:hAnsi="Times New Roman" w:cs="Times New Roman"/>
          <w:sz w:val="24"/>
          <w:szCs w:val="24"/>
        </w:rPr>
        <w:t>alleged</w:t>
      </w:r>
      <w:r>
        <w:rPr>
          <w:rFonts w:ascii="Times New Roman" w:hAnsi="Times New Roman" w:cs="Times New Roman"/>
          <w:sz w:val="24"/>
          <w:szCs w:val="24"/>
        </w:rPr>
        <w:t xml:space="preserve"> that he had gone on </w:t>
      </w:r>
      <w:r w:rsidR="00BC2DAA">
        <w:rPr>
          <w:rFonts w:ascii="Times New Roman" w:hAnsi="Times New Roman" w:cs="Times New Roman"/>
          <w:sz w:val="24"/>
          <w:szCs w:val="24"/>
        </w:rPr>
        <w:t>leave. He went on leave in June</w:t>
      </w:r>
      <w:r>
        <w:rPr>
          <w:rFonts w:ascii="Times New Roman" w:hAnsi="Times New Roman" w:cs="Times New Roman"/>
          <w:sz w:val="24"/>
          <w:szCs w:val="24"/>
        </w:rPr>
        <w:t xml:space="preserve"> 2018</w:t>
      </w:r>
      <w:r w:rsidR="006A197A">
        <w:rPr>
          <w:rFonts w:ascii="Times New Roman" w:hAnsi="Times New Roman" w:cs="Times New Roman"/>
          <w:sz w:val="24"/>
          <w:szCs w:val="24"/>
        </w:rPr>
        <w:t>,</w:t>
      </w:r>
      <w:r>
        <w:rPr>
          <w:rFonts w:ascii="Times New Roman" w:hAnsi="Times New Roman" w:cs="Times New Roman"/>
          <w:sz w:val="24"/>
          <w:szCs w:val="24"/>
        </w:rPr>
        <w:t xml:space="preserve"> according to it. Mr Sithole, it averred, failed to give instructions to the legal practitioners</w:t>
      </w:r>
      <w:r w:rsidR="00BC2DAA">
        <w:rPr>
          <w:rFonts w:ascii="Times New Roman" w:hAnsi="Times New Roman" w:cs="Times New Roman"/>
          <w:sz w:val="24"/>
          <w:szCs w:val="24"/>
        </w:rPr>
        <w:t xml:space="preserve"> who represented it</w:t>
      </w:r>
      <w:r>
        <w:rPr>
          <w:rFonts w:ascii="Times New Roman" w:hAnsi="Times New Roman" w:cs="Times New Roman"/>
          <w:sz w:val="24"/>
          <w:szCs w:val="24"/>
        </w:rPr>
        <w:t xml:space="preserve"> to proceed with the matter. These, it </w:t>
      </w:r>
      <w:r w:rsidR="005253F2">
        <w:rPr>
          <w:rFonts w:ascii="Times New Roman" w:hAnsi="Times New Roman" w:cs="Times New Roman"/>
          <w:sz w:val="24"/>
          <w:szCs w:val="24"/>
        </w:rPr>
        <w:t>alleged</w:t>
      </w:r>
      <w:r w:rsidR="00BC2DAA">
        <w:rPr>
          <w:rFonts w:ascii="Times New Roman" w:hAnsi="Times New Roman" w:cs="Times New Roman"/>
          <w:sz w:val="24"/>
          <w:szCs w:val="24"/>
        </w:rPr>
        <w:t>,</w:t>
      </w:r>
      <w:r w:rsidR="00D32A3C">
        <w:rPr>
          <w:rFonts w:ascii="Times New Roman" w:hAnsi="Times New Roman" w:cs="Times New Roman"/>
          <w:sz w:val="24"/>
          <w:szCs w:val="24"/>
        </w:rPr>
        <w:t xml:space="preserve"> tried</w:t>
      </w:r>
      <w:r>
        <w:rPr>
          <w:rFonts w:ascii="Times New Roman" w:hAnsi="Times New Roman" w:cs="Times New Roman"/>
          <w:sz w:val="24"/>
          <w:szCs w:val="24"/>
        </w:rPr>
        <w:t xml:space="preserve"> to reach him to get instructions without success. It insisted that the </w:t>
      </w:r>
      <w:r w:rsidR="005253F2">
        <w:rPr>
          <w:rFonts w:ascii="Times New Roman" w:hAnsi="Times New Roman" w:cs="Times New Roman"/>
          <w:sz w:val="24"/>
          <w:szCs w:val="24"/>
        </w:rPr>
        <w:t>default</w:t>
      </w:r>
      <w:r>
        <w:rPr>
          <w:rFonts w:ascii="Times New Roman" w:hAnsi="Times New Roman" w:cs="Times New Roman"/>
          <w:sz w:val="24"/>
          <w:szCs w:val="24"/>
        </w:rPr>
        <w:t xml:space="preserve"> judgment which was the subject of its application was granted in error. It was, </w:t>
      </w:r>
      <w:r>
        <w:rPr>
          <w:rFonts w:ascii="Times New Roman" w:hAnsi="Times New Roman" w:cs="Times New Roman"/>
          <w:sz w:val="24"/>
          <w:szCs w:val="24"/>
        </w:rPr>
        <w:lastRenderedPageBreak/>
        <w:t xml:space="preserve">according to it, </w:t>
      </w:r>
      <w:r w:rsidR="005253F2">
        <w:rPr>
          <w:rFonts w:ascii="Times New Roman" w:hAnsi="Times New Roman" w:cs="Times New Roman"/>
          <w:sz w:val="24"/>
          <w:szCs w:val="24"/>
        </w:rPr>
        <w:t>entered</w:t>
      </w:r>
      <w:r>
        <w:rPr>
          <w:rFonts w:ascii="Times New Roman" w:hAnsi="Times New Roman" w:cs="Times New Roman"/>
          <w:sz w:val="24"/>
          <w:szCs w:val="24"/>
        </w:rPr>
        <w:t xml:space="preserve"> without its knowledge of the same as the summons which related to the case were not served upon it. It denied that it made any settlement offers to the applicant. It averred that the persons who purported to act on its behalf did not have its authority to do so. It said the sam</w:t>
      </w:r>
      <w:r w:rsidR="00BC2DAA">
        <w:rPr>
          <w:rFonts w:ascii="Times New Roman" w:hAnsi="Times New Roman" w:cs="Times New Roman"/>
          <w:sz w:val="24"/>
          <w:szCs w:val="24"/>
        </w:rPr>
        <w:t>e were fraudsters who sold its l</w:t>
      </w:r>
      <w:r>
        <w:rPr>
          <w:rFonts w:ascii="Times New Roman" w:hAnsi="Times New Roman" w:cs="Times New Roman"/>
          <w:sz w:val="24"/>
          <w:szCs w:val="24"/>
        </w:rPr>
        <w:t xml:space="preserve">and to </w:t>
      </w:r>
      <w:r w:rsidR="005253F2">
        <w:rPr>
          <w:rFonts w:ascii="Times New Roman" w:hAnsi="Times New Roman" w:cs="Times New Roman"/>
          <w:sz w:val="24"/>
          <w:szCs w:val="24"/>
        </w:rPr>
        <w:t>third</w:t>
      </w:r>
      <w:r>
        <w:rPr>
          <w:rFonts w:ascii="Times New Roman" w:hAnsi="Times New Roman" w:cs="Times New Roman"/>
          <w:sz w:val="24"/>
          <w:szCs w:val="24"/>
        </w:rPr>
        <w:t xml:space="preserve"> parties. It stated that it had a genuine concern which warranted the court to grant indulgence to it so that it proceeds with</w:t>
      </w:r>
      <w:r w:rsidR="00BC2DAA">
        <w:rPr>
          <w:rFonts w:ascii="Times New Roman" w:hAnsi="Times New Roman" w:cs="Times New Roman"/>
          <w:sz w:val="24"/>
          <w:szCs w:val="24"/>
        </w:rPr>
        <w:t xml:space="preserve"> its </w:t>
      </w:r>
      <w:r w:rsidR="005253F2">
        <w:rPr>
          <w:rFonts w:ascii="Times New Roman" w:hAnsi="Times New Roman" w:cs="Times New Roman"/>
          <w:sz w:val="24"/>
          <w:szCs w:val="24"/>
        </w:rPr>
        <w:t>app</w:t>
      </w:r>
      <w:r w:rsidR="00BC2DAA">
        <w:rPr>
          <w:rFonts w:ascii="Times New Roman" w:hAnsi="Times New Roman" w:cs="Times New Roman"/>
          <w:sz w:val="24"/>
          <w:szCs w:val="24"/>
        </w:rPr>
        <w:t>lication for rescission of judg</w:t>
      </w:r>
      <w:r w:rsidR="005253F2">
        <w:rPr>
          <w:rFonts w:ascii="Times New Roman" w:hAnsi="Times New Roman" w:cs="Times New Roman"/>
          <w:sz w:val="24"/>
          <w:szCs w:val="24"/>
        </w:rPr>
        <w:t>ment</w:t>
      </w:r>
      <w:r w:rsidR="00BC2DAA">
        <w:rPr>
          <w:rFonts w:ascii="Times New Roman" w:hAnsi="Times New Roman" w:cs="Times New Roman"/>
          <w:sz w:val="24"/>
          <w:szCs w:val="24"/>
        </w:rPr>
        <w:t xml:space="preserve">. It </w:t>
      </w:r>
      <w:r w:rsidR="005253F2">
        <w:rPr>
          <w:rFonts w:ascii="Times New Roman" w:hAnsi="Times New Roman" w:cs="Times New Roman"/>
          <w:sz w:val="24"/>
          <w:szCs w:val="24"/>
        </w:rPr>
        <w:t>state</w:t>
      </w:r>
      <w:r w:rsidR="00BC2DAA">
        <w:rPr>
          <w:rFonts w:ascii="Times New Roman" w:hAnsi="Times New Roman" w:cs="Times New Roman"/>
          <w:sz w:val="24"/>
          <w:szCs w:val="24"/>
        </w:rPr>
        <w:t>d</w:t>
      </w:r>
      <w:r w:rsidR="005253F2">
        <w:rPr>
          <w:rFonts w:ascii="Times New Roman" w:hAnsi="Times New Roman" w:cs="Times New Roman"/>
          <w:sz w:val="24"/>
          <w:szCs w:val="24"/>
        </w:rPr>
        <w:t xml:space="preserve"> that the granting of this application to the applicant would be prejudicial</w:t>
      </w:r>
      <w:r w:rsidR="00BC2DAA">
        <w:rPr>
          <w:rFonts w:ascii="Times New Roman" w:hAnsi="Times New Roman" w:cs="Times New Roman"/>
          <w:sz w:val="24"/>
          <w:szCs w:val="24"/>
        </w:rPr>
        <w:t xml:space="preserve"> to it</w:t>
      </w:r>
      <w:r w:rsidR="005253F2">
        <w:rPr>
          <w:rFonts w:ascii="Times New Roman" w:hAnsi="Times New Roman" w:cs="Times New Roman"/>
          <w:sz w:val="24"/>
          <w:szCs w:val="24"/>
        </w:rPr>
        <w:t>. It moved me to dismiss the application with costs.</w:t>
      </w:r>
    </w:p>
    <w:p w:rsidR="00DF0E20" w:rsidRDefault="00BC2DAA" w:rsidP="000D5BA9">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Rule 236 of the High Rules 1971</w:t>
      </w:r>
      <w:r w:rsidR="00DF0E20">
        <w:rPr>
          <w:rFonts w:ascii="Times New Roman" w:hAnsi="Times New Roman" w:cs="Times New Roman"/>
          <w:sz w:val="24"/>
          <w:szCs w:val="24"/>
        </w:rPr>
        <w:t xml:space="preserve"> is apposite. It allows the country’s system of justice delivery to move forward at a faster pace than it normally does. Its time lines enable th</w:t>
      </w:r>
      <w:r>
        <w:rPr>
          <w:rFonts w:ascii="Times New Roman" w:hAnsi="Times New Roman" w:cs="Times New Roman"/>
          <w:sz w:val="24"/>
          <w:szCs w:val="24"/>
        </w:rPr>
        <w:t>e court to remove from its work</w:t>
      </w:r>
      <w:r w:rsidR="00DF0E20">
        <w:rPr>
          <w:rFonts w:ascii="Times New Roman" w:hAnsi="Times New Roman" w:cs="Times New Roman"/>
          <w:sz w:val="24"/>
          <w:szCs w:val="24"/>
        </w:rPr>
        <w:t>load unnecessary cases which litigants file as a matter of course. It allows the court to focus its attention more on deserving cases than otherwise.</w:t>
      </w:r>
    </w:p>
    <w:p w:rsidR="00BC2DAA" w:rsidRDefault="00DF0E20" w:rsidP="000D5BA9">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Rule 236 (3) of the rules of court, for instance</w:t>
      </w:r>
      <w:r w:rsidR="008147D3">
        <w:rPr>
          <w:rFonts w:ascii="Times New Roman" w:hAnsi="Times New Roman" w:cs="Times New Roman"/>
          <w:sz w:val="24"/>
          <w:szCs w:val="24"/>
        </w:rPr>
        <w:t>,</w:t>
      </w:r>
      <w:r>
        <w:rPr>
          <w:rFonts w:ascii="Times New Roman" w:hAnsi="Times New Roman" w:cs="Times New Roman"/>
          <w:sz w:val="24"/>
          <w:szCs w:val="24"/>
        </w:rPr>
        <w:t xml:space="preserve"> offers a discretion to the respondent who has filed his opposing papers to an application. He can set the matter down for hearing or apply to dismiss the applicant’s case for want of prosecution if the latter does not file its answering affidavit or set the</w:t>
      </w:r>
      <w:r w:rsidR="00341BCD">
        <w:rPr>
          <w:rFonts w:ascii="Times New Roman" w:hAnsi="Times New Roman" w:cs="Times New Roman"/>
          <w:sz w:val="24"/>
          <w:szCs w:val="24"/>
        </w:rPr>
        <w:t xml:space="preserve"> matter down for hearing within one months of his receipt of the respondent’s notice of opposition. </w:t>
      </w:r>
      <w:r w:rsidR="006529E1">
        <w:rPr>
          <w:rFonts w:ascii="Times New Roman" w:hAnsi="Times New Roman" w:cs="Times New Roman"/>
          <w:sz w:val="24"/>
          <w:szCs w:val="24"/>
        </w:rPr>
        <w:t>In</w:t>
      </w:r>
      <w:r w:rsidR="00341BCD">
        <w:rPr>
          <w:rFonts w:ascii="Times New Roman" w:hAnsi="Times New Roman" w:cs="Times New Roman"/>
          <w:sz w:val="24"/>
          <w:szCs w:val="24"/>
        </w:rPr>
        <w:t xml:space="preserve"> the exercise of his discretion, however, the respondent must notify the applicant of the course of action which he intends to take. </w:t>
      </w:r>
    </w:p>
    <w:p w:rsidR="00DF0E20" w:rsidRDefault="00341BCD" w:rsidP="000D5BA9">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It was in the spirit of r 236 (3) (b) that the applicant which was the respondent under HC4644/18 filed this application. It moved that the respondent’s application for rescission of judgment be dismissed for want of prosecution. It alleged that the respondent did not prosecute HC4644/18 for three consecutive months after its receipt of its notice of opposition.</w:t>
      </w:r>
    </w:p>
    <w:p w:rsidR="00341BCD" w:rsidRDefault="00341BCD" w:rsidP="000D5BA9">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Whether or not HC 4644/18 should be dismissed does, in a large measure, depend on the reasons which the respondent is able to advance for its inaction. Those reasons must be read together with all</w:t>
      </w:r>
      <w:r w:rsidR="0046056B">
        <w:rPr>
          <w:rFonts w:ascii="Times New Roman" w:hAnsi="Times New Roman" w:cs="Times New Roman"/>
          <w:sz w:val="24"/>
          <w:szCs w:val="24"/>
        </w:rPr>
        <w:t xml:space="preserve"> the</w:t>
      </w:r>
      <w:r>
        <w:rPr>
          <w:rFonts w:ascii="Times New Roman" w:hAnsi="Times New Roman" w:cs="Times New Roman"/>
          <w:sz w:val="24"/>
          <w:szCs w:val="24"/>
        </w:rPr>
        <w:t xml:space="preserve"> factors which the Supreme Court </w:t>
      </w:r>
      <w:r w:rsidR="0046056B">
        <w:rPr>
          <w:rFonts w:ascii="Times New Roman" w:hAnsi="Times New Roman" w:cs="Times New Roman"/>
          <w:sz w:val="24"/>
          <w:szCs w:val="24"/>
        </w:rPr>
        <w:t>was pleased to lay</w:t>
      </w:r>
      <w:r>
        <w:rPr>
          <w:rFonts w:ascii="Times New Roman" w:hAnsi="Times New Roman" w:cs="Times New Roman"/>
          <w:sz w:val="24"/>
          <w:szCs w:val="24"/>
        </w:rPr>
        <w:t xml:space="preserve"> </w:t>
      </w:r>
      <w:r w:rsidR="006529E1">
        <w:rPr>
          <w:rFonts w:ascii="Times New Roman" w:hAnsi="Times New Roman" w:cs="Times New Roman"/>
          <w:sz w:val="24"/>
          <w:szCs w:val="24"/>
        </w:rPr>
        <w:t>down as a</w:t>
      </w:r>
      <w:r>
        <w:rPr>
          <w:rFonts w:ascii="Times New Roman" w:hAnsi="Times New Roman" w:cs="Times New Roman"/>
          <w:sz w:val="24"/>
          <w:szCs w:val="24"/>
        </w:rPr>
        <w:t xml:space="preserve"> guiding rod towards the </w:t>
      </w:r>
      <w:r w:rsidR="00514133">
        <w:rPr>
          <w:rFonts w:ascii="Times New Roman" w:hAnsi="Times New Roman" w:cs="Times New Roman"/>
          <w:sz w:val="24"/>
          <w:szCs w:val="24"/>
        </w:rPr>
        <w:t>determination</w:t>
      </w:r>
      <w:r>
        <w:rPr>
          <w:rFonts w:ascii="Times New Roman" w:hAnsi="Times New Roman" w:cs="Times New Roman"/>
          <w:sz w:val="24"/>
          <w:szCs w:val="24"/>
        </w:rPr>
        <w:t xml:space="preserve"> of such an application as the present one. It state</w:t>
      </w:r>
      <w:r w:rsidR="006529E1">
        <w:rPr>
          <w:rFonts w:ascii="Times New Roman" w:hAnsi="Times New Roman" w:cs="Times New Roman"/>
          <w:sz w:val="24"/>
          <w:szCs w:val="24"/>
        </w:rPr>
        <w:t>d</w:t>
      </w:r>
      <w:r>
        <w:rPr>
          <w:rFonts w:ascii="Times New Roman" w:hAnsi="Times New Roman" w:cs="Times New Roman"/>
          <w:sz w:val="24"/>
          <w:szCs w:val="24"/>
        </w:rPr>
        <w:t xml:space="preserve"> in </w:t>
      </w:r>
      <w:r w:rsidRPr="00514133">
        <w:rPr>
          <w:rFonts w:ascii="Times New Roman" w:hAnsi="Times New Roman" w:cs="Times New Roman"/>
          <w:i/>
          <w:sz w:val="24"/>
          <w:szCs w:val="24"/>
        </w:rPr>
        <w:t xml:space="preserve">Guardforce  </w:t>
      </w:r>
      <w:r w:rsidR="00514133" w:rsidRPr="00514133">
        <w:rPr>
          <w:rFonts w:ascii="Times New Roman" w:hAnsi="Times New Roman" w:cs="Times New Roman"/>
          <w:i/>
          <w:sz w:val="24"/>
          <w:szCs w:val="24"/>
        </w:rPr>
        <w:t>Investments</w:t>
      </w:r>
      <w:r w:rsidRPr="00514133">
        <w:rPr>
          <w:rFonts w:ascii="Times New Roman" w:hAnsi="Times New Roman" w:cs="Times New Roman"/>
          <w:i/>
          <w:sz w:val="24"/>
          <w:szCs w:val="24"/>
        </w:rPr>
        <w:t xml:space="preserve"> (Pvt) Ltd</w:t>
      </w:r>
      <w:r>
        <w:rPr>
          <w:rFonts w:ascii="Times New Roman" w:hAnsi="Times New Roman" w:cs="Times New Roman"/>
          <w:sz w:val="24"/>
          <w:szCs w:val="24"/>
        </w:rPr>
        <w:t xml:space="preserve"> v </w:t>
      </w:r>
      <w:r w:rsidRPr="00514133">
        <w:rPr>
          <w:rFonts w:ascii="Times New Roman" w:hAnsi="Times New Roman" w:cs="Times New Roman"/>
          <w:i/>
          <w:sz w:val="24"/>
          <w:szCs w:val="24"/>
        </w:rPr>
        <w:t>Sibongile Ndlov</w:t>
      </w:r>
      <w:r w:rsidR="007A4BC5">
        <w:rPr>
          <w:rFonts w:ascii="Times New Roman" w:hAnsi="Times New Roman" w:cs="Times New Roman"/>
          <w:i/>
          <w:sz w:val="24"/>
          <w:szCs w:val="24"/>
        </w:rPr>
        <w:t>h</w:t>
      </w:r>
      <w:r w:rsidR="006529E1">
        <w:rPr>
          <w:rFonts w:ascii="Times New Roman" w:hAnsi="Times New Roman" w:cs="Times New Roman"/>
          <w:i/>
          <w:sz w:val="24"/>
          <w:szCs w:val="24"/>
        </w:rPr>
        <w:t>u and O</w:t>
      </w:r>
      <w:r w:rsidRPr="00514133">
        <w:rPr>
          <w:rFonts w:ascii="Times New Roman" w:hAnsi="Times New Roman" w:cs="Times New Roman"/>
          <w:i/>
          <w:sz w:val="24"/>
          <w:szCs w:val="24"/>
        </w:rPr>
        <w:t>rs</w:t>
      </w:r>
      <w:r>
        <w:rPr>
          <w:rFonts w:ascii="Times New Roman" w:hAnsi="Times New Roman" w:cs="Times New Roman"/>
          <w:sz w:val="24"/>
          <w:szCs w:val="24"/>
        </w:rPr>
        <w:t>, SC 24/16 that:</w:t>
      </w:r>
    </w:p>
    <w:p w:rsidR="00341BCD" w:rsidRDefault="006A0AAE" w:rsidP="006A0AAE">
      <w:pPr>
        <w:pStyle w:val="ListParagraph"/>
        <w:spacing w:after="0" w:line="240" w:lineRule="auto"/>
        <w:ind w:left="0" w:firstLine="720"/>
        <w:jc w:val="both"/>
        <w:rPr>
          <w:rFonts w:ascii="Times New Roman" w:hAnsi="Times New Roman" w:cs="Times New Roman"/>
        </w:rPr>
      </w:pPr>
      <w:r>
        <w:rPr>
          <w:rFonts w:ascii="Times New Roman" w:hAnsi="Times New Roman" w:cs="Times New Roman"/>
        </w:rPr>
        <w:t xml:space="preserve">“The discretion to dismiss a matter for want </w:t>
      </w:r>
      <w:r w:rsidR="00A87C43">
        <w:rPr>
          <w:rFonts w:ascii="Times New Roman" w:hAnsi="Times New Roman" w:cs="Times New Roman"/>
        </w:rPr>
        <w:t>of prosecution is a</w:t>
      </w:r>
      <w:r>
        <w:rPr>
          <w:rFonts w:ascii="Times New Roman" w:hAnsi="Times New Roman" w:cs="Times New Roman"/>
        </w:rPr>
        <w:t xml:space="preserve"> judicial </w:t>
      </w:r>
      <w:r w:rsidR="00514133">
        <w:rPr>
          <w:rFonts w:ascii="Times New Roman" w:hAnsi="Times New Roman" w:cs="Times New Roman"/>
        </w:rPr>
        <w:t>discretion</w:t>
      </w:r>
      <w:r>
        <w:rPr>
          <w:rFonts w:ascii="Times New Roman" w:hAnsi="Times New Roman" w:cs="Times New Roman"/>
        </w:rPr>
        <w:t xml:space="preserve">, to be </w:t>
      </w:r>
      <w:r w:rsidR="006529E1">
        <w:rPr>
          <w:rFonts w:ascii="Times New Roman" w:hAnsi="Times New Roman" w:cs="Times New Roman"/>
        </w:rPr>
        <w:tab/>
      </w:r>
      <w:r>
        <w:rPr>
          <w:rFonts w:ascii="Times New Roman" w:hAnsi="Times New Roman" w:cs="Times New Roman"/>
        </w:rPr>
        <w:t>exercised taking</w:t>
      </w:r>
      <w:r w:rsidR="006A6607">
        <w:rPr>
          <w:rFonts w:ascii="Times New Roman" w:hAnsi="Times New Roman" w:cs="Times New Roman"/>
        </w:rPr>
        <w:t xml:space="preserve"> the following factors into consideration</w:t>
      </w:r>
      <w:r w:rsidR="006A197A">
        <w:rPr>
          <w:rFonts w:ascii="Times New Roman" w:hAnsi="Times New Roman" w:cs="Times New Roman"/>
        </w:rPr>
        <w:t>;</w:t>
      </w:r>
    </w:p>
    <w:p w:rsidR="006A6607" w:rsidRDefault="006529E1" w:rsidP="006A6607">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t</w:t>
      </w:r>
      <w:r w:rsidR="006A6607">
        <w:rPr>
          <w:rFonts w:ascii="Times New Roman" w:hAnsi="Times New Roman" w:cs="Times New Roman"/>
        </w:rPr>
        <w:t xml:space="preserve">he length of the delay and the </w:t>
      </w:r>
      <w:r w:rsidR="00514133">
        <w:rPr>
          <w:rFonts w:ascii="Times New Roman" w:hAnsi="Times New Roman" w:cs="Times New Roman"/>
        </w:rPr>
        <w:t>explanation</w:t>
      </w:r>
      <w:r w:rsidR="006A6607">
        <w:rPr>
          <w:rFonts w:ascii="Times New Roman" w:hAnsi="Times New Roman" w:cs="Times New Roman"/>
        </w:rPr>
        <w:t xml:space="preserve"> thereof;</w:t>
      </w:r>
    </w:p>
    <w:p w:rsidR="006A6607" w:rsidRDefault="006529E1" w:rsidP="006A6607">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t</w:t>
      </w:r>
      <w:r w:rsidR="006A6607">
        <w:rPr>
          <w:rFonts w:ascii="Times New Roman" w:hAnsi="Times New Roman" w:cs="Times New Roman"/>
        </w:rPr>
        <w:t>he prospects of success on the merits;</w:t>
      </w:r>
    </w:p>
    <w:p w:rsidR="006A6607" w:rsidRDefault="006529E1" w:rsidP="006A6607">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t</w:t>
      </w:r>
      <w:r w:rsidR="006A6607">
        <w:rPr>
          <w:rFonts w:ascii="Times New Roman" w:hAnsi="Times New Roman" w:cs="Times New Roman"/>
        </w:rPr>
        <w:t xml:space="preserve">he balance of convenience and the possible prejudice to the </w:t>
      </w:r>
      <w:r w:rsidR="00514133">
        <w:rPr>
          <w:rFonts w:ascii="Times New Roman" w:hAnsi="Times New Roman" w:cs="Times New Roman"/>
        </w:rPr>
        <w:t>applicant</w:t>
      </w:r>
      <w:r w:rsidR="006A6607">
        <w:rPr>
          <w:rFonts w:ascii="Times New Roman" w:hAnsi="Times New Roman" w:cs="Times New Roman"/>
        </w:rPr>
        <w:t xml:space="preserve"> </w:t>
      </w:r>
      <w:r w:rsidR="00514133">
        <w:rPr>
          <w:rFonts w:ascii="Times New Roman" w:hAnsi="Times New Roman" w:cs="Times New Roman"/>
        </w:rPr>
        <w:t>caused</w:t>
      </w:r>
      <w:r w:rsidR="006A6607">
        <w:rPr>
          <w:rFonts w:ascii="Times New Roman" w:hAnsi="Times New Roman" w:cs="Times New Roman"/>
        </w:rPr>
        <w:t xml:space="preserve"> by </w:t>
      </w:r>
      <w:r w:rsidR="00514133">
        <w:rPr>
          <w:rFonts w:ascii="Times New Roman" w:hAnsi="Times New Roman" w:cs="Times New Roman"/>
        </w:rPr>
        <w:t>t</w:t>
      </w:r>
      <w:r w:rsidR="006A6607">
        <w:rPr>
          <w:rFonts w:ascii="Times New Roman" w:hAnsi="Times New Roman" w:cs="Times New Roman"/>
        </w:rPr>
        <w:t>h</w:t>
      </w:r>
      <w:r w:rsidR="00514133">
        <w:rPr>
          <w:rFonts w:ascii="Times New Roman" w:hAnsi="Times New Roman" w:cs="Times New Roman"/>
        </w:rPr>
        <w:t>e</w:t>
      </w:r>
      <w:r w:rsidR="006A6607">
        <w:rPr>
          <w:rFonts w:ascii="Times New Roman" w:hAnsi="Times New Roman" w:cs="Times New Roman"/>
        </w:rPr>
        <w:t xml:space="preserve"> other party’s failure to prosecute its case on time.”</w:t>
      </w:r>
    </w:p>
    <w:p w:rsidR="006A6607" w:rsidRDefault="006A6607" w:rsidP="00514133">
      <w:pPr>
        <w:pStyle w:val="ListParagraph"/>
        <w:spacing w:after="0" w:line="240" w:lineRule="auto"/>
        <w:ind w:left="0"/>
        <w:jc w:val="both"/>
        <w:rPr>
          <w:rFonts w:ascii="Times New Roman" w:hAnsi="Times New Roman" w:cs="Times New Roman"/>
        </w:rPr>
      </w:pPr>
    </w:p>
    <w:p w:rsidR="009F2FFC" w:rsidRDefault="00514133" w:rsidP="00EB3207">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 xml:space="preserve">The respondent correctly conceded the delay which occasioned its prosecution of HC 4644/18. It received the applicant’s notice of opposition on 21 June, 2018. It should have filed </w:t>
      </w:r>
      <w:r>
        <w:rPr>
          <w:rFonts w:ascii="Times New Roman" w:hAnsi="Times New Roman" w:cs="Times New Roman"/>
          <w:sz w:val="24"/>
          <w:szCs w:val="24"/>
        </w:rPr>
        <w:lastRenderedPageBreak/>
        <w:t>its answering affidavit or</w:t>
      </w:r>
      <w:r w:rsidR="00EB3207">
        <w:rPr>
          <w:rFonts w:ascii="Times New Roman" w:hAnsi="Times New Roman" w:cs="Times New Roman"/>
          <w:sz w:val="24"/>
          <w:szCs w:val="24"/>
        </w:rPr>
        <w:t xml:space="preserve"> s</w:t>
      </w:r>
      <w:r w:rsidR="009F2FFC">
        <w:rPr>
          <w:rFonts w:ascii="Times New Roman" w:hAnsi="Times New Roman" w:cs="Times New Roman"/>
          <w:sz w:val="24"/>
          <w:szCs w:val="24"/>
        </w:rPr>
        <w:t>et HC 4644/18 down for hearing on or before 21 July, 2018. It di</w:t>
      </w:r>
      <w:r w:rsidR="0046056B">
        <w:rPr>
          <w:rFonts w:ascii="Times New Roman" w:hAnsi="Times New Roman" w:cs="Times New Roman"/>
          <w:sz w:val="24"/>
          <w:szCs w:val="24"/>
        </w:rPr>
        <w:t>d nothing from 21 June, 2018 to</w:t>
      </w:r>
      <w:r w:rsidR="009F2FFC">
        <w:rPr>
          <w:rFonts w:ascii="Times New Roman" w:hAnsi="Times New Roman" w:cs="Times New Roman"/>
          <w:sz w:val="24"/>
          <w:szCs w:val="24"/>
        </w:rPr>
        <w:t>date.</w:t>
      </w:r>
    </w:p>
    <w:p w:rsidR="009F2FFC" w:rsidRDefault="009F2FFC" w:rsidP="009F2F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answering affidavit which the respondent purported to have filed in October, 2018 appears at p 48 of the record. It is not an affidavit at all. It is n</w:t>
      </w:r>
      <w:r w:rsidR="0046056B">
        <w:rPr>
          <w:rFonts w:ascii="Times New Roman" w:hAnsi="Times New Roman" w:cs="Times New Roman"/>
          <w:sz w:val="24"/>
          <w:szCs w:val="24"/>
        </w:rPr>
        <w:t>either</w:t>
      </w:r>
      <w:r>
        <w:rPr>
          <w:rFonts w:ascii="Times New Roman" w:hAnsi="Times New Roman" w:cs="Times New Roman"/>
          <w:sz w:val="24"/>
          <w:szCs w:val="24"/>
        </w:rPr>
        <w:t xml:space="preserve"> dated nor signed nor commissioned. It is totally defective. It is, therefore, a n</w:t>
      </w:r>
      <w:r w:rsidR="00B9610D">
        <w:rPr>
          <w:rFonts w:ascii="Times New Roman" w:hAnsi="Times New Roman" w:cs="Times New Roman"/>
          <w:sz w:val="24"/>
          <w:szCs w:val="24"/>
        </w:rPr>
        <w:t>ullity which does not advance i</w:t>
      </w:r>
      <w:r>
        <w:rPr>
          <w:rFonts w:ascii="Times New Roman" w:hAnsi="Times New Roman" w:cs="Times New Roman"/>
          <w:sz w:val="24"/>
          <w:szCs w:val="24"/>
        </w:rPr>
        <w:t>t</w:t>
      </w:r>
      <w:r w:rsidR="0046056B">
        <w:rPr>
          <w:rFonts w:ascii="Times New Roman" w:hAnsi="Times New Roman" w:cs="Times New Roman"/>
          <w:sz w:val="24"/>
          <w:szCs w:val="24"/>
        </w:rPr>
        <w:t>s</w:t>
      </w:r>
      <w:r>
        <w:rPr>
          <w:rFonts w:ascii="Times New Roman" w:hAnsi="Times New Roman" w:cs="Times New Roman"/>
          <w:sz w:val="24"/>
          <w:szCs w:val="24"/>
        </w:rPr>
        <w:t xml:space="preserve"> case at all. The same was not </w:t>
      </w:r>
      <w:r w:rsidR="0046056B">
        <w:rPr>
          <w:rFonts w:ascii="Times New Roman" w:hAnsi="Times New Roman" w:cs="Times New Roman"/>
          <w:sz w:val="24"/>
          <w:szCs w:val="24"/>
        </w:rPr>
        <w:t>issued out of</w:t>
      </w:r>
      <w:r>
        <w:rPr>
          <w:rFonts w:ascii="Times New Roman" w:hAnsi="Times New Roman" w:cs="Times New Roman"/>
          <w:sz w:val="24"/>
          <w:szCs w:val="24"/>
        </w:rPr>
        <w:t xml:space="preserve"> the court.</w:t>
      </w:r>
    </w:p>
    <w:p w:rsidR="009F2FFC" w:rsidRDefault="009F2FFC" w:rsidP="009F2F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respondent, it is evident, has not prosecuted HC 4644/12 for twelve (12) months running. It has not done so from 21 June, 2018 todate. The delay which occasioned its inaction is very inordinate.</w:t>
      </w:r>
    </w:p>
    <w:p w:rsidR="009F2FFC" w:rsidRDefault="009F2FFC" w:rsidP="009F2F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Paragraph 15 of the respondent’s opposing papers constitutes its reason for not filing its answering affidavit within the time-frame which the rules of court prescribe. The reason</w:t>
      </w:r>
      <w:r w:rsidR="0046056B">
        <w:rPr>
          <w:rFonts w:ascii="Times New Roman" w:hAnsi="Times New Roman" w:cs="Times New Roman"/>
          <w:sz w:val="24"/>
          <w:szCs w:val="24"/>
        </w:rPr>
        <w:t>,</w:t>
      </w:r>
      <w:r>
        <w:rPr>
          <w:rFonts w:ascii="Times New Roman" w:hAnsi="Times New Roman" w:cs="Times New Roman"/>
          <w:sz w:val="24"/>
          <w:szCs w:val="24"/>
        </w:rPr>
        <w:t xml:space="preserve"> however, made no sense. It could not have the court believe that its managing director went on leave for an indefinite period of time. Nor was it suggesting that Mr Sithole remained unconcerned about a matter which was so dear to its hear</w:t>
      </w:r>
      <w:r w:rsidR="0046056B">
        <w:rPr>
          <w:rFonts w:ascii="Times New Roman" w:hAnsi="Times New Roman" w:cs="Times New Roman"/>
          <w:sz w:val="24"/>
          <w:szCs w:val="24"/>
        </w:rPr>
        <w:t>t</w:t>
      </w:r>
      <w:r>
        <w:rPr>
          <w:rFonts w:ascii="Times New Roman" w:hAnsi="Times New Roman" w:cs="Times New Roman"/>
          <w:sz w:val="24"/>
          <w:szCs w:val="24"/>
        </w:rPr>
        <w:t xml:space="preserve"> for the duration of his leave. It failed to acquit itself on why it did not take advantage of the development of technology which is in abundance the world over to reach its managing director and request him to either return to work and deal wi</w:t>
      </w:r>
      <w:r w:rsidR="003A7CE1">
        <w:rPr>
          <w:rFonts w:ascii="Times New Roman" w:hAnsi="Times New Roman" w:cs="Times New Roman"/>
          <w:sz w:val="24"/>
          <w:szCs w:val="24"/>
        </w:rPr>
        <w:t>th HC 4644/18 or give a mandate</w:t>
      </w:r>
      <w:r>
        <w:rPr>
          <w:rFonts w:ascii="Times New Roman" w:hAnsi="Times New Roman" w:cs="Times New Roman"/>
          <w:sz w:val="24"/>
          <w:szCs w:val="24"/>
        </w:rPr>
        <w:t xml:space="preserve"> to one other director of the respo</w:t>
      </w:r>
      <w:r w:rsidR="003A7CE1">
        <w:rPr>
          <w:rFonts w:ascii="Times New Roman" w:hAnsi="Times New Roman" w:cs="Times New Roman"/>
          <w:sz w:val="24"/>
          <w:szCs w:val="24"/>
        </w:rPr>
        <w:t>ndent to act for, and on behalf</w:t>
      </w:r>
      <w:r>
        <w:rPr>
          <w:rFonts w:ascii="Times New Roman" w:hAnsi="Times New Roman" w:cs="Times New Roman"/>
          <w:sz w:val="24"/>
          <w:szCs w:val="24"/>
        </w:rPr>
        <w:t xml:space="preserve"> of</w:t>
      </w:r>
      <w:r w:rsidR="003A7CE1">
        <w:rPr>
          <w:rFonts w:ascii="Times New Roman" w:hAnsi="Times New Roman" w:cs="Times New Roman"/>
          <w:sz w:val="24"/>
          <w:szCs w:val="24"/>
        </w:rPr>
        <w:t>,</w:t>
      </w:r>
      <w:r>
        <w:rPr>
          <w:rFonts w:ascii="Times New Roman" w:hAnsi="Times New Roman" w:cs="Times New Roman"/>
          <w:sz w:val="24"/>
          <w:szCs w:val="24"/>
        </w:rPr>
        <w:t xml:space="preserve"> the respondent in his absence.</w:t>
      </w:r>
    </w:p>
    <w:p w:rsidR="009F2FFC" w:rsidRDefault="009F2FFC" w:rsidP="009F2F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fact that on</w:t>
      </w:r>
      <w:r w:rsidR="0046056B">
        <w:rPr>
          <w:rFonts w:ascii="Times New Roman" w:hAnsi="Times New Roman" w:cs="Times New Roman"/>
          <w:sz w:val="24"/>
          <w:szCs w:val="24"/>
        </w:rPr>
        <w:t>e</w:t>
      </w:r>
      <w:r>
        <w:rPr>
          <w:rFonts w:ascii="Times New Roman" w:hAnsi="Times New Roman" w:cs="Times New Roman"/>
          <w:sz w:val="24"/>
          <w:szCs w:val="24"/>
        </w:rPr>
        <w:t xml:space="preserve"> Ozias Bvute who is a director in the respondent purported to depose to its answering affidavit in October, 2018 exposed the lie which the respondent</w:t>
      </w:r>
      <w:r w:rsidR="0046056B">
        <w:rPr>
          <w:rFonts w:ascii="Times New Roman" w:hAnsi="Times New Roman" w:cs="Times New Roman"/>
          <w:sz w:val="24"/>
          <w:szCs w:val="24"/>
        </w:rPr>
        <w:t xml:space="preserve"> made up its mind to t</w:t>
      </w:r>
      <w:r>
        <w:rPr>
          <w:rFonts w:ascii="Times New Roman" w:hAnsi="Times New Roman" w:cs="Times New Roman"/>
          <w:sz w:val="24"/>
          <w:szCs w:val="24"/>
        </w:rPr>
        <w:t>ell. It became evident that the respondent was being economic with the truth when it tried to explain away its inaction by the alleged absence of Mr Sithole from work. It was only during the hearing of the application that it abandoned its line of argument and conceded that it did not have any explanation for not have prosecuted HC 4644/18 from 21 June, 2018</w:t>
      </w:r>
      <w:r w:rsidR="0046056B">
        <w:rPr>
          <w:rFonts w:ascii="Times New Roman" w:hAnsi="Times New Roman" w:cs="Times New Roman"/>
          <w:sz w:val="24"/>
          <w:szCs w:val="24"/>
        </w:rPr>
        <w:t xml:space="preserve"> todate</w:t>
      </w:r>
      <w:r>
        <w:rPr>
          <w:rFonts w:ascii="Times New Roman" w:hAnsi="Times New Roman" w:cs="Times New Roman"/>
          <w:sz w:val="24"/>
          <w:szCs w:val="24"/>
        </w:rPr>
        <w:t xml:space="preserve">.  </w:t>
      </w:r>
      <w:r w:rsidR="003A7CE1">
        <w:rPr>
          <w:rFonts w:ascii="Times New Roman" w:hAnsi="Times New Roman" w:cs="Times New Roman"/>
          <w:sz w:val="24"/>
          <w:szCs w:val="24"/>
        </w:rPr>
        <w:t xml:space="preserve">The concession which the respondent made at the eleventh hour weighed heavily against it. It revealed its propensity </w:t>
      </w:r>
      <w:r w:rsidR="000A424A">
        <w:rPr>
          <w:rFonts w:ascii="Times New Roman" w:hAnsi="Times New Roman" w:cs="Times New Roman"/>
          <w:sz w:val="24"/>
          <w:szCs w:val="24"/>
        </w:rPr>
        <w:t>to</w:t>
      </w:r>
      <w:r w:rsidR="003A7CE1">
        <w:rPr>
          <w:rFonts w:ascii="Times New Roman" w:hAnsi="Times New Roman" w:cs="Times New Roman"/>
          <w:sz w:val="24"/>
          <w:szCs w:val="24"/>
        </w:rPr>
        <w:t xml:space="preserve"> tell a lie as a way of explaining away a difficult</w:t>
      </w:r>
      <w:r w:rsidR="000A424A">
        <w:rPr>
          <w:rFonts w:ascii="Times New Roman" w:hAnsi="Times New Roman" w:cs="Times New Roman"/>
          <w:sz w:val="24"/>
          <w:szCs w:val="24"/>
        </w:rPr>
        <w:t xml:space="preserve"> situation it finds itself in. A</w:t>
      </w:r>
      <w:r w:rsidR="003A7CE1">
        <w:rPr>
          <w:rFonts w:ascii="Times New Roman" w:hAnsi="Times New Roman" w:cs="Times New Roman"/>
          <w:sz w:val="24"/>
          <w:szCs w:val="24"/>
        </w:rPr>
        <w:t>s a litigant, it should have been candid with the court.</w:t>
      </w:r>
    </w:p>
    <w:p w:rsidR="009F2FFC" w:rsidRDefault="009F2FFC" w:rsidP="009F2F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was very disquieting to observe that the respondent filed an opposing affidavit which told a lie about itself. It was further disquieting to note that it persisted with the lie which it told right up to the stage that the application was heard</w:t>
      </w:r>
      <w:r w:rsidR="0046056B">
        <w:rPr>
          <w:rFonts w:ascii="Times New Roman" w:hAnsi="Times New Roman" w:cs="Times New Roman"/>
          <w:sz w:val="24"/>
          <w:szCs w:val="24"/>
        </w:rPr>
        <w:t xml:space="preserve">. It was inexcusable for it to </w:t>
      </w:r>
      <w:r w:rsidR="0046056B">
        <w:rPr>
          <w:rFonts w:ascii="Times New Roman" w:hAnsi="Times New Roman" w:cs="Times New Roman"/>
          <w:sz w:val="24"/>
          <w:szCs w:val="24"/>
        </w:rPr>
        <w:lastRenderedPageBreak/>
        <w:t>h</w:t>
      </w:r>
      <w:r>
        <w:rPr>
          <w:rFonts w:ascii="Times New Roman" w:hAnsi="Times New Roman" w:cs="Times New Roman"/>
          <w:sz w:val="24"/>
          <w:szCs w:val="24"/>
        </w:rPr>
        <w:t>one up at the eleventh hour when it realised that it could not escape from the lie that it had entangled itself into.</w:t>
      </w:r>
    </w:p>
    <w:p w:rsidR="009F2FFC" w:rsidRDefault="009F2FFC" w:rsidP="009F2F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court takes a very serious view of a litigant who makes his mind to build his case upon a lie. </w:t>
      </w:r>
      <w:r w:rsidRPr="00CF78FE">
        <w:rPr>
          <w:rFonts w:ascii="Times New Roman" w:hAnsi="Times New Roman" w:cs="Times New Roman"/>
          <w:smallCaps/>
          <w:sz w:val="24"/>
          <w:szCs w:val="24"/>
        </w:rPr>
        <w:t xml:space="preserve">Ndou </w:t>
      </w:r>
      <w:r w:rsidR="0046056B">
        <w:rPr>
          <w:rFonts w:ascii="Times New Roman" w:hAnsi="Times New Roman" w:cs="Times New Roman"/>
          <w:sz w:val="24"/>
          <w:szCs w:val="24"/>
        </w:rPr>
        <w:t>J whose remarks</w:t>
      </w:r>
      <w:r w:rsidR="00B9610D">
        <w:rPr>
          <w:rFonts w:ascii="Times New Roman" w:hAnsi="Times New Roman" w:cs="Times New Roman"/>
          <w:sz w:val="24"/>
          <w:szCs w:val="24"/>
        </w:rPr>
        <w:t xml:space="preserve"> I </w:t>
      </w:r>
      <w:r>
        <w:rPr>
          <w:rFonts w:ascii="Times New Roman" w:hAnsi="Times New Roman" w:cs="Times New Roman"/>
          <w:sz w:val="24"/>
          <w:szCs w:val="24"/>
        </w:rPr>
        <w:t xml:space="preserve">fully endorse expressed his displeasure in respect of such a litigant. He stated in </w:t>
      </w:r>
      <w:r>
        <w:rPr>
          <w:rFonts w:ascii="Times New Roman" w:hAnsi="Times New Roman" w:cs="Times New Roman"/>
          <w:i/>
          <w:sz w:val="24"/>
          <w:szCs w:val="24"/>
        </w:rPr>
        <w:t xml:space="preserve">Leather Tread Zimbabwe (Pvt) Ltd </w:t>
      </w:r>
      <w:r>
        <w:rPr>
          <w:rFonts w:ascii="Times New Roman" w:hAnsi="Times New Roman" w:cs="Times New Roman"/>
          <w:sz w:val="24"/>
          <w:szCs w:val="24"/>
        </w:rPr>
        <w:t xml:space="preserve">v </w:t>
      </w:r>
      <w:r>
        <w:rPr>
          <w:rFonts w:ascii="Times New Roman" w:hAnsi="Times New Roman" w:cs="Times New Roman"/>
          <w:i/>
          <w:sz w:val="24"/>
          <w:szCs w:val="24"/>
        </w:rPr>
        <w:t xml:space="preserve">Smith, </w:t>
      </w:r>
      <w:r>
        <w:rPr>
          <w:rFonts w:ascii="Times New Roman" w:hAnsi="Times New Roman" w:cs="Times New Roman"/>
          <w:sz w:val="24"/>
          <w:szCs w:val="24"/>
        </w:rPr>
        <w:t>HH 131/03 that:</w:t>
      </w:r>
    </w:p>
    <w:p w:rsidR="009F2FFC" w:rsidRDefault="009F2FFC" w:rsidP="009F2FFC">
      <w:pPr>
        <w:spacing w:after="0" w:line="240" w:lineRule="auto"/>
        <w:ind w:left="720"/>
        <w:jc w:val="both"/>
        <w:rPr>
          <w:rFonts w:ascii="Times New Roman" w:hAnsi="Times New Roman" w:cs="Times New Roman"/>
          <w:sz w:val="24"/>
          <w:szCs w:val="24"/>
        </w:rPr>
      </w:pPr>
      <w:r>
        <w:rPr>
          <w:rFonts w:ascii="Times New Roman" w:hAnsi="Times New Roman" w:cs="Times New Roman"/>
        </w:rPr>
        <w:t>“….if a litigant gives false evidence, his story will be discarded and the same adverse inferences may be drawn as if he had not given evidence at all.”</w:t>
      </w:r>
      <w:r>
        <w:rPr>
          <w:rFonts w:ascii="Times New Roman" w:hAnsi="Times New Roman" w:cs="Times New Roman"/>
          <w:sz w:val="24"/>
          <w:szCs w:val="24"/>
        </w:rPr>
        <w:t xml:space="preserve">   </w:t>
      </w:r>
    </w:p>
    <w:p w:rsidR="009F2FFC" w:rsidRDefault="009F2FFC" w:rsidP="009F2FFC">
      <w:pPr>
        <w:spacing w:after="0" w:line="240" w:lineRule="auto"/>
        <w:ind w:left="720"/>
        <w:jc w:val="both"/>
        <w:rPr>
          <w:rFonts w:ascii="Times New Roman" w:hAnsi="Times New Roman" w:cs="Times New Roman"/>
          <w:sz w:val="24"/>
          <w:szCs w:val="24"/>
        </w:rPr>
      </w:pPr>
    </w:p>
    <w:p w:rsidR="009F2FFC" w:rsidRDefault="009F2FFC" w:rsidP="009F2FFC">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In stating as he did, the learned judge was merely acknowledging what Hoffman and </w:t>
      </w:r>
    </w:p>
    <w:p w:rsidR="009F2FFC" w:rsidRDefault="009F2FFC" w:rsidP="009F2F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Zeffert stated on the subject in their </w:t>
      </w:r>
      <w:r>
        <w:rPr>
          <w:rFonts w:ascii="Times New Roman" w:hAnsi="Times New Roman" w:cs="Times New Roman"/>
          <w:i/>
          <w:sz w:val="24"/>
          <w:szCs w:val="24"/>
        </w:rPr>
        <w:t>South African Law of Evidence</w:t>
      </w:r>
      <w:r>
        <w:rPr>
          <w:rFonts w:ascii="Times New Roman" w:hAnsi="Times New Roman" w:cs="Times New Roman"/>
          <w:sz w:val="24"/>
          <w:szCs w:val="24"/>
        </w:rPr>
        <w:t xml:space="preserve"> 3</w:t>
      </w:r>
      <w:r w:rsidRPr="00CF78FE">
        <w:rPr>
          <w:rFonts w:ascii="Times New Roman" w:hAnsi="Times New Roman" w:cs="Times New Roman"/>
          <w:sz w:val="24"/>
          <w:szCs w:val="24"/>
          <w:vertAlign w:val="superscript"/>
        </w:rPr>
        <w:t>rd</w:t>
      </w:r>
      <w:r>
        <w:rPr>
          <w:rFonts w:ascii="Times New Roman" w:hAnsi="Times New Roman" w:cs="Times New Roman"/>
          <w:sz w:val="24"/>
          <w:szCs w:val="24"/>
        </w:rPr>
        <w:t xml:space="preserve"> ed, p 472 wherein the learned authors said: </w:t>
      </w:r>
    </w:p>
    <w:p w:rsidR="009F2FFC" w:rsidRDefault="009F2FFC" w:rsidP="009F2FF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rPr>
        <w:t xml:space="preserve">If a litigant lies about a particular </w:t>
      </w:r>
      <w:r w:rsidR="0046056B">
        <w:rPr>
          <w:rFonts w:ascii="Times New Roman" w:hAnsi="Times New Roman" w:cs="Times New Roman"/>
        </w:rPr>
        <w:t>incident, the court may inf</w:t>
      </w:r>
      <w:r>
        <w:rPr>
          <w:rFonts w:ascii="Times New Roman" w:hAnsi="Times New Roman" w:cs="Times New Roman"/>
        </w:rPr>
        <w:t>er that there is something about which he wishes to hide.”</w:t>
      </w:r>
      <w:r>
        <w:rPr>
          <w:rFonts w:ascii="Times New Roman" w:hAnsi="Times New Roman" w:cs="Times New Roman"/>
          <w:sz w:val="24"/>
          <w:szCs w:val="24"/>
        </w:rPr>
        <w:t xml:space="preserve"> </w:t>
      </w:r>
    </w:p>
    <w:p w:rsidR="009F2FFC" w:rsidRDefault="009F2FFC" w:rsidP="009F2FFC">
      <w:pPr>
        <w:spacing w:after="0" w:line="240" w:lineRule="auto"/>
        <w:ind w:left="720"/>
        <w:jc w:val="both"/>
        <w:rPr>
          <w:rFonts w:ascii="Times New Roman" w:hAnsi="Times New Roman" w:cs="Times New Roman"/>
          <w:sz w:val="24"/>
          <w:szCs w:val="24"/>
        </w:rPr>
      </w:pPr>
    </w:p>
    <w:p w:rsidR="009F2FFC" w:rsidRDefault="009F2FFC" w:rsidP="009F2FFC">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It is my view that the respondent intended to hide its ineptitude when it told the lie </w:t>
      </w:r>
    </w:p>
    <w:p w:rsidR="009F2FFC" w:rsidRDefault="009F2FFC" w:rsidP="009F2F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which it later admitted to have told. It realised that it had no explanation at all for the delay which related to its prosecution of HC 4644/18. </w:t>
      </w:r>
      <w:r w:rsidR="0046056B">
        <w:rPr>
          <w:rFonts w:ascii="Times New Roman" w:hAnsi="Times New Roman" w:cs="Times New Roman"/>
          <w:sz w:val="24"/>
          <w:szCs w:val="24"/>
        </w:rPr>
        <w:t>It realised that it sat on its l</w:t>
      </w:r>
      <w:r>
        <w:rPr>
          <w:rFonts w:ascii="Times New Roman" w:hAnsi="Times New Roman" w:cs="Times New Roman"/>
          <w:sz w:val="24"/>
          <w:szCs w:val="24"/>
        </w:rPr>
        <w:t xml:space="preserve">aurels for a very inordinate period of time. It made up its mind to tell a story which it hoped would persuade </w:t>
      </w:r>
      <w:r w:rsidR="0046056B">
        <w:rPr>
          <w:rFonts w:ascii="Times New Roman" w:hAnsi="Times New Roman" w:cs="Times New Roman"/>
          <w:sz w:val="24"/>
          <w:szCs w:val="24"/>
        </w:rPr>
        <w:t xml:space="preserve">me </w:t>
      </w:r>
      <w:r>
        <w:rPr>
          <w:rFonts w:ascii="Times New Roman" w:hAnsi="Times New Roman" w:cs="Times New Roman"/>
          <w:sz w:val="24"/>
          <w:szCs w:val="24"/>
        </w:rPr>
        <w:t xml:space="preserve"> to find for it. The story, unfortunately for it, made no sense at all. It left it with no option but to tell the truth which it should have told on its receipt of this application.  </w:t>
      </w:r>
    </w:p>
    <w:p w:rsidR="009F2FFC" w:rsidRPr="00FD6ADB" w:rsidRDefault="009F2FFC" w:rsidP="0046056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Given that the respondent was prepared to lie on the above-stated aspect of the case, the question which beg</w:t>
      </w:r>
      <w:r w:rsidR="0046056B">
        <w:rPr>
          <w:rFonts w:ascii="Times New Roman" w:hAnsi="Times New Roman" w:cs="Times New Roman"/>
          <w:sz w:val="24"/>
          <w:szCs w:val="24"/>
        </w:rPr>
        <w:t>s</w:t>
      </w:r>
      <w:r>
        <w:rPr>
          <w:rFonts w:ascii="Times New Roman" w:hAnsi="Times New Roman" w:cs="Times New Roman"/>
          <w:sz w:val="24"/>
          <w:szCs w:val="24"/>
        </w:rPr>
        <w:t xml:space="preserve"> the answer is was it telling the truth when it alleged that the applicant did not serve HC 1172/15 upon it. </w:t>
      </w:r>
      <w:r w:rsidRPr="00FD6ADB">
        <w:rPr>
          <w:rFonts w:ascii="Times New Roman" w:hAnsi="Times New Roman" w:cs="Times New Roman"/>
          <w:sz w:val="24"/>
          <w:szCs w:val="24"/>
        </w:rPr>
        <w:t>The other question which flows from the same set of circumstances is was it telling the truth when it denied that it made settlement offers to the applicant.</w:t>
      </w:r>
    </w:p>
    <w:p w:rsidR="003A7CE1" w:rsidRDefault="009F2FFC" w:rsidP="009F2FFC">
      <w:pPr>
        <w:spacing w:after="0" w:line="360" w:lineRule="auto"/>
        <w:ind w:firstLine="720"/>
        <w:jc w:val="both"/>
        <w:rPr>
          <w:rFonts w:ascii="Times New Roman" w:hAnsi="Times New Roman" w:cs="Times New Roman"/>
          <w:sz w:val="24"/>
          <w:szCs w:val="24"/>
        </w:rPr>
      </w:pPr>
      <w:r w:rsidRPr="00FD6ADB">
        <w:rPr>
          <w:rFonts w:ascii="Times New Roman" w:hAnsi="Times New Roman" w:cs="Times New Roman"/>
          <w:sz w:val="24"/>
          <w:szCs w:val="24"/>
        </w:rPr>
        <w:t xml:space="preserve">The answers to the above questions cannot be decided either way. They remain in </w:t>
      </w:r>
      <w:r w:rsidR="0046056B">
        <w:rPr>
          <w:rFonts w:ascii="Times New Roman" w:hAnsi="Times New Roman" w:cs="Times New Roman"/>
          <w:sz w:val="24"/>
          <w:szCs w:val="24"/>
        </w:rPr>
        <w:t xml:space="preserve">the </w:t>
      </w:r>
      <w:r w:rsidRPr="00FD6ADB">
        <w:rPr>
          <w:rFonts w:ascii="Times New Roman" w:hAnsi="Times New Roman" w:cs="Times New Roman"/>
          <w:sz w:val="24"/>
          <w:szCs w:val="24"/>
        </w:rPr>
        <w:t>balance. The fi</w:t>
      </w:r>
      <w:r>
        <w:rPr>
          <w:rFonts w:ascii="Times New Roman" w:hAnsi="Times New Roman" w:cs="Times New Roman"/>
          <w:sz w:val="24"/>
          <w:szCs w:val="24"/>
        </w:rPr>
        <w:t>r</w:t>
      </w:r>
      <w:r w:rsidRPr="00FD6ADB">
        <w:rPr>
          <w:rFonts w:ascii="Times New Roman" w:hAnsi="Times New Roman" w:cs="Times New Roman"/>
          <w:sz w:val="24"/>
          <w:szCs w:val="24"/>
        </w:rPr>
        <w:t xml:space="preserve">st question remains so for the simple reason that the respondent did not state </w:t>
      </w:r>
      <w:r>
        <w:rPr>
          <w:rFonts w:ascii="Times New Roman" w:hAnsi="Times New Roman" w:cs="Times New Roman"/>
          <w:sz w:val="24"/>
          <w:szCs w:val="24"/>
        </w:rPr>
        <w:t>i</w:t>
      </w:r>
      <w:r w:rsidRPr="00FD6ADB">
        <w:rPr>
          <w:rFonts w:ascii="Times New Roman" w:hAnsi="Times New Roman" w:cs="Times New Roman"/>
          <w:sz w:val="24"/>
          <w:szCs w:val="24"/>
        </w:rPr>
        <w:t>ts address of service with any particularity. The first address which was given was number 90 Nigel Phillip Road, Eastlea, Harare. The other address</w:t>
      </w:r>
      <w:r>
        <w:rPr>
          <w:rFonts w:ascii="Times New Roman" w:hAnsi="Times New Roman" w:cs="Times New Roman"/>
          <w:sz w:val="24"/>
          <w:szCs w:val="24"/>
        </w:rPr>
        <w:t>es</w:t>
      </w:r>
      <w:r w:rsidRPr="00FD6ADB">
        <w:rPr>
          <w:rFonts w:ascii="Times New Roman" w:hAnsi="Times New Roman" w:cs="Times New Roman"/>
          <w:sz w:val="24"/>
          <w:szCs w:val="24"/>
        </w:rPr>
        <w:t xml:space="preserve"> which the respondent gave </w:t>
      </w:r>
      <w:r w:rsidR="003A7CE1">
        <w:rPr>
          <w:rFonts w:ascii="Times New Roman" w:hAnsi="Times New Roman" w:cs="Times New Roman"/>
          <w:sz w:val="24"/>
          <w:szCs w:val="24"/>
        </w:rPr>
        <w:t>were</w:t>
      </w:r>
      <w:r w:rsidRPr="00FD6ADB">
        <w:rPr>
          <w:rFonts w:ascii="Times New Roman" w:hAnsi="Times New Roman" w:cs="Times New Roman"/>
          <w:sz w:val="24"/>
          <w:szCs w:val="24"/>
        </w:rPr>
        <w:t xml:space="preserve"> number 22 Bays Water Road, Highlands, Harare and </w:t>
      </w:r>
      <w:r>
        <w:rPr>
          <w:rFonts w:ascii="Times New Roman" w:hAnsi="Times New Roman" w:cs="Times New Roman"/>
          <w:sz w:val="24"/>
          <w:szCs w:val="24"/>
        </w:rPr>
        <w:t>C</w:t>
      </w:r>
      <w:r w:rsidR="0046056B">
        <w:rPr>
          <w:rFonts w:ascii="Times New Roman" w:hAnsi="Times New Roman" w:cs="Times New Roman"/>
          <w:sz w:val="24"/>
          <w:szCs w:val="24"/>
        </w:rPr>
        <w:t>row</w:t>
      </w:r>
      <w:r w:rsidR="003A7CE1">
        <w:rPr>
          <w:rFonts w:ascii="Times New Roman" w:hAnsi="Times New Roman" w:cs="Times New Roman"/>
          <w:sz w:val="24"/>
          <w:szCs w:val="24"/>
        </w:rPr>
        <w:t>h</w:t>
      </w:r>
      <w:r w:rsidR="0046056B">
        <w:rPr>
          <w:rFonts w:ascii="Times New Roman" w:hAnsi="Times New Roman" w:cs="Times New Roman"/>
          <w:sz w:val="24"/>
          <w:szCs w:val="24"/>
        </w:rPr>
        <w:t>ill Site O</w:t>
      </w:r>
      <w:r w:rsidRPr="00FD6ADB">
        <w:rPr>
          <w:rFonts w:ascii="Times New Roman" w:hAnsi="Times New Roman" w:cs="Times New Roman"/>
          <w:sz w:val="24"/>
          <w:szCs w:val="24"/>
        </w:rPr>
        <w:t>ffice, Borrowdale, Harare</w:t>
      </w:r>
      <w:r w:rsidR="0046056B">
        <w:rPr>
          <w:rFonts w:ascii="Times New Roman" w:hAnsi="Times New Roman" w:cs="Times New Roman"/>
          <w:sz w:val="24"/>
          <w:szCs w:val="24"/>
        </w:rPr>
        <w:t xml:space="preserve">. </w:t>
      </w:r>
    </w:p>
    <w:p w:rsidR="009F2FFC" w:rsidRPr="00FD6ADB" w:rsidRDefault="0046056B" w:rsidP="009F2FF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One c</w:t>
      </w:r>
      <w:r w:rsidR="003A7CE1">
        <w:rPr>
          <w:rFonts w:ascii="Times New Roman" w:hAnsi="Times New Roman" w:cs="Times New Roman"/>
          <w:sz w:val="24"/>
          <w:szCs w:val="24"/>
        </w:rPr>
        <w:t>ould not</w:t>
      </w:r>
      <w:r>
        <w:rPr>
          <w:rFonts w:ascii="Times New Roman" w:hAnsi="Times New Roman" w:cs="Times New Roman"/>
          <w:sz w:val="24"/>
          <w:szCs w:val="24"/>
        </w:rPr>
        <w:t xml:space="preserve"> </w:t>
      </w:r>
      <w:r w:rsidR="009F2FFC" w:rsidRPr="00FD6ADB">
        <w:rPr>
          <w:rFonts w:ascii="Times New Roman" w:hAnsi="Times New Roman" w:cs="Times New Roman"/>
          <w:sz w:val="24"/>
          <w:szCs w:val="24"/>
        </w:rPr>
        <w:t>tell if the respondent was being truthful when</w:t>
      </w:r>
      <w:r w:rsidR="009F2FFC">
        <w:rPr>
          <w:rFonts w:ascii="Times New Roman" w:hAnsi="Times New Roman" w:cs="Times New Roman"/>
          <w:sz w:val="24"/>
          <w:szCs w:val="24"/>
        </w:rPr>
        <w:t xml:space="preserve"> </w:t>
      </w:r>
      <w:r w:rsidR="009F2FFC" w:rsidRPr="00FD6ADB">
        <w:rPr>
          <w:rFonts w:ascii="Times New Roman" w:hAnsi="Times New Roman" w:cs="Times New Roman"/>
          <w:sz w:val="24"/>
          <w:szCs w:val="24"/>
        </w:rPr>
        <w:t xml:space="preserve">it stated that it did not receive the summons which was served at number 90 Nigel Phillip Road, </w:t>
      </w:r>
      <w:r w:rsidR="009F2FFC">
        <w:rPr>
          <w:rFonts w:ascii="Times New Roman" w:hAnsi="Times New Roman" w:cs="Times New Roman"/>
          <w:sz w:val="24"/>
          <w:szCs w:val="24"/>
        </w:rPr>
        <w:t>E</w:t>
      </w:r>
      <w:r w:rsidR="009F2FFC" w:rsidRPr="00FD6ADB">
        <w:rPr>
          <w:rFonts w:ascii="Times New Roman" w:hAnsi="Times New Roman" w:cs="Times New Roman"/>
          <w:sz w:val="24"/>
          <w:szCs w:val="24"/>
        </w:rPr>
        <w:t>astl</w:t>
      </w:r>
      <w:r w:rsidR="003F2576">
        <w:rPr>
          <w:rFonts w:ascii="Times New Roman" w:hAnsi="Times New Roman" w:cs="Times New Roman"/>
          <w:sz w:val="24"/>
          <w:szCs w:val="24"/>
        </w:rPr>
        <w:t>e</w:t>
      </w:r>
      <w:r w:rsidR="009F2FFC" w:rsidRPr="00FD6ADB">
        <w:rPr>
          <w:rFonts w:ascii="Times New Roman" w:hAnsi="Times New Roman" w:cs="Times New Roman"/>
          <w:sz w:val="24"/>
          <w:szCs w:val="24"/>
        </w:rPr>
        <w:t>a, Harare</w:t>
      </w:r>
      <w:r w:rsidR="003A7CE1">
        <w:rPr>
          <w:rFonts w:ascii="Times New Roman" w:hAnsi="Times New Roman" w:cs="Times New Roman"/>
          <w:sz w:val="24"/>
          <w:szCs w:val="24"/>
        </w:rPr>
        <w:t xml:space="preserve">. A </w:t>
      </w:r>
      <w:r w:rsidR="003A7CE1" w:rsidRPr="003A7CE1">
        <w:rPr>
          <w:rFonts w:ascii="Times New Roman" w:hAnsi="Times New Roman" w:cs="Times New Roman"/>
          <w:i/>
          <w:sz w:val="24"/>
          <w:szCs w:val="24"/>
        </w:rPr>
        <w:t>fortiori</w:t>
      </w:r>
      <w:r w:rsidR="009F2FFC" w:rsidRPr="00FD6ADB">
        <w:rPr>
          <w:rFonts w:ascii="Times New Roman" w:hAnsi="Times New Roman" w:cs="Times New Roman"/>
          <w:sz w:val="24"/>
          <w:szCs w:val="24"/>
        </w:rPr>
        <w:t xml:space="preserve"> when it g</w:t>
      </w:r>
      <w:r w:rsidR="003A7CE1">
        <w:rPr>
          <w:rFonts w:ascii="Times New Roman" w:hAnsi="Times New Roman" w:cs="Times New Roman"/>
          <w:sz w:val="24"/>
          <w:szCs w:val="24"/>
        </w:rPr>
        <w:t>ave</w:t>
      </w:r>
      <w:r w:rsidR="009F2FFC" w:rsidRPr="00FD6ADB">
        <w:rPr>
          <w:rFonts w:ascii="Times New Roman" w:hAnsi="Times New Roman" w:cs="Times New Roman"/>
          <w:sz w:val="24"/>
          <w:szCs w:val="24"/>
        </w:rPr>
        <w:t xml:space="preserve"> the Highlands and </w:t>
      </w:r>
      <w:r w:rsidR="00EB3207">
        <w:rPr>
          <w:rFonts w:ascii="Times New Roman" w:hAnsi="Times New Roman" w:cs="Times New Roman"/>
          <w:sz w:val="24"/>
          <w:szCs w:val="24"/>
        </w:rPr>
        <w:t>B</w:t>
      </w:r>
      <w:r w:rsidR="009F2FFC" w:rsidRPr="00FD6ADB">
        <w:rPr>
          <w:rFonts w:ascii="Times New Roman" w:hAnsi="Times New Roman" w:cs="Times New Roman"/>
          <w:sz w:val="24"/>
          <w:szCs w:val="24"/>
        </w:rPr>
        <w:t>orrowdale addresses as some of the places where the summons could have been served. The fact that it told a lie on some instance persuade</w:t>
      </w:r>
      <w:r>
        <w:rPr>
          <w:rFonts w:ascii="Times New Roman" w:hAnsi="Times New Roman" w:cs="Times New Roman"/>
          <w:sz w:val="24"/>
          <w:szCs w:val="24"/>
        </w:rPr>
        <w:t>s</w:t>
      </w:r>
      <w:r w:rsidR="009F2FFC" w:rsidRPr="00FD6ADB">
        <w:rPr>
          <w:rFonts w:ascii="Times New Roman" w:hAnsi="Times New Roman" w:cs="Times New Roman"/>
          <w:sz w:val="24"/>
          <w:szCs w:val="24"/>
        </w:rPr>
        <w:t xml:space="preserve"> </w:t>
      </w:r>
      <w:r>
        <w:rPr>
          <w:rFonts w:ascii="Times New Roman" w:hAnsi="Times New Roman" w:cs="Times New Roman"/>
          <w:sz w:val="24"/>
          <w:szCs w:val="24"/>
        </w:rPr>
        <w:lastRenderedPageBreak/>
        <w:t>me</w:t>
      </w:r>
      <w:r w:rsidR="009F2FFC" w:rsidRPr="00FD6ADB">
        <w:rPr>
          <w:rFonts w:ascii="Times New Roman" w:hAnsi="Times New Roman" w:cs="Times New Roman"/>
          <w:sz w:val="24"/>
          <w:szCs w:val="24"/>
        </w:rPr>
        <w:t xml:space="preserve"> to </w:t>
      </w:r>
      <w:r w:rsidR="003F2576">
        <w:rPr>
          <w:rFonts w:ascii="Times New Roman" w:hAnsi="Times New Roman" w:cs="Times New Roman"/>
          <w:sz w:val="24"/>
          <w:szCs w:val="24"/>
        </w:rPr>
        <w:t>entertain</w:t>
      </w:r>
      <w:r w:rsidR="009F2FFC" w:rsidRPr="00FD6ADB">
        <w:rPr>
          <w:rFonts w:ascii="Times New Roman" w:hAnsi="Times New Roman" w:cs="Times New Roman"/>
          <w:sz w:val="24"/>
          <w:szCs w:val="24"/>
        </w:rPr>
        <w:t xml:space="preserve"> the probability that it also told a lie on th</w:t>
      </w:r>
      <w:r>
        <w:rPr>
          <w:rFonts w:ascii="Times New Roman" w:hAnsi="Times New Roman" w:cs="Times New Roman"/>
          <w:sz w:val="24"/>
          <w:szCs w:val="24"/>
        </w:rPr>
        <w:t>e</w:t>
      </w:r>
      <w:r w:rsidR="009F2FFC" w:rsidRPr="00FD6ADB">
        <w:rPr>
          <w:rFonts w:ascii="Times New Roman" w:hAnsi="Times New Roman" w:cs="Times New Roman"/>
          <w:sz w:val="24"/>
          <w:szCs w:val="24"/>
        </w:rPr>
        <w:t xml:space="preserve"> issue which related to service of summons upon it at the address which is mentioned in the sheriff’s return </w:t>
      </w:r>
      <w:r>
        <w:rPr>
          <w:rFonts w:ascii="Times New Roman" w:hAnsi="Times New Roman" w:cs="Times New Roman"/>
          <w:sz w:val="24"/>
          <w:szCs w:val="24"/>
        </w:rPr>
        <w:t xml:space="preserve">of service </w:t>
      </w:r>
      <w:r w:rsidR="009F2FFC" w:rsidRPr="00FD6ADB">
        <w:rPr>
          <w:rFonts w:ascii="Times New Roman" w:hAnsi="Times New Roman" w:cs="Times New Roman"/>
          <w:sz w:val="24"/>
          <w:szCs w:val="24"/>
        </w:rPr>
        <w:t>of 13 April, 2015.</w:t>
      </w:r>
    </w:p>
    <w:p w:rsidR="0046056B" w:rsidRDefault="009F2FFC" w:rsidP="009F2FFC">
      <w:pPr>
        <w:spacing w:after="0" w:line="360" w:lineRule="auto"/>
        <w:ind w:firstLine="720"/>
        <w:jc w:val="both"/>
        <w:rPr>
          <w:rFonts w:ascii="Times New Roman" w:hAnsi="Times New Roman" w:cs="Times New Roman"/>
          <w:sz w:val="24"/>
          <w:szCs w:val="24"/>
        </w:rPr>
      </w:pPr>
      <w:r w:rsidRPr="00FD6ADB">
        <w:rPr>
          <w:rFonts w:ascii="Times New Roman" w:hAnsi="Times New Roman" w:cs="Times New Roman"/>
          <w:sz w:val="24"/>
          <w:szCs w:val="24"/>
        </w:rPr>
        <w:t>In so far as the second question is concerned, the applicant attached to its application four letters whi</w:t>
      </w:r>
      <w:r>
        <w:rPr>
          <w:rFonts w:ascii="Times New Roman" w:hAnsi="Times New Roman" w:cs="Times New Roman"/>
          <w:sz w:val="24"/>
          <w:szCs w:val="24"/>
        </w:rPr>
        <w:t>c</w:t>
      </w:r>
      <w:r w:rsidRPr="00FD6ADB">
        <w:rPr>
          <w:rFonts w:ascii="Times New Roman" w:hAnsi="Times New Roman" w:cs="Times New Roman"/>
          <w:sz w:val="24"/>
          <w:szCs w:val="24"/>
        </w:rPr>
        <w:t>h its legal practit</w:t>
      </w:r>
      <w:r>
        <w:rPr>
          <w:rFonts w:ascii="Times New Roman" w:hAnsi="Times New Roman" w:cs="Times New Roman"/>
          <w:sz w:val="24"/>
          <w:szCs w:val="24"/>
        </w:rPr>
        <w:t>i</w:t>
      </w:r>
      <w:r w:rsidRPr="00FD6ADB">
        <w:rPr>
          <w:rFonts w:ascii="Times New Roman" w:hAnsi="Times New Roman" w:cs="Times New Roman"/>
          <w:sz w:val="24"/>
          <w:szCs w:val="24"/>
        </w:rPr>
        <w:t>oners</w:t>
      </w:r>
      <w:r>
        <w:rPr>
          <w:rFonts w:ascii="Times New Roman" w:hAnsi="Times New Roman" w:cs="Times New Roman"/>
          <w:sz w:val="24"/>
          <w:szCs w:val="24"/>
        </w:rPr>
        <w:t xml:space="preserve"> </w:t>
      </w:r>
      <w:r w:rsidR="003A7CE1">
        <w:rPr>
          <w:rFonts w:ascii="Times New Roman" w:hAnsi="Times New Roman" w:cs="Times New Roman"/>
          <w:sz w:val="24"/>
          <w:szCs w:val="24"/>
        </w:rPr>
        <w:t>ex</w:t>
      </w:r>
      <w:r w:rsidR="000A424A">
        <w:rPr>
          <w:rFonts w:ascii="Times New Roman" w:hAnsi="Times New Roman" w:cs="Times New Roman"/>
          <w:sz w:val="24"/>
          <w:szCs w:val="24"/>
        </w:rPr>
        <w:t>changed</w:t>
      </w:r>
      <w:r w:rsidR="003A7CE1">
        <w:rPr>
          <w:rFonts w:ascii="Times New Roman" w:hAnsi="Times New Roman" w:cs="Times New Roman"/>
          <w:sz w:val="24"/>
          <w:szCs w:val="24"/>
        </w:rPr>
        <w:t xml:space="preserve"> with</w:t>
      </w:r>
      <w:r>
        <w:rPr>
          <w:rFonts w:ascii="Times New Roman" w:hAnsi="Times New Roman" w:cs="Times New Roman"/>
          <w:sz w:val="24"/>
          <w:szCs w:val="24"/>
        </w:rPr>
        <w:t xml:space="preserve"> Mushoriwa Pasi Legal Practitioners</w:t>
      </w:r>
      <w:r w:rsidRPr="00FD6ADB">
        <w:rPr>
          <w:rFonts w:ascii="Times New Roman" w:hAnsi="Times New Roman" w:cs="Times New Roman"/>
          <w:sz w:val="24"/>
          <w:szCs w:val="24"/>
        </w:rPr>
        <w:t>. It a</w:t>
      </w:r>
      <w:r>
        <w:rPr>
          <w:rFonts w:ascii="Times New Roman" w:hAnsi="Times New Roman" w:cs="Times New Roman"/>
          <w:sz w:val="24"/>
          <w:szCs w:val="24"/>
        </w:rPr>
        <w:t>l</w:t>
      </w:r>
      <w:r w:rsidRPr="00FD6ADB">
        <w:rPr>
          <w:rFonts w:ascii="Times New Roman" w:hAnsi="Times New Roman" w:cs="Times New Roman"/>
          <w:sz w:val="24"/>
          <w:szCs w:val="24"/>
        </w:rPr>
        <w:t>so attached to the same two</w:t>
      </w:r>
      <w:r>
        <w:rPr>
          <w:rFonts w:ascii="Times New Roman" w:hAnsi="Times New Roman" w:cs="Times New Roman"/>
          <w:sz w:val="24"/>
          <w:szCs w:val="24"/>
        </w:rPr>
        <w:t xml:space="preserve"> </w:t>
      </w:r>
      <w:r w:rsidRPr="00FD6ADB">
        <w:rPr>
          <w:rFonts w:ascii="Times New Roman" w:hAnsi="Times New Roman" w:cs="Times New Roman"/>
          <w:sz w:val="24"/>
          <w:szCs w:val="24"/>
        </w:rPr>
        <w:t>letters which its legal practitioners</w:t>
      </w:r>
      <w:r>
        <w:rPr>
          <w:rFonts w:ascii="Times New Roman" w:hAnsi="Times New Roman" w:cs="Times New Roman"/>
          <w:sz w:val="24"/>
          <w:szCs w:val="24"/>
        </w:rPr>
        <w:t xml:space="preserve"> </w:t>
      </w:r>
      <w:r w:rsidRPr="00FD6ADB">
        <w:rPr>
          <w:rFonts w:ascii="Times New Roman" w:hAnsi="Times New Roman" w:cs="Times New Roman"/>
          <w:sz w:val="24"/>
          <w:szCs w:val="24"/>
        </w:rPr>
        <w:t>exchanged wi</w:t>
      </w:r>
      <w:r>
        <w:rPr>
          <w:rFonts w:ascii="Times New Roman" w:hAnsi="Times New Roman" w:cs="Times New Roman"/>
          <w:sz w:val="24"/>
          <w:szCs w:val="24"/>
        </w:rPr>
        <w:t>t</w:t>
      </w:r>
      <w:r w:rsidRPr="00FD6ADB">
        <w:rPr>
          <w:rFonts w:ascii="Times New Roman" w:hAnsi="Times New Roman" w:cs="Times New Roman"/>
          <w:sz w:val="24"/>
          <w:szCs w:val="24"/>
        </w:rPr>
        <w:t>h Ngarava Moyo &amp; Chikono legal practitioners. Both Mushoriwa Pasi and Ngarava Moyo &amp; Chikono Legal Practitioners said they were representing the respondent. They wrote, each in turn, with a view to sett</w:t>
      </w:r>
      <w:r>
        <w:rPr>
          <w:rFonts w:ascii="Times New Roman" w:hAnsi="Times New Roman" w:cs="Times New Roman"/>
          <w:sz w:val="24"/>
          <w:szCs w:val="24"/>
        </w:rPr>
        <w:t>l</w:t>
      </w:r>
      <w:r w:rsidRPr="00FD6ADB">
        <w:rPr>
          <w:rFonts w:ascii="Times New Roman" w:hAnsi="Times New Roman" w:cs="Times New Roman"/>
          <w:sz w:val="24"/>
          <w:szCs w:val="24"/>
        </w:rPr>
        <w:t xml:space="preserve">ing the respondent’s indebtedness to the applicant. </w:t>
      </w:r>
      <w:r>
        <w:rPr>
          <w:rFonts w:ascii="Times New Roman" w:hAnsi="Times New Roman" w:cs="Times New Roman"/>
          <w:sz w:val="24"/>
          <w:szCs w:val="24"/>
        </w:rPr>
        <w:t>It</w:t>
      </w:r>
      <w:r w:rsidRPr="00A615E4">
        <w:rPr>
          <w:rFonts w:ascii="Times New Roman" w:hAnsi="Times New Roman" w:cs="Times New Roman"/>
          <w:sz w:val="24"/>
          <w:szCs w:val="24"/>
        </w:rPr>
        <w:t xml:space="preserve"> is these correspondence</w:t>
      </w:r>
      <w:r>
        <w:rPr>
          <w:rFonts w:ascii="Times New Roman" w:hAnsi="Times New Roman" w:cs="Times New Roman"/>
          <w:sz w:val="24"/>
          <w:szCs w:val="24"/>
        </w:rPr>
        <w:t>s</w:t>
      </w:r>
      <w:r w:rsidRPr="00A615E4">
        <w:rPr>
          <w:rFonts w:ascii="Times New Roman" w:hAnsi="Times New Roman" w:cs="Times New Roman"/>
          <w:sz w:val="24"/>
          <w:szCs w:val="24"/>
        </w:rPr>
        <w:t xml:space="preserve"> which pro</w:t>
      </w:r>
      <w:r>
        <w:rPr>
          <w:rFonts w:ascii="Times New Roman" w:hAnsi="Times New Roman" w:cs="Times New Roman"/>
          <w:sz w:val="24"/>
          <w:szCs w:val="24"/>
        </w:rPr>
        <w:t>m</w:t>
      </w:r>
      <w:r w:rsidRPr="00A615E4">
        <w:rPr>
          <w:rFonts w:ascii="Times New Roman" w:hAnsi="Times New Roman" w:cs="Times New Roman"/>
          <w:sz w:val="24"/>
          <w:szCs w:val="24"/>
        </w:rPr>
        <w:t>pted the applicant to state that the respondent made settleme</w:t>
      </w:r>
      <w:r>
        <w:rPr>
          <w:rFonts w:ascii="Times New Roman" w:hAnsi="Times New Roman" w:cs="Times New Roman"/>
          <w:sz w:val="24"/>
          <w:szCs w:val="24"/>
        </w:rPr>
        <w:t>n</w:t>
      </w:r>
      <w:r w:rsidRPr="00A615E4">
        <w:rPr>
          <w:rFonts w:ascii="Times New Roman" w:hAnsi="Times New Roman" w:cs="Times New Roman"/>
          <w:sz w:val="24"/>
          <w:szCs w:val="24"/>
        </w:rPr>
        <w:t>t offers to it.</w:t>
      </w:r>
      <w:r w:rsidRPr="00FD6ADB">
        <w:rPr>
          <w:rFonts w:ascii="Times New Roman" w:hAnsi="Times New Roman" w:cs="Times New Roman"/>
          <w:sz w:val="24"/>
          <w:szCs w:val="24"/>
        </w:rPr>
        <w:t xml:space="preserve"> </w:t>
      </w:r>
    </w:p>
    <w:p w:rsidR="0046056B" w:rsidRDefault="009F2FFC" w:rsidP="009F2FFC">
      <w:pPr>
        <w:spacing w:after="0" w:line="360" w:lineRule="auto"/>
        <w:ind w:firstLine="720"/>
        <w:jc w:val="both"/>
        <w:rPr>
          <w:rFonts w:ascii="Times New Roman" w:hAnsi="Times New Roman" w:cs="Times New Roman"/>
          <w:sz w:val="24"/>
          <w:szCs w:val="24"/>
        </w:rPr>
      </w:pPr>
      <w:r w:rsidRPr="00FD6ADB">
        <w:rPr>
          <w:rFonts w:ascii="Times New Roman" w:hAnsi="Times New Roman" w:cs="Times New Roman"/>
          <w:sz w:val="24"/>
          <w:szCs w:val="24"/>
        </w:rPr>
        <w:t>The respondent denied hav</w:t>
      </w:r>
      <w:r>
        <w:rPr>
          <w:rFonts w:ascii="Times New Roman" w:hAnsi="Times New Roman" w:cs="Times New Roman"/>
          <w:sz w:val="24"/>
          <w:szCs w:val="24"/>
        </w:rPr>
        <w:t>i</w:t>
      </w:r>
      <w:r w:rsidRPr="00FD6ADB">
        <w:rPr>
          <w:rFonts w:ascii="Times New Roman" w:hAnsi="Times New Roman" w:cs="Times New Roman"/>
          <w:sz w:val="24"/>
          <w:szCs w:val="24"/>
        </w:rPr>
        <w:t>ng ever instructed t</w:t>
      </w:r>
      <w:r>
        <w:rPr>
          <w:rFonts w:ascii="Times New Roman" w:hAnsi="Times New Roman" w:cs="Times New Roman"/>
          <w:sz w:val="24"/>
          <w:szCs w:val="24"/>
        </w:rPr>
        <w:t>h</w:t>
      </w:r>
      <w:r w:rsidRPr="00FD6ADB">
        <w:rPr>
          <w:rFonts w:ascii="Times New Roman" w:hAnsi="Times New Roman" w:cs="Times New Roman"/>
          <w:sz w:val="24"/>
          <w:szCs w:val="24"/>
        </w:rPr>
        <w:t>e two sets of legal practitioners to approach the applicant and</w:t>
      </w:r>
      <w:r w:rsidR="0046056B">
        <w:rPr>
          <w:rFonts w:ascii="Times New Roman" w:hAnsi="Times New Roman" w:cs="Times New Roman"/>
          <w:sz w:val="24"/>
          <w:szCs w:val="24"/>
        </w:rPr>
        <w:t>/</w:t>
      </w:r>
      <w:r w:rsidRPr="00FD6ADB">
        <w:rPr>
          <w:rFonts w:ascii="Times New Roman" w:hAnsi="Times New Roman" w:cs="Times New Roman"/>
          <w:sz w:val="24"/>
          <w:szCs w:val="24"/>
        </w:rPr>
        <w:t>or make any settlement offers to the latter on its behalf. It</w:t>
      </w:r>
      <w:r w:rsidR="0046056B">
        <w:rPr>
          <w:rFonts w:ascii="Times New Roman" w:hAnsi="Times New Roman" w:cs="Times New Roman"/>
          <w:sz w:val="24"/>
          <w:szCs w:val="24"/>
        </w:rPr>
        <w:t>,</w:t>
      </w:r>
      <w:r w:rsidRPr="00FD6ADB">
        <w:rPr>
          <w:rFonts w:ascii="Times New Roman" w:hAnsi="Times New Roman" w:cs="Times New Roman"/>
          <w:sz w:val="24"/>
          <w:szCs w:val="24"/>
        </w:rPr>
        <w:t xml:space="preserve"> however, did not produce any evidence which showed that the team of legal practitioners was acting on a frolic of its own. </w:t>
      </w:r>
      <w:r w:rsidR="0046056B">
        <w:rPr>
          <w:rFonts w:ascii="Times New Roman" w:hAnsi="Times New Roman" w:cs="Times New Roman"/>
          <w:sz w:val="24"/>
          <w:szCs w:val="24"/>
        </w:rPr>
        <w:t>Nothing</w:t>
      </w:r>
      <w:r w:rsidRPr="00FD6ADB">
        <w:rPr>
          <w:rFonts w:ascii="Times New Roman" w:hAnsi="Times New Roman" w:cs="Times New Roman"/>
          <w:sz w:val="24"/>
          <w:szCs w:val="24"/>
        </w:rPr>
        <w:t xml:space="preserve"> prevented it from challenging the law firm</w:t>
      </w:r>
      <w:r>
        <w:rPr>
          <w:rFonts w:ascii="Times New Roman" w:hAnsi="Times New Roman" w:cs="Times New Roman"/>
          <w:sz w:val="24"/>
          <w:szCs w:val="24"/>
        </w:rPr>
        <w:t>’</w:t>
      </w:r>
      <w:r w:rsidRPr="00FD6ADB">
        <w:rPr>
          <w:rFonts w:ascii="Times New Roman" w:hAnsi="Times New Roman" w:cs="Times New Roman"/>
          <w:sz w:val="24"/>
          <w:szCs w:val="24"/>
        </w:rPr>
        <w:t>s authority to act</w:t>
      </w:r>
      <w:r w:rsidR="003A7CE1">
        <w:rPr>
          <w:rFonts w:ascii="Times New Roman" w:hAnsi="Times New Roman" w:cs="Times New Roman"/>
          <w:sz w:val="24"/>
          <w:szCs w:val="24"/>
        </w:rPr>
        <w:t xml:space="preserve"> for and</w:t>
      </w:r>
      <w:r w:rsidRPr="00FD6ADB">
        <w:rPr>
          <w:rFonts w:ascii="Times New Roman" w:hAnsi="Times New Roman" w:cs="Times New Roman"/>
          <w:sz w:val="24"/>
          <w:szCs w:val="24"/>
        </w:rPr>
        <w:t xml:space="preserve"> on its behalf as it </w:t>
      </w:r>
      <w:r w:rsidR="0046056B">
        <w:rPr>
          <w:rFonts w:ascii="Times New Roman" w:hAnsi="Times New Roman" w:cs="Times New Roman"/>
          <w:sz w:val="24"/>
          <w:szCs w:val="24"/>
        </w:rPr>
        <w:t>should have done</w:t>
      </w:r>
      <w:r w:rsidRPr="00FD6ADB">
        <w:rPr>
          <w:rFonts w:ascii="Times New Roman" w:hAnsi="Times New Roman" w:cs="Times New Roman"/>
          <w:sz w:val="24"/>
          <w:szCs w:val="24"/>
        </w:rPr>
        <w:t>. It could easily have addressed a letter to each law firm requesting the latter to produce the authority upo</w:t>
      </w:r>
      <w:r>
        <w:rPr>
          <w:rFonts w:ascii="Times New Roman" w:hAnsi="Times New Roman" w:cs="Times New Roman"/>
          <w:sz w:val="24"/>
          <w:szCs w:val="24"/>
        </w:rPr>
        <w:t>n</w:t>
      </w:r>
      <w:r w:rsidRPr="00FD6ADB">
        <w:rPr>
          <w:rFonts w:ascii="Times New Roman" w:hAnsi="Times New Roman" w:cs="Times New Roman"/>
          <w:sz w:val="24"/>
          <w:szCs w:val="24"/>
        </w:rPr>
        <w:t xml:space="preserve"> which it acted when it ma</w:t>
      </w:r>
      <w:r>
        <w:rPr>
          <w:rFonts w:ascii="Times New Roman" w:hAnsi="Times New Roman" w:cs="Times New Roman"/>
          <w:sz w:val="24"/>
          <w:szCs w:val="24"/>
        </w:rPr>
        <w:t>de</w:t>
      </w:r>
      <w:r w:rsidRPr="00FD6ADB">
        <w:rPr>
          <w:rFonts w:ascii="Times New Roman" w:hAnsi="Times New Roman" w:cs="Times New Roman"/>
          <w:sz w:val="24"/>
          <w:szCs w:val="24"/>
        </w:rPr>
        <w:t xml:space="preserve"> offers of settlement to the applicant. </w:t>
      </w:r>
    </w:p>
    <w:p w:rsidR="009F2FFC" w:rsidRPr="00FD6ADB" w:rsidRDefault="009F2FFC" w:rsidP="009F2FFC">
      <w:pPr>
        <w:spacing w:after="0" w:line="360" w:lineRule="auto"/>
        <w:ind w:firstLine="720"/>
        <w:jc w:val="both"/>
        <w:rPr>
          <w:rFonts w:ascii="Times New Roman" w:hAnsi="Times New Roman" w:cs="Times New Roman"/>
          <w:sz w:val="24"/>
          <w:szCs w:val="24"/>
        </w:rPr>
      </w:pPr>
      <w:r w:rsidRPr="00FD6ADB">
        <w:rPr>
          <w:rFonts w:ascii="Times New Roman" w:hAnsi="Times New Roman" w:cs="Times New Roman"/>
          <w:sz w:val="24"/>
          <w:szCs w:val="24"/>
        </w:rPr>
        <w:t>The respondent’s statement which was to the effect that it did not write to the law firms as it should have done because it did not want to interfere with police investigations was neither here no</w:t>
      </w:r>
      <w:r>
        <w:rPr>
          <w:rFonts w:ascii="Times New Roman" w:hAnsi="Times New Roman" w:cs="Times New Roman"/>
          <w:sz w:val="24"/>
          <w:szCs w:val="24"/>
        </w:rPr>
        <w:t>r</w:t>
      </w:r>
      <w:r w:rsidRPr="00FD6ADB">
        <w:rPr>
          <w:rFonts w:ascii="Times New Roman" w:hAnsi="Times New Roman" w:cs="Times New Roman"/>
          <w:sz w:val="24"/>
          <w:szCs w:val="24"/>
        </w:rPr>
        <w:t xml:space="preserve"> there. The fact of the matter</w:t>
      </w:r>
      <w:r w:rsidR="0046056B">
        <w:rPr>
          <w:rFonts w:ascii="Times New Roman" w:hAnsi="Times New Roman" w:cs="Times New Roman"/>
          <w:sz w:val="24"/>
          <w:szCs w:val="24"/>
        </w:rPr>
        <w:t xml:space="preserve"> is that its legal practitioner</w:t>
      </w:r>
      <w:r w:rsidRPr="00FD6ADB">
        <w:rPr>
          <w:rFonts w:ascii="Times New Roman" w:hAnsi="Times New Roman" w:cs="Times New Roman"/>
          <w:sz w:val="24"/>
          <w:szCs w:val="24"/>
        </w:rPr>
        <w:t xml:space="preserve"> made </w:t>
      </w:r>
      <w:r w:rsidR="0046056B">
        <w:rPr>
          <w:rFonts w:ascii="Times New Roman" w:hAnsi="Times New Roman" w:cs="Times New Roman"/>
          <w:sz w:val="24"/>
          <w:szCs w:val="24"/>
        </w:rPr>
        <w:t>that statement</w:t>
      </w:r>
      <w:r w:rsidRPr="00FD6ADB">
        <w:rPr>
          <w:rFonts w:ascii="Times New Roman" w:hAnsi="Times New Roman" w:cs="Times New Roman"/>
          <w:sz w:val="24"/>
          <w:szCs w:val="24"/>
        </w:rPr>
        <w:t xml:space="preserve"> from the bar. He gave inadmissible </w:t>
      </w:r>
      <w:r>
        <w:rPr>
          <w:rFonts w:ascii="Times New Roman" w:hAnsi="Times New Roman" w:cs="Times New Roman"/>
          <w:sz w:val="24"/>
          <w:szCs w:val="24"/>
        </w:rPr>
        <w:t>e</w:t>
      </w:r>
      <w:r w:rsidRPr="00FD6ADB">
        <w:rPr>
          <w:rFonts w:ascii="Times New Roman" w:hAnsi="Times New Roman" w:cs="Times New Roman"/>
          <w:sz w:val="24"/>
          <w:szCs w:val="24"/>
        </w:rPr>
        <w:t>vidence which he did not substantiate. He produced nothing which showed that the matte</w:t>
      </w:r>
      <w:r w:rsidR="00EB3207">
        <w:rPr>
          <w:rFonts w:ascii="Times New Roman" w:hAnsi="Times New Roman" w:cs="Times New Roman"/>
          <w:sz w:val="24"/>
          <w:szCs w:val="24"/>
        </w:rPr>
        <w:t xml:space="preserve">r which related to the two law </w:t>
      </w:r>
      <w:r w:rsidRPr="00FD6ADB">
        <w:rPr>
          <w:rFonts w:ascii="Times New Roman" w:hAnsi="Times New Roman" w:cs="Times New Roman"/>
          <w:sz w:val="24"/>
          <w:szCs w:val="24"/>
        </w:rPr>
        <w:t>firms</w:t>
      </w:r>
      <w:r w:rsidR="0046056B">
        <w:rPr>
          <w:rFonts w:ascii="Times New Roman" w:hAnsi="Times New Roman" w:cs="Times New Roman"/>
          <w:sz w:val="24"/>
          <w:szCs w:val="24"/>
        </w:rPr>
        <w:t>’</w:t>
      </w:r>
      <w:r w:rsidR="00B9610D">
        <w:rPr>
          <w:rFonts w:ascii="Times New Roman" w:hAnsi="Times New Roman" w:cs="Times New Roman"/>
          <w:sz w:val="24"/>
          <w:szCs w:val="24"/>
        </w:rPr>
        <w:t xml:space="preserve"> </w:t>
      </w:r>
      <w:r w:rsidR="0046056B">
        <w:rPr>
          <w:rFonts w:ascii="Times New Roman" w:hAnsi="Times New Roman" w:cs="Times New Roman"/>
          <w:sz w:val="24"/>
          <w:szCs w:val="24"/>
        </w:rPr>
        <w:t>conduct had been reported</w:t>
      </w:r>
      <w:r w:rsidR="003A7CE1">
        <w:rPr>
          <w:rFonts w:ascii="Times New Roman" w:hAnsi="Times New Roman" w:cs="Times New Roman"/>
          <w:sz w:val="24"/>
          <w:szCs w:val="24"/>
        </w:rPr>
        <w:t xml:space="preserve"> to</w:t>
      </w:r>
      <w:r w:rsidR="0046056B">
        <w:rPr>
          <w:rFonts w:ascii="Times New Roman" w:hAnsi="Times New Roman" w:cs="Times New Roman"/>
          <w:sz w:val="24"/>
          <w:szCs w:val="24"/>
        </w:rPr>
        <w:t xml:space="preserve"> the police for investigation</w:t>
      </w:r>
      <w:r w:rsidRPr="00FD6ADB">
        <w:rPr>
          <w:rFonts w:ascii="Times New Roman" w:hAnsi="Times New Roman" w:cs="Times New Roman"/>
          <w:sz w:val="24"/>
          <w:szCs w:val="24"/>
        </w:rPr>
        <w:t>. The statement does not</w:t>
      </w:r>
      <w:r w:rsidR="0046056B">
        <w:rPr>
          <w:rFonts w:ascii="Times New Roman" w:hAnsi="Times New Roman" w:cs="Times New Roman"/>
          <w:sz w:val="24"/>
          <w:szCs w:val="24"/>
        </w:rPr>
        <w:t>,</w:t>
      </w:r>
      <w:r w:rsidRPr="00FD6ADB">
        <w:rPr>
          <w:rFonts w:ascii="Times New Roman" w:hAnsi="Times New Roman" w:cs="Times New Roman"/>
          <w:sz w:val="24"/>
          <w:szCs w:val="24"/>
        </w:rPr>
        <w:t xml:space="preserve"> therefore</w:t>
      </w:r>
      <w:r w:rsidR="0046056B">
        <w:rPr>
          <w:rFonts w:ascii="Times New Roman" w:hAnsi="Times New Roman" w:cs="Times New Roman"/>
          <w:sz w:val="24"/>
          <w:szCs w:val="24"/>
        </w:rPr>
        <w:t>,</w:t>
      </w:r>
      <w:r w:rsidRPr="00FD6ADB">
        <w:rPr>
          <w:rFonts w:ascii="Times New Roman" w:hAnsi="Times New Roman" w:cs="Times New Roman"/>
          <w:sz w:val="24"/>
          <w:szCs w:val="24"/>
        </w:rPr>
        <w:t xml:space="preserve"> adv</w:t>
      </w:r>
      <w:r>
        <w:rPr>
          <w:rFonts w:ascii="Times New Roman" w:hAnsi="Times New Roman" w:cs="Times New Roman"/>
          <w:sz w:val="24"/>
          <w:szCs w:val="24"/>
        </w:rPr>
        <w:t xml:space="preserve">ance </w:t>
      </w:r>
      <w:r w:rsidR="0046056B">
        <w:rPr>
          <w:rFonts w:ascii="Times New Roman" w:hAnsi="Times New Roman" w:cs="Times New Roman"/>
          <w:sz w:val="24"/>
          <w:szCs w:val="24"/>
        </w:rPr>
        <w:t>t</w:t>
      </w:r>
      <w:r w:rsidRPr="00FD6ADB">
        <w:rPr>
          <w:rFonts w:ascii="Times New Roman" w:hAnsi="Times New Roman" w:cs="Times New Roman"/>
          <w:sz w:val="24"/>
          <w:szCs w:val="24"/>
        </w:rPr>
        <w:t>he respond</w:t>
      </w:r>
      <w:r>
        <w:rPr>
          <w:rFonts w:ascii="Times New Roman" w:hAnsi="Times New Roman" w:cs="Times New Roman"/>
          <w:sz w:val="24"/>
          <w:szCs w:val="24"/>
        </w:rPr>
        <w:t>e</w:t>
      </w:r>
      <w:r w:rsidRPr="00FD6ADB">
        <w:rPr>
          <w:rFonts w:ascii="Times New Roman" w:hAnsi="Times New Roman" w:cs="Times New Roman"/>
          <w:sz w:val="24"/>
          <w:szCs w:val="24"/>
        </w:rPr>
        <w:t xml:space="preserve">nt’s </w:t>
      </w:r>
      <w:r>
        <w:rPr>
          <w:rFonts w:ascii="Times New Roman" w:hAnsi="Times New Roman" w:cs="Times New Roman"/>
          <w:sz w:val="24"/>
          <w:szCs w:val="24"/>
        </w:rPr>
        <w:t>case a</w:t>
      </w:r>
      <w:r w:rsidRPr="00FD6ADB">
        <w:rPr>
          <w:rFonts w:ascii="Times New Roman" w:hAnsi="Times New Roman" w:cs="Times New Roman"/>
          <w:sz w:val="24"/>
          <w:szCs w:val="24"/>
        </w:rPr>
        <w:t>t all.</w:t>
      </w:r>
    </w:p>
    <w:p w:rsidR="009F2FFC" w:rsidRPr="00FD6ADB" w:rsidRDefault="009F2FFC" w:rsidP="009F2FFC">
      <w:pPr>
        <w:spacing w:after="0" w:line="360" w:lineRule="auto"/>
        <w:ind w:firstLine="720"/>
        <w:jc w:val="both"/>
        <w:rPr>
          <w:rFonts w:ascii="Times New Roman" w:hAnsi="Times New Roman" w:cs="Times New Roman"/>
          <w:sz w:val="24"/>
          <w:szCs w:val="24"/>
        </w:rPr>
      </w:pPr>
      <w:r w:rsidRPr="00FD6ADB">
        <w:rPr>
          <w:rFonts w:ascii="Times New Roman" w:hAnsi="Times New Roman" w:cs="Times New Roman"/>
          <w:sz w:val="24"/>
          <w:szCs w:val="24"/>
        </w:rPr>
        <w:t>The applicant proved</w:t>
      </w:r>
      <w:r w:rsidR="0046056B">
        <w:rPr>
          <w:rFonts w:ascii="Times New Roman" w:hAnsi="Times New Roman" w:cs="Times New Roman"/>
          <w:sz w:val="24"/>
          <w:szCs w:val="24"/>
        </w:rPr>
        <w:t>,</w:t>
      </w:r>
      <w:r w:rsidRPr="00FD6ADB">
        <w:rPr>
          <w:rFonts w:ascii="Times New Roman" w:hAnsi="Times New Roman" w:cs="Times New Roman"/>
          <w:sz w:val="24"/>
          <w:szCs w:val="24"/>
        </w:rPr>
        <w:t xml:space="preserve"> on a balance of probabilities, that</w:t>
      </w:r>
      <w:r w:rsidR="003A7CE1">
        <w:rPr>
          <w:rFonts w:ascii="Times New Roman" w:hAnsi="Times New Roman" w:cs="Times New Roman"/>
          <w:sz w:val="24"/>
          <w:szCs w:val="24"/>
        </w:rPr>
        <w:t>:</w:t>
      </w:r>
    </w:p>
    <w:p w:rsidR="009F2FFC" w:rsidRPr="00FD6ADB" w:rsidRDefault="009F2FFC" w:rsidP="009F2FFC">
      <w:pPr>
        <w:spacing w:after="0" w:line="360" w:lineRule="auto"/>
        <w:ind w:left="1440" w:hanging="720"/>
        <w:jc w:val="both"/>
        <w:rPr>
          <w:rFonts w:ascii="Times New Roman" w:hAnsi="Times New Roman" w:cs="Times New Roman"/>
          <w:sz w:val="24"/>
          <w:szCs w:val="24"/>
        </w:rPr>
      </w:pPr>
      <w:r w:rsidRPr="00FD6ADB">
        <w:rPr>
          <w:rFonts w:ascii="Times New Roman" w:hAnsi="Times New Roman" w:cs="Times New Roman"/>
          <w:sz w:val="24"/>
          <w:szCs w:val="24"/>
        </w:rPr>
        <w:t>(i)</w:t>
      </w:r>
      <w:r w:rsidRPr="00FD6ADB">
        <w:rPr>
          <w:rFonts w:ascii="Times New Roman" w:hAnsi="Times New Roman" w:cs="Times New Roman"/>
          <w:sz w:val="24"/>
          <w:szCs w:val="24"/>
        </w:rPr>
        <w:tab/>
        <w:t>the delay which occasioned the respondent’s non prosecution of HC 4644/18 was very in</w:t>
      </w:r>
      <w:r>
        <w:rPr>
          <w:rFonts w:ascii="Times New Roman" w:hAnsi="Times New Roman" w:cs="Times New Roman"/>
          <w:sz w:val="24"/>
          <w:szCs w:val="24"/>
        </w:rPr>
        <w:t>ordinate</w:t>
      </w:r>
      <w:r w:rsidR="003A7CE1">
        <w:rPr>
          <w:rFonts w:ascii="Times New Roman" w:hAnsi="Times New Roman" w:cs="Times New Roman"/>
          <w:sz w:val="24"/>
          <w:szCs w:val="24"/>
        </w:rPr>
        <w:t>;</w:t>
      </w:r>
      <w:r>
        <w:rPr>
          <w:rFonts w:ascii="Times New Roman" w:hAnsi="Times New Roman" w:cs="Times New Roman"/>
          <w:sz w:val="24"/>
          <w:szCs w:val="24"/>
        </w:rPr>
        <w:t xml:space="preserve"> </w:t>
      </w:r>
    </w:p>
    <w:p w:rsidR="009F2FFC" w:rsidRPr="00FD6ADB" w:rsidRDefault="009F2FFC" w:rsidP="009F2FFC">
      <w:pPr>
        <w:spacing w:after="0" w:line="360" w:lineRule="auto"/>
        <w:jc w:val="both"/>
        <w:rPr>
          <w:rFonts w:ascii="Times New Roman" w:hAnsi="Times New Roman" w:cs="Times New Roman"/>
          <w:sz w:val="24"/>
          <w:szCs w:val="24"/>
        </w:rPr>
      </w:pPr>
      <w:r w:rsidRPr="00FD6ADB">
        <w:rPr>
          <w:rFonts w:ascii="Times New Roman" w:hAnsi="Times New Roman" w:cs="Times New Roman"/>
          <w:sz w:val="24"/>
          <w:szCs w:val="24"/>
        </w:rPr>
        <w:tab/>
        <w:t>(ii)</w:t>
      </w:r>
      <w:r w:rsidRPr="00FD6ADB">
        <w:rPr>
          <w:rFonts w:ascii="Times New Roman" w:hAnsi="Times New Roman" w:cs="Times New Roman"/>
          <w:sz w:val="24"/>
          <w:szCs w:val="24"/>
        </w:rPr>
        <w:tab/>
        <w:t>the respondent did not have any explanation for the same</w:t>
      </w:r>
      <w:r w:rsidR="003A7CE1">
        <w:rPr>
          <w:rFonts w:ascii="Times New Roman" w:hAnsi="Times New Roman" w:cs="Times New Roman"/>
          <w:sz w:val="24"/>
          <w:szCs w:val="24"/>
        </w:rPr>
        <w:t>;</w:t>
      </w:r>
    </w:p>
    <w:p w:rsidR="009F2FFC" w:rsidRPr="00FD6ADB" w:rsidRDefault="009F2FFC" w:rsidP="009F2FFC">
      <w:pPr>
        <w:spacing w:after="0" w:line="360" w:lineRule="auto"/>
        <w:jc w:val="both"/>
        <w:rPr>
          <w:rFonts w:ascii="Times New Roman" w:hAnsi="Times New Roman" w:cs="Times New Roman"/>
          <w:sz w:val="24"/>
          <w:szCs w:val="24"/>
        </w:rPr>
      </w:pPr>
      <w:r w:rsidRPr="00FD6ADB">
        <w:rPr>
          <w:rFonts w:ascii="Times New Roman" w:hAnsi="Times New Roman" w:cs="Times New Roman"/>
          <w:sz w:val="24"/>
          <w:szCs w:val="24"/>
        </w:rPr>
        <w:tab/>
        <w:t>(iii)</w:t>
      </w:r>
      <w:r w:rsidRPr="00FD6ADB">
        <w:rPr>
          <w:rFonts w:ascii="Times New Roman" w:hAnsi="Times New Roman" w:cs="Times New Roman"/>
          <w:sz w:val="24"/>
          <w:szCs w:val="24"/>
        </w:rPr>
        <w:tab/>
        <w:t xml:space="preserve">the respondent’s prospects of success on the merits are next to nothing </w:t>
      </w:r>
      <w:r w:rsidR="0046056B">
        <w:rPr>
          <w:rFonts w:ascii="Times New Roman" w:hAnsi="Times New Roman" w:cs="Times New Roman"/>
          <w:sz w:val="24"/>
          <w:szCs w:val="24"/>
        </w:rPr>
        <w:t xml:space="preserve">- </w:t>
      </w:r>
      <w:r w:rsidRPr="00FD6ADB">
        <w:rPr>
          <w:rFonts w:ascii="Times New Roman" w:hAnsi="Times New Roman" w:cs="Times New Roman"/>
          <w:sz w:val="24"/>
          <w:szCs w:val="24"/>
        </w:rPr>
        <w:t>and</w:t>
      </w:r>
    </w:p>
    <w:p w:rsidR="009F2FFC" w:rsidRDefault="009F2FFC" w:rsidP="009F2FFC">
      <w:pPr>
        <w:spacing w:after="0" w:line="360" w:lineRule="auto"/>
        <w:ind w:left="1440" w:hanging="720"/>
        <w:jc w:val="both"/>
        <w:rPr>
          <w:rFonts w:ascii="Times New Roman" w:hAnsi="Times New Roman" w:cs="Times New Roman"/>
          <w:sz w:val="24"/>
          <w:szCs w:val="24"/>
        </w:rPr>
      </w:pPr>
      <w:r w:rsidRPr="00FD6ADB">
        <w:rPr>
          <w:rFonts w:ascii="Times New Roman" w:hAnsi="Times New Roman" w:cs="Times New Roman"/>
          <w:sz w:val="24"/>
          <w:szCs w:val="24"/>
        </w:rPr>
        <w:t>(iv)</w:t>
      </w:r>
      <w:r w:rsidRPr="00FD6ADB">
        <w:rPr>
          <w:rFonts w:ascii="Times New Roman" w:hAnsi="Times New Roman" w:cs="Times New Roman"/>
          <w:sz w:val="24"/>
          <w:szCs w:val="24"/>
        </w:rPr>
        <w:tab/>
        <w:t>the continued existence of HC 4644/18 on the court’s roll remains very prejudicial to it.</w:t>
      </w:r>
    </w:p>
    <w:p w:rsidR="009F2FFC" w:rsidRPr="00FD6ADB" w:rsidRDefault="009F2FFC" w:rsidP="009F2FFC">
      <w:pPr>
        <w:spacing w:after="0" w:line="360" w:lineRule="auto"/>
        <w:ind w:left="1440" w:hanging="720"/>
        <w:jc w:val="both"/>
        <w:rPr>
          <w:rFonts w:ascii="Times New Roman" w:hAnsi="Times New Roman" w:cs="Times New Roman"/>
          <w:sz w:val="24"/>
          <w:szCs w:val="24"/>
        </w:rPr>
      </w:pPr>
    </w:p>
    <w:p w:rsidR="009F2FFC" w:rsidRDefault="009F2FFC" w:rsidP="009F2FFC">
      <w:pPr>
        <w:spacing w:after="0" w:line="360" w:lineRule="auto"/>
        <w:jc w:val="both"/>
        <w:rPr>
          <w:rFonts w:ascii="Times New Roman" w:hAnsi="Times New Roman" w:cs="Times New Roman"/>
          <w:sz w:val="24"/>
          <w:szCs w:val="24"/>
        </w:rPr>
      </w:pPr>
      <w:r w:rsidRPr="00FD6ADB">
        <w:rPr>
          <w:rFonts w:ascii="Times New Roman" w:hAnsi="Times New Roman" w:cs="Times New Roman"/>
          <w:sz w:val="24"/>
          <w:szCs w:val="24"/>
        </w:rPr>
        <w:t>The application is, ther</w:t>
      </w:r>
      <w:r w:rsidR="002C1A3E">
        <w:rPr>
          <w:rFonts w:ascii="Times New Roman" w:hAnsi="Times New Roman" w:cs="Times New Roman"/>
          <w:sz w:val="24"/>
          <w:szCs w:val="24"/>
        </w:rPr>
        <w:t>efore, granted as prayed in the</w:t>
      </w:r>
      <w:r w:rsidRPr="00FD6ADB">
        <w:rPr>
          <w:rFonts w:ascii="Times New Roman" w:hAnsi="Times New Roman" w:cs="Times New Roman"/>
          <w:sz w:val="24"/>
          <w:szCs w:val="24"/>
        </w:rPr>
        <w:t xml:space="preserve"> draft order.</w:t>
      </w:r>
    </w:p>
    <w:p w:rsidR="0026317B" w:rsidRDefault="0026317B" w:rsidP="003B7301">
      <w:pPr>
        <w:spacing w:after="0" w:line="240" w:lineRule="auto"/>
        <w:jc w:val="both"/>
        <w:rPr>
          <w:rFonts w:ascii="Times New Roman" w:hAnsi="Times New Roman" w:cs="Times New Roman"/>
          <w:i/>
          <w:sz w:val="24"/>
          <w:szCs w:val="24"/>
        </w:rPr>
      </w:pPr>
    </w:p>
    <w:p w:rsidR="0026317B" w:rsidRDefault="0026317B" w:rsidP="003B7301">
      <w:pPr>
        <w:spacing w:after="0" w:line="240" w:lineRule="auto"/>
        <w:jc w:val="both"/>
        <w:rPr>
          <w:rFonts w:ascii="Times New Roman" w:hAnsi="Times New Roman" w:cs="Times New Roman"/>
          <w:i/>
          <w:sz w:val="24"/>
          <w:szCs w:val="24"/>
        </w:rPr>
      </w:pPr>
    </w:p>
    <w:p w:rsidR="0026317B" w:rsidRDefault="003B7301" w:rsidP="003B7301">
      <w:pPr>
        <w:spacing w:after="0" w:line="240" w:lineRule="auto"/>
        <w:jc w:val="both"/>
        <w:rPr>
          <w:rFonts w:ascii="Times New Roman" w:hAnsi="Times New Roman" w:cs="Times New Roman"/>
          <w:sz w:val="24"/>
          <w:szCs w:val="24"/>
        </w:rPr>
      </w:pPr>
      <w:r w:rsidRPr="003B7301">
        <w:rPr>
          <w:rFonts w:ascii="Times New Roman" w:hAnsi="Times New Roman" w:cs="Times New Roman"/>
          <w:i/>
          <w:sz w:val="24"/>
          <w:szCs w:val="24"/>
        </w:rPr>
        <w:t>Dube, Manikai &amp; Hwacha</w:t>
      </w:r>
      <w:r>
        <w:rPr>
          <w:rFonts w:ascii="Times New Roman" w:hAnsi="Times New Roman" w:cs="Times New Roman"/>
          <w:sz w:val="24"/>
          <w:szCs w:val="24"/>
        </w:rPr>
        <w:t>, applicant’s legal practitioners</w:t>
      </w:r>
    </w:p>
    <w:p w:rsidR="009F2FFC" w:rsidRPr="00FD6ADB" w:rsidRDefault="003B7301" w:rsidP="003B7301">
      <w:pPr>
        <w:spacing w:after="0" w:line="240" w:lineRule="auto"/>
        <w:jc w:val="both"/>
        <w:rPr>
          <w:rFonts w:ascii="Times New Roman" w:hAnsi="Times New Roman" w:cs="Times New Roman"/>
          <w:sz w:val="24"/>
          <w:szCs w:val="24"/>
        </w:rPr>
      </w:pPr>
      <w:r w:rsidRPr="003B7301">
        <w:rPr>
          <w:rFonts w:ascii="Times New Roman" w:hAnsi="Times New Roman" w:cs="Times New Roman"/>
          <w:i/>
          <w:sz w:val="24"/>
          <w:szCs w:val="24"/>
        </w:rPr>
        <w:t>PTG Attorneys</w:t>
      </w:r>
      <w:r>
        <w:rPr>
          <w:rFonts w:ascii="Times New Roman" w:hAnsi="Times New Roman" w:cs="Times New Roman"/>
          <w:sz w:val="24"/>
          <w:szCs w:val="24"/>
        </w:rPr>
        <w:t>, respondent’s legal practitioners</w:t>
      </w:r>
      <w:r w:rsidR="009F2FFC" w:rsidRPr="00FD6ADB">
        <w:rPr>
          <w:rFonts w:ascii="Times New Roman" w:hAnsi="Times New Roman" w:cs="Times New Roman"/>
          <w:sz w:val="24"/>
          <w:szCs w:val="24"/>
        </w:rPr>
        <w:t xml:space="preserve">                                                                                      </w:t>
      </w:r>
    </w:p>
    <w:p w:rsidR="009F2FFC" w:rsidRPr="0047730C" w:rsidRDefault="009F2FFC" w:rsidP="009F2FFC">
      <w:pPr>
        <w:spacing w:after="0" w:line="360" w:lineRule="auto"/>
        <w:jc w:val="both"/>
        <w:rPr>
          <w:rFonts w:ascii="Times New Roman" w:hAnsi="Times New Roman" w:cs="Times New Roman"/>
          <w:sz w:val="24"/>
          <w:szCs w:val="24"/>
        </w:rPr>
      </w:pPr>
    </w:p>
    <w:p w:rsidR="009F2FFC" w:rsidRPr="000D5BA9" w:rsidRDefault="009F2FFC" w:rsidP="009F2FFC">
      <w:pPr>
        <w:pStyle w:val="ListParagraph"/>
        <w:spacing w:after="0" w:line="360" w:lineRule="auto"/>
        <w:ind w:left="0"/>
        <w:jc w:val="both"/>
        <w:rPr>
          <w:rFonts w:ascii="Times New Roman" w:hAnsi="Times New Roman" w:cs="Times New Roman"/>
          <w:sz w:val="24"/>
          <w:szCs w:val="24"/>
        </w:rPr>
      </w:pPr>
    </w:p>
    <w:sectPr w:rsidR="009F2FFC" w:rsidRPr="000D5BA9">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3A2" w:rsidRDefault="006113A2" w:rsidP="006D54CF">
      <w:pPr>
        <w:spacing w:after="0" w:line="240" w:lineRule="auto"/>
      </w:pPr>
      <w:r>
        <w:separator/>
      </w:r>
    </w:p>
  </w:endnote>
  <w:endnote w:type="continuationSeparator" w:id="0">
    <w:p w:rsidR="006113A2" w:rsidRDefault="006113A2" w:rsidP="006D5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3A2" w:rsidRDefault="006113A2" w:rsidP="006D54CF">
      <w:pPr>
        <w:spacing w:after="0" w:line="240" w:lineRule="auto"/>
      </w:pPr>
      <w:r>
        <w:separator/>
      </w:r>
    </w:p>
  </w:footnote>
  <w:footnote w:type="continuationSeparator" w:id="0">
    <w:p w:rsidR="006113A2" w:rsidRDefault="006113A2" w:rsidP="006D54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56623"/>
      <w:docPartObj>
        <w:docPartGallery w:val="Page Numbers (Top of Page)"/>
        <w:docPartUnique/>
      </w:docPartObj>
    </w:sdtPr>
    <w:sdtEndPr>
      <w:rPr>
        <w:noProof/>
      </w:rPr>
    </w:sdtEndPr>
    <w:sdtContent>
      <w:p w:rsidR="006D54CF" w:rsidRDefault="006D54CF">
        <w:pPr>
          <w:pStyle w:val="Header"/>
          <w:jc w:val="right"/>
          <w:rPr>
            <w:noProof/>
          </w:rPr>
        </w:pPr>
        <w:r>
          <w:fldChar w:fldCharType="begin"/>
        </w:r>
        <w:r>
          <w:instrText xml:space="preserve"> PAGE   \* MERGEFORMAT </w:instrText>
        </w:r>
        <w:r>
          <w:fldChar w:fldCharType="separate"/>
        </w:r>
        <w:r w:rsidR="002A538F">
          <w:rPr>
            <w:noProof/>
          </w:rPr>
          <w:t>1</w:t>
        </w:r>
        <w:r>
          <w:rPr>
            <w:noProof/>
          </w:rPr>
          <w:fldChar w:fldCharType="end"/>
        </w:r>
      </w:p>
      <w:p w:rsidR="006D54CF" w:rsidRDefault="006D54CF">
        <w:pPr>
          <w:pStyle w:val="Header"/>
          <w:jc w:val="right"/>
          <w:rPr>
            <w:noProof/>
          </w:rPr>
        </w:pPr>
        <w:r>
          <w:rPr>
            <w:noProof/>
          </w:rPr>
          <w:t>HH</w:t>
        </w:r>
        <w:r w:rsidR="004F110D">
          <w:rPr>
            <w:noProof/>
          </w:rPr>
          <w:t xml:space="preserve"> </w:t>
        </w:r>
        <w:r w:rsidR="001D7F0E">
          <w:rPr>
            <w:noProof/>
          </w:rPr>
          <w:t>450</w:t>
        </w:r>
        <w:r w:rsidR="004F110D">
          <w:rPr>
            <w:noProof/>
          </w:rPr>
          <w:t>-19</w:t>
        </w:r>
      </w:p>
      <w:p w:rsidR="006D54CF" w:rsidRDefault="006D54CF">
        <w:pPr>
          <w:pStyle w:val="Header"/>
          <w:jc w:val="right"/>
        </w:pPr>
        <w:r>
          <w:rPr>
            <w:noProof/>
          </w:rPr>
          <w:t>HC 8785/18</w:t>
        </w:r>
      </w:p>
    </w:sdtContent>
  </w:sdt>
  <w:p w:rsidR="006D54CF" w:rsidRDefault="006D54C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47CB0"/>
    <w:multiLevelType w:val="hybridMultilevel"/>
    <w:tmpl w:val="C8DE8CDA"/>
    <w:lvl w:ilvl="0" w:tplc="3EC097FA">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68E60DB4"/>
    <w:multiLevelType w:val="hybridMultilevel"/>
    <w:tmpl w:val="DEA4D492"/>
    <w:lvl w:ilvl="0" w:tplc="9DB83D58">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4CF"/>
    <w:rsid w:val="000A424A"/>
    <w:rsid w:val="000A6082"/>
    <w:rsid w:val="000D5BA9"/>
    <w:rsid w:val="001D7F0E"/>
    <w:rsid w:val="001E1506"/>
    <w:rsid w:val="00250398"/>
    <w:rsid w:val="0026317B"/>
    <w:rsid w:val="00291024"/>
    <w:rsid w:val="002A538F"/>
    <w:rsid w:val="002C1A3E"/>
    <w:rsid w:val="00341BCD"/>
    <w:rsid w:val="003A7CE1"/>
    <w:rsid w:val="003B7301"/>
    <w:rsid w:val="003F2576"/>
    <w:rsid w:val="00451CF4"/>
    <w:rsid w:val="0046056B"/>
    <w:rsid w:val="004F110D"/>
    <w:rsid w:val="00514133"/>
    <w:rsid w:val="005253F2"/>
    <w:rsid w:val="005326B9"/>
    <w:rsid w:val="005414AA"/>
    <w:rsid w:val="006113A2"/>
    <w:rsid w:val="006529E1"/>
    <w:rsid w:val="006A0AAE"/>
    <w:rsid w:val="006A197A"/>
    <w:rsid w:val="006A6607"/>
    <w:rsid w:val="006D54CF"/>
    <w:rsid w:val="007004A3"/>
    <w:rsid w:val="007A4BC5"/>
    <w:rsid w:val="008147D3"/>
    <w:rsid w:val="0087333F"/>
    <w:rsid w:val="008F6B11"/>
    <w:rsid w:val="009B5E15"/>
    <w:rsid w:val="009D5D43"/>
    <w:rsid w:val="009F2FFC"/>
    <w:rsid w:val="00A87C43"/>
    <w:rsid w:val="00AD3986"/>
    <w:rsid w:val="00B26E4C"/>
    <w:rsid w:val="00B86760"/>
    <w:rsid w:val="00B916E7"/>
    <w:rsid w:val="00B9610D"/>
    <w:rsid w:val="00BC2DAA"/>
    <w:rsid w:val="00D32A3C"/>
    <w:rsid w:val="00D33AE5"/>
    <w:rsid w:val="00D403D6"/>
    <w:rsid w:val="00DF0E20"/>
    <w:rsid w:val="00E7598B"/>
    <w:rsid w:val="00E75C50"/>
    <w:rsid w:val="00EB3207"/>
    <w:rsid w:val="00EB635B"/>
    <w:rsid w:val="00F305F3"/>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F3A670-D846-45B3-B2F7-9462DE9AA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54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4CF"/>
  </w:style>
  <w:style w:type="paragraph" w:styleId="Footer">
    <w:name w:val="footer"/>
    <w:basedOn w:val="Normal"/>
    <w:link w:val="FooterChar"/>
    <w:uiPriority w:val="99"/>
    <w:unhideWhenUsed/>
    <w:rsid w:val="006D54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4CF"/>
  </w:style>
  <w:style w:type="paragraph" w:styleId="ListParagraph">
    <w:name w:val="List Paragraph"/>
    <w:basedOn w:val="Normal"/>
    <w:uiPriority w:val="34"/>
    <w:qFormat/>
    <w:rsid w:val="000D5BA9"/>
    <w:pPr>
      <w:ind w:left="720"/>
      <w:contextualSpacing/>
    </w:pPr>
  </w:style>
  <w:style w:type="paragraph" w:styleId="BalloonText">
    <w:name w:val="Balloon Text"/>
    <w:basedOn w:val="Normal"/>
    <w:link w:val="BalloonTextChar"/>
    <w:uiPriority w:val="99"/>
    <w:semiHidden/>
    <w:unhideWhenUsed/>
    <w:rsid w:val="00E75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9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1867</Words>
  <Characters>10644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JSC</cp:lastModifiedBy>
  <cp:revision>2</cp:revision>
  <cp:lastPrinted>2019-06-27T14:04:00Z</cp:lastPrinted>
  <dcterms:created xsi:type="dcterms:W3CDTF">2019-07-02T13:48:00Z</dcterms:created>
  <dcterms:modified xsi:type="dcterms:W3CDTF">2019-07-02T13:48:00Z</dcterms:modified>
</cp:coreProperties>
</file>