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246" w:rsidRDefault="00183246" w:rsidP="00FA0727">
      <w:pPr>
        <w:spacing w:after="0" w:line="240" w:lineRule="auto"/>
        <w:jc w:val="both"/>
        <w:rPr>
          <w:rFonts w:ascii="Times New Roman" w:hAnsi="Times New Roman" w:cs="Times New Roman"/>
          <w:sz w:val="24"/>
          <w:szCs w:val="24"/>
        </w:rPr>
      </w:pPr>
      <w:bookmarkStart w:id="0" w:name="_GoBack"/>
      <w:bookmarkEnd w:id="0"/>
    </w:p>
    <w:p w:rsidR="00183246" w:rsidRDefault="00183246" w:rsidP="00FA07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NATION</w:t>
      </w:r>
      <w:r w:rsidR="00C40E19">
        <w:rPr>
          <w:rFonts w:ascii="Times New Roman" w:hAnsi="Times New Roman" w:cs="Times New Roman"/>
          <w:sz w:val="24"/>
          <w:szCs w:val="24"/>
        </w:rPr>
        <w:t>A</w:t>
      </w:r>
      <w:r>
        <w:rPr>
          <w:rFonts w:ascii="Times New Roman" w:hAnsi="Times New Roman" w:cs="Times New Roman"/>
          <w:sz w:val="24"/>
          <w:szCs w:val="24"/>
        </w:rPr>
        <w:t>L SOCIAL SECURITY AUTHORITY</w:t>
      </w:r>
    </w:p>
    <w:p w:rsidR="00183246" w:rsidRPr="00563AFA" w:rsidRDefault="00183246" w:rsidP="00FA07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183246" w:rsidRDefault="00183246" w:rsidP="00FA0727">
      <w:pPr>
        <w:spacing w:line="360" w:lineRule="auto"/>
        <w:jc w:val="both"/>
        <w:rPr>
          <w:rFonts w:ascii="Times New Roman" w:hAnsi="Times New Roman" w:cs="Times New Roman"/>
          <w:sz w:val="24"/>
          <w:szCs w:val="24"/>
        </w:rPr>
      </w:pPr>
      <w:r>
        <w:rPr>
          <w:rFonts w:ascii="Times New Roman" w:hAnsi="Times New Roman" w:cs="Times New Roman"/>
          <w:sz w:val="24"/>
          <w:szCs w:val="24"/>
        </w:rPr>
        <w:t>METBANK LIMIT</w:t>
      </w:r>
      <w:r w:rsidR="0050166C">
        <w:rPr>
          <w:rFonts w:ascii="Times New Roman" w:hAnsi="Times New Roman" w:cs="Times New Roman"/>
          <w:sz w:val="24"/>
          <w:szCs w:val="24"/>
        </w:rPr>
        <w:t>E</w:t>
      </w:r>
      <w:r>
        <w:rPr>
          <w:rFonts w:ascii="Times New Roman" w:hAnsi="Times New Roman" w:cs="Times New Roman"/>
          <w:sz w:val="24"/>
          <w:szCs w:val="24"/>
        </w:rPr>
        <w:t>D</w:t>
      </w:r>
    </w:p>
    <w:p w:rsidR="00183246" w:rsidRDefault="00183246" w:rsidP="00FA0727">
      <w:pPr>
        <w:spacing w:line="360" w:lineRule="auto"/>
        <w:jc w:val="both"/>
        <w:rPr>
          <w:rFonts w:ascii="Times New Roman" w:hAnsi="Times New Roman" w:cs="Times New Roman"/>
          <w:sz w:val="24"/>
          <w:szCs w:val="24"/>
        </w:rPr>
      </w:pPr>
    </w:p>
    <w:p w:rsidR="00183246" w:rsidRPr="00563AFA" w:rsidRDefault="00183246" w:rsidP="00FA0727">
      <w:pPr>
        <w:spacing w:after="0" w:line="240" w:lineRule="auto"/>
        <w:jc w:val="both"/>
        <w:rPr>
          <w:rFonts w:ascii="Times New Roman" w:hAnsi="Times New Roman" w:cs="Times New Roman"/>
          <w:sz w:val="24"/>
          <w:szCs w:val="24"/>
        </w:rPr>
      </w:pPr>
      <w:r w:rsidRPr="00563AFA">
        <w:rPr>
          <w:rFonts w:ascii="Times New Roman" w:hAnsi="Times New Roman" w:cs="Times New Roman"/>
          <w:sz w:val="24"/>
          <w:szCs w:val="24"/>
        </w:rPr>
        <w:t>HIGH COURT OF ZIMBABWE</w:t>
      </w:r>
    </w:p>
    <w:p w:rsidR="00183246" w:rsidRPr="00563AFA" w:rsidRDefault="00183246" w:rsidP="00FA07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MATHONSI</w:t>
      </w:r>
      <w:r w:rsidRPr="00563AFA">
        <w:rPr>
          <w:rFonts w:ascii="Times New Roman" w:hAnsi="Times New Roman" w:cs="Times New Roman"/>
          <w:sz w:val="24"/>
          <w:szCs w:val="24"/>
        </w:rPr>
        <w:t xml:space="preserve"> J</w:t>
      </w:r>
    </w:p>
    <w:p w:rsidR="00183246" w:rsidRDefault="00183246" w:rsidP="00FA0727">
      <w:pPr>
        <w:spacing w:line="360" w:lineRule="auto"/>
        <w:jc w:val="both"/>
        <w:rPr>
          <w:rFonts w:ascii="Times New Roman" w:hAnsi="Times New Roman" w:cs="Times New Roman"/>
          <w:sz w:val="24"/>
          <w:szCs w:val="24"/>
        </w:rPr>
      </w:pPr>
      <w:r>
        <w:rPr>
          <w:rFonts w:ascii="Times New Roman" w:hAnsi="Times New Roman" w:cs="Times New Roman"/>
          <w:sz w:val="24"/>
          <w:szCs w:val="24"/>
        </w:rPr>
        <w:t>HARARE, 27 June 2019 and 3 July 2019</w:t>
      </w:r>
    </w:p>
    <w:p w:rsidR="00C40E19" w:rsidRDefault="00C40E19" w:rsidP="00C40E19">
      <w:pPr>
        <w:spacing w:line="240" w:lineRule="auto"/>
        <w:jc w:val="both"/>
        <w:rPr>
          <w:rFonts w:ascii="Times New Roman" w:hAnsi="Times New Roman" w:cs="Times New Roman"/>
          <w:b/>
          <w:sz w:val="24"/>
          <w:szCs w:val="24"/>
        </w:rPr>
      </w:pPr>
    </w:p>
    <w:p w:rsidR="00183246" w:rsidRPr="009A1F86" w:rsidRDefault="00183246" w:rsidP="00C40E19">
      <w:pPr>
        <w:spacing w:line="240" w:lineRule="auto"/>
        <w:jc w:val="both"/>
        <w:rPr>
          <w:rFonts w:ascii="Times New Roman" w:hAnsi="Times New Roman" w:cs="Times New Roman"/>
          <w:b/>
          <w:sz w:val="24"/>
          <w:szCs w:val="24"/>
        </w:rPr>
      </w:pPr>
      <w:r>
        <w:rPr>
          <w:rFonts w:ascii="Times New Roman" w:hAnsi="Times New Roman" w:cs="Times New Roman"/>
          <w:b/>
          <w:sz w:val="24"/>
          <w:szCs w:val="24"/>
        </w:rPr>
        <w:t>Civil Trial</w:t>
      </w:r>
    </w:p>
    <w:p w:rsidR="00183246" w:rsidRDefault="00183246" w:rsidP="00FA0727">
      <w:pPr>
        <w:spacing w:line="360" w:lineRule="auto"/>
        <w:jc w:val="both"/>
        <w:rPr>
          <w:rFonts w:ascii="Times New Roman" w:hAnsi="Times New Roman" w:cs="Times New Roman"/>
          <w:sz w:val="24"/>
          <w:szCs w:val="24"/>
        </w:rPr>
      </w:pPr>
    </w:p>
    <w:p w:rsidR="00183246" w:rsidRDefault="00183246" w:rsidP="00FA072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 Zhuwarara,</w:t>
      </w:r>
      <w:r>
        <w:rPr>
          <w:rFonts w:ascii="Times New Roman" w:hAnsi="Times New Roman" w:cs="Times New Roman"/>
          <w:sz w:val="24"/>
          <w:szCs w:val="24"/>
        </w:rPr>
        <w:t xml:space="preserve"> for the plaintiff</w:t>
      </w:r>
    </w:p>
    <w:p w:rsidR="00183246" w:rsidRDefault="006270A3" w:rsidP="00FA072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Ms F</w:t>
      </w:r>
      <w:r w:rsidR="00183246">
        <w:rPr>
          <w:rFonts w:ascii="Times New Roman" w:hAnsi="Times New Roman" w:cs="Times New Roman"/>
          <w:i/>
          <w:sz w:val="24"/>
          <w:szCs w:val="24"/>
        </w:rPr>
        <w:t xml:space="preserve"> Mahere</w:t>
      </w:r>
      <w:r w:rsidR="00183246">
        <w:rPr>
          <w:rFonts w:ascii="Times New Roman" w:hAnsi="Times New Roman" w:cs="Times New Roman"/>
          <w:sz w:val="24"/>
          <w:szCs w:val="24"/>
        </w:rPr>
        <w:t>, for the defendant</w:t>
      </w:r>
    </w:p>
    <w:p w:rsidR="00183246" w:rsidRDefault="00183246" w:rsidP="00FA0727">
      <w:pPr>
        <w:spacing w:after="0" w:line="240" w:lineRule="auto"/>
        <w:jc w:val="both"/>
        <w:rPr>
          <w:rFonts w:ascii="Times New Roman" w:hAnsi="Times New Roman" w:cs="Times New Roman"/>
          <w:sz w:val="24"/>
          <w:szCs w:val="24"/>
        </w:rPr>
      </w:pPr>
    </w:p>
    <w:p w:rsidR="00183246" w:rsidRDefault="00183246" w:rsidP="00FA0727">
      <w:pPr>
        <w:spacing w:after="0" w:line="240" w:lineRule="auto"/>
        <w:jc w:val="both"/>
        <w:rPr>
          <w:rFonts w:ascii="Times New Roman" w:hAnsi="Times New Roman" w:cs="Times New Roman"/>
          <w:sz w:val="24"/>
          <w:szCs w:val="24"/>
        </w:rPr>
      </w:pPr>
    </w:p>
    <w:p w:rsidR="00183246" w:rsidRPr="00563AFA" w:rsidRDefault="00183246" w:rsidP="00FA0727">
      <w:pPr>
        <w:spacing w:after="0" w:line="240" w:lineRule="auto"/>
        <w:jc w:val="both"/>
        <w:rPr>
          <w:rFonts w:ascii="Times New Roman" w:hAnsi="Times New Roman" w:cs="Times New Roman"/>
          <w:sz w:val="24"/>
          <w:szCs w:val="24"/>
        </w:rPr>
      </w:pPr>
    </w:p>
    <w:p w:rsidR="00CF03B8" w:rsidRDefault="00183246" w:rsidP="00840BC8">
      <w:pPr>
        <w:spacing w:after="0" w:line="360" w:lineRule="auto"/>
        <w:jc w:val="both"/>
        <w:rPr>
          <w:rFonts w:ascii="Times New Roman" w:hAnsi="Times New Roman" w:cs="Times New Roman"/>
          <w:sz w:val="24"/>
          <w:szCs w:val="24"/>
        </w:rPr>
      </w:pPr>
      <w:r w:rsidRPr="00563AFA">
        <w:rPr>
          <w:rFonts w:ascii="Times New Roman" w:hAnsi="Times New Roman" w:cs="Times New Roman"/>
          <w:sz w:val="24"/>
          <w:szCs w:val="24"/>
        </w:rPr>
        <w:tab/>
      </w:r>
      <w:r>
        <w:rPr>
          <w:rFonts w:ascii="Times New Roman" w:hAnsi="Times New Roman" w:cs="Times New Roman"/>
          <w:sz w:val="24"/>
          <w:szCs w:val="24"/>
        </w:rPr>
        <w:t>MATHONSI</w:t>
      </w:r>
      <w:r w:rsidRPr="00563AFA">
        <w:rPr>
          <w:rFonts w:ascii="Times New Roman" w:hAnsi="Times New Roman" w:cs="Times New Roman"/>
          <w:sz w:val="24"/>
          <w:szCs w:val="24"/>
        </w:rPr>
        <w:t xml:space="preserve"> J</w:t>
      </w:r>
      <w:r>
        <w:rPr>
          <w:rFonts w:ascii="Times New Roman" w:hAnsi="Times New Roman" w:cs="Times New Roman"/>
          <w:sz w:val="24"/>
          <w:szCs w:val="24"/>
        </w:rPr>
        <w:t>: This matter has proceeded as a special case in terms of  r 199 (1) of the High Court of Zimbabwe Rules, 1971 it being the desire of the parties that it b</w:t>
      </w:r>
      <w:r w:rsidR="006B49B6">
        <w:rPr>
          <w:rFonts w:ascii="Times New Roman" w:hAnsi="Times New Roman" w:cs="Times New Roman"/>
          <w:sz w:val="24"/>
          <w:szCs w:val="24"/>
        </w:rPr>
        <w:t>e</w:t>
      </w:r>
      <w:r>
        <w:rPr>
          <w:rFonts w:ascii="Times New Roman" w:hAnsi="Times New Roman" w:cs="Times New Roman"/>
          <w:sz w:val="24"/>
          <w:szCs w:val="24"/>
        </w:rPr>
        <w:t xml:space="preserve"> determined on a statement of agreed facts they have crafted and without the hearing of any evidence</w:t>
      </w:r>
      <w:r w:rsidR="006B49B6">
        <w:rPr>
          <w:rFonts w:ascii="Times New Roman" w:hAnsi="Times New Roman" w:cs="Times New Roman"/>
          <w:sz w:val="24"/>
          <w:szCs w:val="24"/>
        </w:rPr>
        <w:t>. The plaintiff which is establibled</w:t>
      </w:r>
      <w:r>
        <w:rPr>
          <w:rFonts w:ascii="Times New Roman" w:hAnsi="Times New Roman" w:cs="Times New Roman"/>
          <w:sz w:val="24"/>
          <w:szCs w:val="24"/>
        </w:rPr>
        <w:t xml:space="preserve"> in terms of s 4 of the National Social Security Authority Act [</w:t>
      </w:r>
      <w:r w:rsidRPr="00183246">
        <w:rPr>
          <w:rFonts w:ascii="Times New Roman" w:hAnsi="Times New Roman" w:cs="Times New Roman"/>
          <w:i/>
          <w:sz w:val="24"/>
          <w:szCs w:val="24"/>
        </w:rPr>
        <w:t>Chapter 17:04</w:t>
      </w:r>
      <w:r>
        <w:rPr>
          <w:rFonts w:ascii="Times New Roman" w:hAnsi="Times New Roman" w:cs="Times New Roman"/>
          <w:sz w:val="24"/>
          <w:szCs w:val="24"/>
        </w:rPr>
        <w:t xml:space="preserve">] instituted proceedings against the defendant, a registered commercial bank, for an order directing the bank to return to it 3 Treasury Bills with a total face value of US$20 million together with the </w:t>
      </w:r>
      <w:r w:rsidR="001F27CB">
        <w:rPr>
          <w:rFonts w:ascii="Times New Roman" w:hAnsi="Times New Roman" w:cs="Times New Roman"/>
          <w:sz w:val="24"/>
          <w:szCs w:val="24"/>
        </w:rPr>
        <w:t>attendant</w:t>
      </w:r>
      <w:r w:rsidR="00D35AF9">
        <w:rPr>
          <w:rFonts w:ascii="Times New Roman" w:hAnsi="Times New Roman" w:cs="Times New Roman"/>
          <w:sz w:val="24"/>
          <w:szCs w:val="24"/>
        </w:rPr>
        <w:t xml:space="preserve"> garnishment of a 5% per annum penalty fee on the sum of US$20 million, collection commission and costs of suit on the adverse scale.</w:t>
      </w:r>
    </w:p>
    <w:p w:rsidR="00D35AF9" w:rsidRDefault="00D35AF9" w:rsidP="00840B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Alternatively the plaintiff sought an order for payment of the sum of US$20 million, the value of the Treasury Bills in question</w:t>
      </w:r>
      <w:r w:rsidR="001F27CB">
        <w:rPr>
          <w:rFonts w:ascii="Times New Roman" w:hAnsi="Times New Roman" w:cs="Times New Roman"/>
          <w:sz w:val="24"/>
          <w:szCs w:val="24"/>
        </w:rPr>
        <w:t>,</w:t>
      </w:r>
      <w:r>
        <w:rPr>
          <w:rFonts w:ascii="Times New Roman" w:hAnsi="Times New Roman" w:cs="Times New Roman"/>
          <w:sz w:val="24"/>
          <w:szCs w:val="24"/>
        </w:rPr>
        <w:t xml:space="preserve"> together with a penalty fee of 5% per annum on that sum from 18 June 2018</w:t>
      </w:r>
      <w:r w:rsidR="001F27CB">
        <w:rPr>
          <w:rFonts w:ascii="Times New Roman" w:hAnsi="Times New Roman" w:cs="Times New Roman"/>
          <w:sz w:val="24"/>
          <w:szCs w:val="24"/>
        </w:rPr>
        <w:t>,</w:t>
      </w:r>
      <w:r>
        <w:rPr>
          <w:rFonts w:ascii="Times New Roman" w:hAnsi="Times New Roman" w:cs="Times New Roman"/>
          <w:sz w:val="24"/>
          <w:szCs w:val="24"/>
        </w:rPr>
        <w:t xml:space="preserve"> collection commission and costs of suit on the same adverse scale. It made the averments that the Treasury Bills were lent to the defendant for use by it as security for its third party borrowings by virtue of a security lending agreement entered into on 18 December 2017 in terms of which the lending agreement would subsist for 6 months from the date of signing</w:t>
      </w:r>
      <w:r w:rsidR="001F27CB">
        <w:rPr>
          <w:rFonts w:ascii="Times New Roman" w:hAnsi="Times New Roman" w:cs="Times New Roman"/>
          <w:sz w:val="24"/>
          <w:szCs w:val="24"/>
        </w:rPr>
        <w:t>,</w:t>
      </w:r>
      <w:r>
        <w:rPr>
          <w:rFonts w:ascii="Times New Roman" w:hAnsi="Times New Roman" w:cs="Times New Roman"/>
          <w:sz w:val="24"/>
          <w:szCs w:val="24"/>
        </w:rPr>
        <w:t xml:space="preserve"> the defendant would settle the Treasury</w:t>
      </w:r>
      <w:r w:rsidR="006A31AB">
        <w:rPr>
          <w:rFonts w:ascii="Times New Roman" w:hAnsi="Times New Roman" w:cs="Times New Roman"/>
          <w:sz w:val="24"/>
          <w:szCs w:val="24"/>
        </w:rPr>
        <w:t xml:space="preserve"> Bills upon expiry of the agreement and the failure to return </w:t>
      </w:r>
      <w:r w:rsidR="006A31AB">
        <w:rPr>
          <w:rFonts w:ascii="Times New Roman" w:hAnsi="Times New Roman" w:cs="Times New Roman"/>
          <w:sz w:val="24"/>
          <w:szCs w:val="24"/>
        </w:rPr>
        <w:lastRenderedPageBreak/>
        <w:t>them on expiry would attract a penalty fee of 5% per annum on the face value of the Bills compounded daily.</w:t>
      </w:r>
    </w:p>
    <w:p w:rsidR="006A31AB" w:rsidRDefault="006A31AB" w:rsidP="00840B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 pleaded further that the defendant breached the agreement by failing to return the Treasury Bills when th</w:t>
      </w:r>
      <w:r w:rsidR="001F27CB">
        <w:rPr>
          <w:rFonts w:ascii="Times New Roman" w:hAnsi="Times New Roman" w:cs="Times New Roman"/>
          <w:sz w:val="24"/>
          <w:szCs w:val="24"/>
        </w:rPr>
        <w:t xml:space="preserve">e agreement expired on 18 June </w:t>
      </w:r>
      <w:r>
        <w:rPr>
          <w:rFonts w:ascii="Times New Roman" w:hAnsi="Times New Roman" w:cs="Times New Roman"/>
          <w:sz w:val="24"/>
          <w:szCs w:val="24"/>
        </w:rPr>
        <w:t>2018. Although the defendant was given notice on 7 August, 2018 to remedy the breach</w:t>
      </w:r>
      <w:r w:rsidR="00DA2293">
        <w:rPr>
          <w:rFonts w:ascii="Times New Roman" w:hAnsi="Times New Roman" w:cs="Times New Roman"/>
          <w:sz w:val="24"/>
          <w:szCs w:val="24"/>
        </w:rPr>
        <w:t>,</w:t>
      </w:r>
      <w:r>
        <w:rPr>
          <w:rFonts w:ascii="Times New Roman" w:hAnsi="Times New Roman" w:cs="Times New Roman"/>
          <w:sz w:val="24"/>
          <w:szCs w:val="24"/>
        </w:rPr>
        <w:t xml:space="preserve"> it failed to do so. After entering appearance to defend the defendant filed a plea denying entering into any security lending agreement with the plaintiff. According to the defendant the parties signed a term sheet in terms of which they would agree on the terms of the security lending agreement which would incorporate the terms of the term sheet.</w:t>
      </w:r>
      <w:r w:rsidR="00FA0727">
        <w:rPr>
          <w:rFonts w:ascii="Times New Roman" w:hAnsi="Times New Roman" w:cs="Times New Roman"/>
          <w:sz w:val="24"/>
          <w:szCs w:val="24"/>
        </w:rPr>
        <w:t xml:space="preserve"> For that reason “there is no agreement between the parties.”</w:t>
      </w:r>
    </w:p>
    <w:p w:rsidR="00FA0727" w:rsidRDefault="00FA0727" w:rsidP="00840B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Alternatively, the defendant pleaded that in terms of the term sheet signed by the parties, the plaintiff was required to co-operate with the defendant</w:t>
      </w:r>
      <w:r w:rsidR="001F27CB">
        <w:rPr>
          <w:rFonts w:ascii="Times New Roman" w:hAnsi="Times New Roman" w:cs="Times New Roman"/>
          <w:sz w:val="24"/>
          <w:szCs w:val="24"/>
        </w:rPr>
        <w:t xml:space="preserve"> but failed to do so</w:t>
      </w:r>
      <w:r>
        <w:rPr>
          <w:rFonts w:ascii="Times New Roman" w:hAnsi="Times New Roman" w:cs="Times New Roman"/>
          <w:sz w:val="24"/>
          <w:szCs w:val="24"/>
        </w:rPr>
        <w:t xml:space="preserve"> resulting in the defendant’s failure to return the Treasury Bills. Such failure was occasioned by the plaintiff’s behaviour which was “illegal and irrational” in that the plaintiff failed to deliver the “formal agreement” to the defendant thereby hindering the defendant’s performance. In addition</w:t>
      </w:r>
      <w:r w:rsidR="001F27CB">
        <w:rPr>
          <w:rFonts w:ascii="Times New Roman" w:hAnsi="Times New Roman" w:cs="Times New Roman"/>
          <w:sz w:val="24"/>
          <w:szCs w:val="24"/>
        </w:rPr>
        <w:t>,</w:t>
      </w:r>
      <w:r>
        <w:rPr>
          <w:rFonts w:ascii="Times New Roman" w:hAnsi="Times New Roman" w:cs="Times New Roman"/>
          <w:sz w:val="24"/>
          <w:szCs w:val="24"/>
        </w:rPr>
        <w:t xml:space="preserve"> the plaintiff </w:t>
      </w:r>
      <w:r w:rsidR="00791824">
        <w:rPr>
          <w:rFonts w:ascii="Times New Roman" w:hAnsi="Times New Roman" w:cs="Times New Roman"/>
          <w:sz w:val="24"/>
          <w:szCs w:val="24"/>
        </w:rPr>
        <w:t>not only “violated the terms of the term sheet” but also made demand before performance was due. The defendant averred further that it was an implied provision of the term sheet that it would be renewed. As such, having been renewed by implication, the Treasury Bills are not yet due and the plaintiff’s claim is immature.</w:t>
      </w:r>
    </w:p>
    <w:p w:rsidR="00791824" w:rsidRDefault="00791824" w:rsidP="00FA0727">
      <w:pPr>
        <w:spacing w:line="360" w:lineRule="auto"/>
        <w:jc w:val="both"/>
        <w:rPr>
          <w:rFonts w:ascii="Times New Roman" w:hAnsi="Times New Roman" w:cs="Times New Roman"/>
          <w:sz w:val="24"/>
          <w:szCs w:val="24"/>
        </w:rPr>
      </w:pPr>
      <w:r>
        <w:rPr>
          <w:rFonts w:ascii="Times New Roman" w:hAnsi="Times New Roman" w:cs="Times New Roman"/>
          <w:sz w:val="24"/>
          <w:szCs w:val="24"/>
        </w:rPr>
        <w:tab/>
        <w:t>I have said that the parties crafted and signed a statement of agreed facts and issues for determination in terms of which they would want the matter to be resolved. I repro</w:t>
      </w:r>
      <w:r w:rsidR="001F27CB">
        <w:rPr>
          <w:rFonts w:ascii="Times New Roman" w:hAnsi="Times New Roman" w:cs="Times New Roman"/>
          <w:sz w:val="24"/>
          <w:szCs w:val="24"/>
        </w:rPr>
        <w:t>duce</w:t>
      </w:r>
      <w:r>
        <w:rPr>
          <w:rFonts w:ascii="Times New Roman" w:hAnsi="Times New Roman" w:cs="Times New Roman"/>
          <w:sz w:val="24"/>
          <w:szCs w:val="24"/>
        </w:rPr>
        <w:t xml:space="preserve"> that statement hereunder:</w:t>
      </w:r>
    </w:p>
    <w:p w:rsidR="00791824" w:rsidRDefault="00791824" w:rsidP="00791824">
      <w:pPr>
        <w:spacing w:line="240" w:lineRule="auto"/>
        <w:jc w:val="both"/>
        <w:rPr>
          <w:rFonts w:ascii="Times New Roman" w:hAnsi="Times New Roman" w:cs="Times New Roman"/>
        </w:rPr>
      </w:pPr>
      <w:r w:rsidRPr="00791824">
        <w:rPr>
          <w:rFonts w:ascii="Times New Roman" w:hAnsi="Times New Roman" w:cs="Times New Roman"/>
        </w:rPr>
        <w:tab/>
        <w:t>“BE PLEASED TO TAKE NOTICE THAT the parties agree on the following factual positions.</w:t>
      </w:r>
    </w:p>
    <w:p w:rsidR="00791824" w:rsidRDefault="00791824" w:rsidP="00791824">
      <w:pPr>
        <w:spacing w:line="240" w:lineRule="auto"/>
        <w:jc w:val="both"/>
        <w:rPr>
          <w:rFonts w:ascii="Times New Roman" w:hAnsi="Times New Roman" w:cs="Times New Roman"/>
        </w:rPr>
      </w:pPr>
      <w:r>
        <w:rPr>
          <w:rFonts w:ascii="Times New Roman" w:hAnsi="Times New Roman" w:cs="Times New Roman"/>
        </w:rPr>
        <w:tab/>
        <w:t>1.</w:t>
      </w:r>
      <w:r>
        <w:rPr>
          <w:rFonts w:ascii="Times New Roman" w:hAnsi="Times New Roman" w:cs="Times New Roman"/>
        </w:rPr>
        <w:tab/>
        <w:t>On or about the 18</w:t>
      </w:r>
      <w:r w:rsidRPr="00791824">
        <w:rPr>
          <w:rFonts w:ascii="Times New Roman" w:hAnsi="Times New Roman" w:cs="Times New Roman"/>
          <w:vertAlign w:val="superscript"/>
        </w:rPr>
        <w:t>th</w:t>
      </w:r>
      <w:r>
        <w:rPr>
          <w:rFonts w:ascii="Times New Roman" w:hAnsi="Times New Roman" w:cs="Times New Roman"/>
        </w:rPr>
        <w:t xml:space="preserve"> of December 2017 the plaintiff and the defendant signed a document </w:t>
      </w:r>
      <w:r w:rsidR="00840BC8">
        <w:rPr>
          <w:rFonts w:ascii="Times New Roman" w:hAnsi="Times New Roman" w:cs="Times New Roman"/>
        </w:rPr>
        <w:tab/>
      </w:r>
      <w:r w:rsidR="00840BC8">
        <w:rPr>
          <w:rFonts w:ascii="Times New Roman" w:hAnsi="Times New Roman" w:cs="Times New Roman"/>
        </w:rPr>
        <w:tab/>
      </w:r>
      <w:r w:rsidR="00840BC8">
        <w:rPr>
          <w:rFonts w:ascii="Times New Roman" w:hAnsi="Times New Roman" w:cs="Times New Roman"/>
        </w:rPr>
        <w:tab/>
      </w:r>
      <w:r>
        <w:rPr>
          <w:rFonts w:ascii="Times New Roman" w:hAnsi="Times New Roman" w:cs="Times New Roman"/>
        </w:rPr>
        <w:t>titled: Term Sheet – Security Lending Agreement to Metbank.</w:t>
      </w:r>
    </w:p>
    <w:p w:rsidR="00791824" w:rsidRDefault="001F27CB" w:rsidP="00791824">
      <w:pPr>
        <w:spacing w:line="240" w:lineRule="auto"/>
        <w:jc w:val="both"/>
        <w:rPr>
          <w:rFonts w:ascii="Times New Roman" w:hAnsi="Times New Roman" w:cs="Times New Roman"/>
        </w:rPr>
      </w:pPr>
      <w:r>
        <w:rPr>
          <w:rFonts w:ascii="Times New Roman" w:hAnsi="Times New Roman" w:cs="Times New Roman"/>
        </w:rPr>
        <w:tab/>
        <w:t>2.</w:t>
      </w:r>
      <w:r>
        <w:rPr>
          <w:rFonts w:ascii="Times New Roman" w:hAnsi="Times New Roman" w:cs="Times New Roman"/>
        </w:rPr>
        <w:tab/>
        <w:t>I</w:t>
      </w:r>
      <w:r w:rsidR="00791824">
        <w:rPr>
          <w:rFonts w:ascii="Times New Roman" w:hAnsi="Times New Roman" w:cs="Times New Roman"/>
        </w:rPr>
        <w:t>n cognisance of the aforementioned document the plai</w:t>
      </w:r>
      <w:r w:rsidR="00D75C63">
        <w:rPr>
          <w:rFonts w:ascii="Times New Roman" w:hAnsi="Times New Roman" w:cs="Times New Roman"/>
        </w:rPr>
        <w:t>ntiff ex</w:t>
      </w:r>
      <w:r w:rsidR="00791824">
        <w:rPr>
          <w:rFonts w:ascii="Times New Roman" w:hAnsi="Times New Roman" w:cs="Times New Roman"/>
        </w:rPr>
        <w:t xml:space="preserve">tended and gave the </w:t>
      </w:r>
      <w:r w:rsidR="00D75C63">
        <w:rPr>
          <w:rFonts w:ascii="Times New Roman" w:hAnsi="Times New Roman" w:cs="Times New Roman"/>
        </w:rPr>
        <w:tab/>
      </w:r>
      <w:r w:rsidR="00D75C63">
        <w:rPr>
          <w:rFonts w:ascii="Times New Roman" w:hAnsi="Times New Roman" w:cs="Times New Roman"/>
        </w:rPr>
        <w:tab/>
      </w:r>
      <w:r w:rsidR="00D75C63">
        <w:rPr>
          <w:rFonts w:ascii="Times New Roman" w:hAnsi="Times New Roman" w:cs="Times New Roman"/>
        </w:rPr>
        <w:tab/>
      </w:r>
      <w:r w:rsidR="00791824">
        <w:rPr>
          <w:rFonts w:ascii="Times New Roman" w:hAnsi="Times New Roman" w:cs="Times New Roman"/>
        </w:rPr>
        <w:t xml:space="preserve">defendant Treasury Bills worth US$20 000 000.00 for the purpose of use as security for </w:t>
      </w:r>
      <w:r w:rsidR="00D75C63">
        <w:rPr>
          <w:rFonts w:ascii="Times New Roman" w:hAnsi="Times New Roman" w:cs="Times New Roman"/>
        </w:rPr>
        <w:tab/>
      </w:r>
      <w:r w:rsidR="00D75C63">
        <w:rPr>
          <w:rFonts w:ascii="Times New Roman" w:hAnsi="Times New Roman" w:cs="Times New Roman"/>
        </w:rPr>
        <w:tab/>
      </w:r>
      <w:r w:rsidR="00D75C63">
        <w:rPr>
          <w:rFonts w:ascii="Times New Roman" w:hAnsi="Times New Roman" w:cs="Times New Roman"/>
        </w:rPr>
        <w:tab/>
      </w:r>
      <w:r w:rsidR="00791824">
        <w:rPr>
          <w:rFonts w:ascii="Times New Roman" w:hAnsi="Times New Roman" w:cs="Times New Roman"/>
        </w:rPr>
        <w:t>the said defendant’s third-party borrowings.</w:t>
      </w:r>
    </w:p>
    <w:p w:rsidR="00D75C63" w:rsidRDefault="001F27CB" w:rsidP="00791824">
      <w:pPr>
        <w:spacing w:line="240" w:lineRule="auto"/>
        <w:jc w:val="both"/>
        <w:rPr>
          <w:rFonts w:ascii="Times New Roman" w:hAnsi="Times New Roman" w:cs="Times New Roman"/>
        </w:rPr>
      </w:pPr>
      <w:r>
        <w:rPr>
          <w:rFonts w:ascii="Times New Roman" w:hAnsi="Times New Roman" w:cs="Times New Roman"/>
        </w:rPr>
        <w:tab/>
        <w:t>3.</w:t>
      </w:r>
      <w:r>
        <w:rPr>
          <w:rFonts w:ascii="Times New Roman" w:hAnsi="Times New Roman" w:cs="Times New Roman"/>
        </w:rPr>
        <w:tab/>
        <w:t>I</w:t>
      </w:r>
      <w:r w:rsidR="00D75C63">
        <w:rPr>
          <w:rFonts w:ascii="Times New Roman" w:hAnsi="Times New Roman" w:cs="Times New Roman"/>
        </w:rPr>
        <w:t xml:space="preserve">n particular the defendant took into its possession the following treasury bills belonging </w:t>
      </w:r>
      <w:r w:rsidR="00D75C63">
        <w:rPr>
          <w:rFonts w:ascii="Times New Roman" w:hAnsi="Times New Roman" w:cs="Times New Roman"/>
        </w:rPr>
        <w:tab/>
      </w:r>
      <w:r w:rsidR="00D75C63">
        <w:rPr>
          <w:rFonts w:ascii="Times New Roman" w:hAnsi="Times New Roman" w:cs="Times New Roman"/>
        </w:rPr>
        <w:tab/>
      </w:r>
      <w:r w:rsidR="00D75C63">
        <w:rPr>
          <w:rFonts w:ascii="Times New Roman" w:hAnsi="Times New Roman" w:cs="Times New Roman"/>
        </w:rPr>
        <w:tab/>
        <w:t>to the plaintiff:</w:t>
      </w:r>
    </w:p>
    <w:p w:rsidR="00D75C63" w:rsidRDefault="00D75C63" w:rsidP="00791824">
      <w:pPr>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3.1</w:t>
      </w:r>
      <w:r>
        <w:rPr>
          <w:rFonts w:ascii="Times New Roman" w:hAnsi="Times New Roman" w:cs="Times New Roman"/>
        </w:rPr>
        <w:tab/>
        <w:t>Ztb 1095 20160729A: Face value of US$1 264 203.05 maturing 29/07/19</w:t>
      </w:r>
    </w:p>
    <w:p w:rsidR="00D75C63" w:rsidRDefault="00D75C63" w:rsidP="00791824">
      <w:pPr>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3.2</w:t>
      </w:r>
      <w:r>
        <w:rPr>
          <w:rFonts w:ascii="Times New Roman" w:hAnsi="Times New Roman" w:cs="Times New Roman"/>
        </w:rPr>
        <w:tab/>
        <w:t>Ztb 1095 20160908A: Face value of US$6 699 060.38 maturing 08/09/2019</w:t>
      </w:r>
    </w:p>
    <w:p w:rsidR="00D75C63" w:rsidRDefault="00D75C63" w:rsidP="00840BC8">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3.3</w:t>
      </w:r>
      <w:r>
        <w:rPr>
          <w:rFonts w:ascii="Times New Roman" w:hAnsi="Times New Roman" w:cs="Times New Roman"/>
        </w:rPr>
        <w:tab/>
        <w:t>Ztb 3652 201705 03A with face value of US$12 036 736.57 maturing 03/05/27.</w:t>
      </w:r>
    </w:p>
    <w:p w:rsidR="00D75C63" w:rsidRDefault="00D75C63" w:rsidP="00840BC8">
      <w:pPr>
        <w:spacing w:after="0" w:line="240" w:lineRule="auto"/>
        <w:jc w:val="both"/>
      </w:pPr>
    </w:p>
    <w:p w:rsidR="00D75C63" w:rsidRDefault="00D75C63" w:rsidP="00840BC8">
      <w:pPr>
        <w:spacing w:after="0" w:line="240" w:lineRule="auto"/>
        <w:jc w:val="both"/>
        <w:rPr>
          <w:rFonts w:ascii="Times New Roman" w:hAnsi="Times New Roman" w:cs="Times New Roman"/>
        </w:rPr>
      </w:pPr>
      <w:r w:rsidRPr="00D75C63">
        <w:rPr>
          <w:rFonts w:ascii="Times New Roman" w:hAnsi="Times New Roman" w:cs="Times New Roman"/>
        </w:rPr>
        <w:tab/>
        <w:t>4.</w:t>
      </w:r>
      <w:r w:rsidRPr="00D75C63">
        <w:rPr>
          <w:rFonts w:ascii="Times New Roman" w:hAnsi="Times New Roman" w:cs="Times New Roman"/>
        </w:rPr>
        <w:tab/>
        <w:t xml:space="preserve">The defendant proceeded to pay over to the plaintiff an upfront arrangement fee of 0.75% </w:t>
      </w:r>
      <w:r w:rsidR="00FD023C">
        <w:rPr>
          <w:rFonts w:ascii="Times New Roman" w:hAnsi="Times New Roman" w:cs="Times New Roman"/>
        </w:rPr>
        <w:tab/>
      </w:r>
      <w:r w:rsidR="00FD023C">
        <w:rPr>
          <w:rFonts w:ascii="Times New Roman" w:hAnsi="Times New Roman" w:cs="Times New Roman"/>
        </w:rPr>
        <w:tab/>
      </w:r>
      <w:r w:rsidRPr="00D75C63">
        <w:rPr>
          <w:rFonts w:ascii="Times New Roman" w:hAnsi="Times New Roman" w:cs="Times New Roman"/>
        </w:rPr>
        <w:t>of the security</w:t>
      </w:r>
      <w:r>
        <w:rPr>
          <w:rFonts w:ascii="Times New Roman" w:hAnsi="Times New Roman" w:cs="Times New Roman"/>
        </w:rPr>
        <w:t xml:space="preserve"> lending value of the treasury bills which amounted to US$150 000.00.</w:t>
      </w:r>
    </w:p>
    <w:p w:rsidR="00840BC8" w:rsidRDefault="00D75C63" w:rsidP="00791824">
      <w:pPr>
        <w:spacing w:line="240" w:lineRule="auto"/>
        <w:jc w:val="both"/>
        <w:rPr>
          <w:rFonts w:ascii="Times New Roman" w:hAnsi="Times New Roman" w:cs="Times New Roman"/>
        </w:rPr>
      </w:pPr>
      <w:r>
        <w:rPr>
          <w:rFonts w:ascii="Times New Roman" w:hAnsi="Times New Roman" w:cs="Times New Roman"/>
        </w:rPr>
        <w:tab/>
      </w:r>
    </w:p>
    <w:p w:rsidR="00D75C63" w:rsidRDefault="00840BC8" w:rsidP="00791824">
      <w:pPr>
        <w:spacing w:line="240" w:lineRule="auto"/>
        <w:jc w:val="both"/>
        <w:rPr>
          <w:rFonts w:ascii="Times New Roman" w:hAnsi="Times New Roman" w:cs="Times New Roman"/>
        </w:rPr>
      </w:pPr>
      <w:r>
        <w:rPr>
          <w:rFonts w:ascii="Times New Roman" w:hAnsi="Times New Roman" w:cs="Times New Roman"/>
        </w:rPr>
        <w:tab/>
      </w:r>
      <w:r w:rsidR="00D75C63">
        <w:rPr>
          <w:rFonts w:ascii="Times New Roman" w:hAnsi="Times New Roman" w:cs="Times New Roman"/>
        </w:rPr>
        <w:t>5.</w:t>
      </w:r>
      <w:r w:rsidR="00D75C63">
        <w:rPr>
          <w:rFonts w:ascii="Times New Roman" w:hAnsi="Times New Roman" w:cs="Times New Roman"/>
        </w:rPr>
        <w:tab/>
        <w:t>On the 18</w:t>
      </w:r>
      <w:r w:rsidR="00FD023C" w:rsidRPr="00FD023C">
        <w:rPr>
          <w:rFonts w:ascii="Times New Roman" w:hAnsi="Times New Roman" w:cs="Times New Roman"/>
          <w:vertAlign w:val="superscript"/>
        </w:rPr>
        <w:t>th</w:t>
      </w:r>
      <w:r w:rsidR="00FD023C">
        <w:rPr>
          <w:rFonts w:ascii="Times New Roman" w:hAnsi="Times New Roman" w:cs="Times New Roman"/>
        </w:rPr>
        <w:t xml:space="preserve"> of June 2018 the plaintiff, in contemplation of the document signed </w:t>
      </w:r>
      <w:r w:rsidR="005D151C">
        <w:rPr>
          <w:rFonts w:ascii="Times New Roman" w:hAnsi="Times New Roman" w:cs="Times New Roman"/>
          <w:i/>
        </w:rPr>
        <w:t xml:space="preserve">inter </w:t>
      </w:r>
      <w:r w:rsidR="005D151C">
        <w:rPr>
          <w:rFonts w:ascii="Times New Roman" w:hAnsi="Times New Roman" w:cs="Times New Roman"/>
          <w:i/>
        </w:rPr>
        <w:tab/>
      </w:r>
      <w:r w:rsidR="005D151C">
        <w:rPr>
          <w:rFonts w:ascii="Times New Roman" w:hAnsi="Times New Roman" w:cs="Times New Roman"/>
          <w:i/>
        </w:rPr>
        <w:tab/>
      </w:r>
      <w:r w:rsidR="005D151C">
        <w:rPr>
          <w:rFonts w:ascii="Times New Roman" w:hAnsi="Times New Roman" w:cs="Times New Roman"/>
          <w:i/>
        </w:rPr>
        <w:tab/>
        <w:t>part</w:t>
      </w:r>
      <w:r w:rsidR="00FD023C" w:rsidRPr="00FD023C">
        <w:rPr>
          <w:rFonts w:ascii="Times New Roman" w:hAnsi="Times New Roman" w:cs="Times New Roman"/>
          <w:i/>
        </w:rPr>
        <w:t>es</w:t>
      </w:r>
      <w:r w:rsidR="00FD023C">
        <w:rPr>
          <w:rFonts w:ascii="Times New Roman" w:hAnsi="Times New Roman" w:cs="Times New Roman"/>
        </w:rPr>
        <w:t xml:space="preserve"> proceeded to demand the return of the treasury bills after the lapse of the </w:t>
      </w:r>
      <w:r w:rsidR="00FD023C">
        <w:rPr>
          <w:rFonts w:ascii="Times New Roman" w:hAnsi="Times New Roman" w:cs="Times New Roman"/>
        </w:rPr>
        <w:tab/>
      </w:r>
      <w:r w:rsidR="00FD023C">
        <w:rPr>
          <w:rFonts w:ascii="Times New Roman" w:hAnsi="Times New Roman" w:cs="Times New Roman"/>
        </w:rPr>
        <w:tab/>
      </w:r>
      <w:r w:rsidR="00FD023C">
        <w:rPr>
          <w:rFonts w:ascii="Times New Roman" w:hAnsi="Times New Roman" w:cs="Times New Roman"/>
        </w:rPr>
        <w:tab/>
      </w:r>
      <w:r w:rsidR="00FD023C">
        <w:rPr>
          <w:rFonts w:ascii="Times New Roman" w:hAnsi="Times New Roman" w:cs="Times New Roman"/>
        </w:rPr>
        <w:tab/>
        <w:t>stipulated 6 months period.</w:t>
      </w:r>
    </w:p>
    <w:p w:rsidR="00FD023C" w:rsidRDefault="00FD023C" w:rsidP="00791824">
      <w:pPr>
        <w:spacing w:line="240" w:lineRule="auto"/>
        <w:jc w:val="both"/>
        <w:rPr>
          <w:rFonts w:ascii="Times New Roman" w:hAnsi="Times New Roman" w:cs="Times New Roman"/>
          <w:i/>
        </w:rPr>
      </w:pPr>
      <w:r>
        <w:rPr>
          <w:rFonts w:ascii="Times New Roman" w:hAnsi="Times New Roman" w:cs="Times New Roman"/>
        </w:rPr>
        <w:tab/>
        <w:t>6.</w:t>
      </w:r>
      <w:r>
        <w:rPr>
          <w:rFonts w:ascii="Times New Roman" w:hAnsi="Times New Roman" w:cs="Times New Roman"/>
        </w:rPr>
        <w:tab/>
        <w:t>The parties never signed any other document or amendment. The document of 18</w:t>
      </w:r>
      <w:r w:rsidRPr="00FD023C">
        <w:rPr>
          <w:rFonts w:ascii="Times New Roman" w:hAnsi="Times New Roman" w:cs="Times New Roman"/>
          <w:vertAlign w:val="superscript"/>
        </w:rPr>
        <w:t>th</w:t>
      </w:r>
      <w:r>
        <w:rPr>
          <w:rFonts w:ascii="Times New Roman" w:hAnsi="Times New Roman" w:cs="Times New Roman"/>
        </w:rPr>
        <w:t xml:space="preserve"> of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December 2017 is the only memorial of the terms and conditions prevailing </w:t>
      </w:r>
      <w:r w:rsidR="005D151C">
        <w:rPr>
          <w:rFonts w:ascii="Times New Roman" w:hAnsi="Times New Roman" w:cs="Times New Roman"/>
          <w:i/>
        </w:rPr>
        <w:t>inter part</w:t>
      </w:r>
      <w:r w:rsidRPr="00FD023C">
        <w:rPr>
          <w:rFonts w:ascii="Times New Roman" w:hAnsi="Times New Roman" w:cs="Times New Roman"/>
          <w:i/>
        </w:rPr>
        <w:t>es</w:t>
      </w:r>
      <w:r>
        <w:rPr>
          <w:rFonts w:ascii="Times New Roman" w:hAnsi="Times New Roman" w:cs="Times New Roman"/>
          <w:i/>
        </w:rPr>
        <w:t>.</w:t>
      </w:r>
    </w:p>
    <w:p w:rsidR="00FD023C" w:rsidRDefault="00FD023C" w:rsidP="00791824">
      <w:pPr>
        <w:spacing w:line="240" w:lineRule="auto"/>
        <w:jc w:val="both"/>
        <w:rPr>
          <w:rFonts w:ascii="Times New Roman" w:hAnsi="Times New Roman" w:cs="Times New Roman"/>
        </w:rPr>
      </w:pPr>
      <w:r>
        <w:rPr>
          <w:rFonts w:ascii="Times New Roman" w:hAnsi="Times New Roman" w:cs="Times New Roman"/>
        </w:rPr>
        <w:tab/>
        <w:t>7.</w:t>
      </w:r>
      <w:r>
        <w:rPr>
          <w:rFonts w:ascii="Times New Roman" w:hAnsi="Times New Roman" w:cs="Times New Roman"/>
        </w:rPr>
        <w:tab/>
        <w:t xml:space="preserve">On previous occasion the parties had arranged and actuated other lending and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securitisation agreements involving other treasury bills.  </w:t>
      </w:r>
    </w:p>
    <w:p w:rsidR="00FD023C" w:rsidRPr="00FD023C" w:rsidRDefault="00FD023C" w:rsidP="00791824">
      <w:pPr>
        <w:spacing w:line="240" w:lineRule="auto"/>
        <w:jc w:val="both"/>
        <w:rPr>
          <w:rFonts w:ascii="Times New Roman" w:hAnsi="Times New Roman" w:cs="Times New Roman"/>
          <w:u w:val="single"/>
        </w:rPr>
      </w:pPr>
      <w:r>
        <w:rPr>
          <w:rFonts w:ascii="Times New Roman" w:hAnsi="Times New Roman" w:cs="Times New Roman"/>
        </w:rPr>
        <w:tab/>
      </w:r>
      <w:r w:rsidRPr="00FD023C">
        <w:rPr>
          <w:rFonts w:ascii="Times New Roman" w:hAnsi="Times New Roman" w:cs="Times New Roman"/>
          <w:u w:val="single"/>
        </w:rPr>
        <w:t>Dispute</w:t>
      </w:r>
    </w:p>
    <w:p w:rsidR="00FD023C" w:rsidRDefault="00FD023C" w:rsidP="00FD023C">
      <w:pPr>
        <w:spacing w:after="0" w:line="240" w:lineRule="auto"/>
        <w:jc w:val="both"/>
        <w:rPr>
          <w:rFonts w:ascii="Times New Roman" w:hAnsi="Times New Roman" w:cs="Times New Roman"/>
        </w:rPr>
      </w:pPr>
      <w:r>
        <w:rPr>
          <w:rFonts w:ascii="Times New Roman" w:hAnsi="Times New Roman" w:cs="Times New Roman"/>
        </w:rPr>
        <w:tab/>
        <w:t>8.</w:t>
      </w:r>
      <w:r>
        <w:rPr>
          <w:rFonts w:ascii="Times New Roman" w:hAnsi="Times New Roman" w:cs="Times New Roman"/>
        </w:rPr>
        <w:tab/>
        <w:t>The plaintiff contends that the document the parties signed on the 18</w:t>
      </w:r>
      <w:r w:rsidRPr="00FD023C">
        <w:rPr>
          <w:rFonts w:ascii="Times New Roman" w:hAnsi="Times New Roman" w:cs="Times New Roman"/>
          <w:vertAlign w:val="superscript"/>
        </w:rPr>
        <w:t>th</w:t>
      </w:r>
      <w:r>
        <w:rPr>
          <w:rFonts w:ascii="Times New Roman" w:hAnsi="Times New Roman" w:cs="Times New Roman"/>
        </w:rPr>
        <w:t xml:space="preserve"> of December 2017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constitutes a binding and enforceable Security Lending Agreement in terms of which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defendant is obliged to return the said plaintiff’s treasury bills valued at </w:t>
      </w:r>
    </w:p>
    <w:p w:rsidR="00FD023C" w:rsidRDefault="00FD023C" w:rsidP="00FD023C">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US$20 000 000.00.</w:t>
      </w:r>
    </w:p>
    <w:p w:rsidR="00FD023C" w:rsidRDefault="00FD023C" w:rsidP="00FD023C">
      <w:pPr>
        <w:spacing w:after="0" w:line="240" w:lineRule="auto"/>
        <w:jc w:val="both"/>
        <w:rPr>
          <w:rFonts w:ascii="Times New Roman" w:hAnsi="Times New Roman" w:cs="Times New Roman"/>
        </w:rPr>
      </w:pPr>
    </w:p>
    <w:p w:rsidR="00FD023C" w:rsidRDefault="00FD023C" w:rsidP="00FD023C">
      <w:pPr>
        <w:spacing w:after="0" w:line="240" w:lineRule="auto"/>
        <w:jc w:val="both"/>
        <w:rPr>
          <w:rFonts w:ascii="Times New Roman" w:hAnsi="Times New Roman" w:cs="Times New Roman"/>
        </w:rPr>
      </w:pPr>
      <w:r>
        <w:rPr>
          <w:rFonts w:ascii="Times New Roman" w:hAnsi="Times New Roman" w:cs="Times New Roman"/>
        </w:rPr>
        <w:tab/>
        <w:t>9.</w:t>
      </w:r>
      <w:r>
        <w:rPr>
          <w:rFonts w:ascii="Times New Roman" w:hAnsi="Times New Roman" w:cs="Times New Roman"/>
        </w:rPr>
        <w:tab/>
        <w:t>The defendant disputes the pl</w:t>
      </w:r>
      <w:r w:rsidR="00706789">
        <w:rPr>
          <w:rFonts w:ascii="Times New Roman" w:hAnsi="Times New Roman" w:cs="Times New Roman"/>
        </w:rPr>
        <w:t>a</w:t>
      </w:r>
      <w:r>
        <w:rPr>
          <w:rFonts w:ascii="Times New Roman" w:hAnsi="Times New Roman" w:cs="Times New Roman"/>
        </w:rPr>
        <w:t xml:space="preserve">intiff’s claim and contends that the document signed on the </w:t>
      </w:r>
      <w:r w:rsidR="00706789">
        <w:rPr>
          <w:rFonts w:ascii="Times New Roman" w:hAnsi="Times New Roman" w:cs="Times New Roman"/>
        </w:rPr>
        <w:tab/>
      </w:r>
      <w:r w:rsidR="00706789">
        <w:rPr>
          <w:rFonts w:ascii="Times New Roman" w:hAnsi="Times New Roman" w:cs="Times New Roman"/>
        </w:rPr>
        <w:tab/>
      </w:r>
      <w:r>
        <w:rPr>
          <w:rFonts w:ascii="Times New Roman" w:hAnsi="Times New Roman" w:cs="Times New Roman"/>
        </w:rPr>
        <w:t>18</w:t>
      </w:r>
      <w:r w:rsidRPr="00FD023C">
        <w:rPr>
          <w:rFonts w:ascii="Times New Roman" w:hAnsi="Times New Roman" w:cs="Times New Roman"/>
          <w:vertAlign w:val="superscript"/>
        </w:rPr>
        <w:t>th</w:t>
      </w:r>
      <w:r>
        <w:rPr>
          <w:rFonts w:ascii="Times New Roman" w:hAnsi="Times New Roman" w:cs="Times New Roman"/>
        </w:rPr>
        <w:t xml:space="preserve"> </w:t>
      </w:r>
      <w:r w:rsidR="00706789">
        <w:rPr>
          <w:rFonts w:ascii="Times New Roman" w:hAnsi="Times New Roman" w:cs="Times New Roman"/>
        </w:rPr>
        <w:t xml:space="preserve">of December 2017 constitutes negotiations whose terms were to be incorporated </w:t>
      </w:r>
      <w:r w:rsidR="00706789">
        <w:rPr>
          <w:rFonts w:ascii="Times New Roman" w:hAnsi="Times New Roman" w:cs="Times New Roman"/>
        </w:rPr>
        <w:tab/>
      </w:r>
      <w:r w:rsidR="00706789">
        <w:rPr>
          <w:rFonts w:ascii="Times New Roman" w:hAnsi="Times New Roman" w:cs="Times New Roman"/>
        </w:rPr>
        <w:tab/>
      </w:r>
      <w:r w:rsidR="00706789">
        <w:rPr>
          <w:rFonts w:ascii="Times New Roman" w:hAnsi="Times New Roman" w:cs="Times New Roman"/>
        </w:rPr>
        <w:tab/>
        <w:t>into a subsequent formal Security Lending Agreement.</w:t>
      </w:r>
    </w:p>
    <w:p w:rsidR="00706789" w:rsidRDefault="00706789" w:rsidP="00FD023C">
      <w:pPr>
        <w:spacing w:after="0" w:line="240" w:lineRule="auto"/>
        <w:jc w:val="both"/>
        <w:rPr>
          <w:rFonts w:ascii="Times New Roman" w:hAnsi="Times New Roman" w:cs="Times New Roman"/>
        </w:rPr>
      </w:pPr>
      <w:r>
        <w:rPr>
          <w:rFonts w:ascii="Times New Roman" w:hAnsi="Times New Roman" w:cs="Times New Roman"/>
        </w:rPr>
        <w:tab/>
      </w:r>
    </w:p>
    <w:p w:rsidR="00706789" w:rsidRDefault="00706789" w:rsidP="00FD023C">
      <w:pPr>
        <w:spacing w:after="0" w:line="240" w:lineRule="auto"/>
        <w:jc w:val="both"/>
        <w:rPr>
          <w:rFonts w:ascii="Times New Roman" w:hAnsi="Times New Roman" w:cs="Times New Roman"/>
        </w:rPr>
      </w:pPr>
      <w:r>
        <w:rPr>
          <w:rFonts w:ascii="Times New Roman" w:hAnsi="Times New Roman" w:cs="Times New Roman"/>
        </w:rPr>
        <w:tab/>
        <w:t>10.</w:t>
      </w:r>
      <w:r>
        <w:rPr>
          <w:rFonts w:ascii="Times New Roman" w:hAnsi="Times New Roman" w:cs="Times New Roman"/>
        </w:rPr>
        <w:tab/>
        <w:t xml:space="preserve">In spite of the pre-trial conference issues the real questions for determination </w:t>
      </w:r>
      <w:r w:rsidR="005D151C">
        <w:rPr>
          <w:rFonts w:ascii="Times New Roman" w:hAnsi="Times New Roman" w:cs="Times New Roman"/>
        </w:rPr>
        <w:t>arising</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out of these facts are as follows:</w:t>
      </w:r>
    </w:p>
    <w:p w:rsidR="005D151C" w:rsidRDefault="005D151C" w:rsidP="00FD023C">
      <w:pPr>
        <w:spacing w:after="0" w:line="240" w:lineRule="auto"/>
        <w:jc w:val="both"/>
        <w:rPr>
          <w:rFonts w:ascii="Times New Roman" w:hAnsi="Times New Roman" w:cs="Times New Roman"/>
        </w:rPr>
      </w:pPr>
    </w:p>
    <w:p w:rsidR="00706789" w:rsidRDefault="00FD023C" w:rsidP="00FD023C">
      <w:pPr>
        <w:spacing w:after="0" w:line="240" w:lineRule="auto"/>
        <w:jc w:val="both"/>
        <w:rPr>
          <w:rFonts w:ascii="Times New Roman" w:hAnsi="Times New Roman" w:cs="Times New Roman"/>
        </w:rPr>
      </w:pPr>
      <w:r>
        <w:rPr>
          <w:rFonts w:ascii="Times New Roman" w:hAnsi="Times New Roman" w:cs="Times New Roman"/>
        </w:rPr>
        <w:tab/>
      </w:r>
      <w:r w:rsidR="00706789">
        <w:rPr>
          <w:rFonts w:ascii="Times New Roman" w:hAnsi="Times New Roman" w:cs="Times New Roman"/>
        </w:rPr>
        <w:tab/>
        <w:t>(i)</w:t>
      </w:r>
      <w:r w:rsidR="00706789">
        <w:rPr>
          <w:rFonts w:ascii="Times New Roman" w:hAnsi="Times New Roman" w:cs="Times New Roman"/>
        </w:rPr>
        <w:tab/>
        <w:t>Whether the document the parties signed on the 18</w:t>
      </w:r>
      <w:r w:rsidR="00706789" w:rsidRPr="00706789">
        <w:rPr>
          <w:rFonts w:ascii="Times New Roman" w:hAnsi="Times New Roman" w:cs="Times New Roman"/>
          <w:vertAlign w:val="superscript"/>
        </w:rPr>
        <w:t>th</w:t>
      </w:r>
      <w:r w:rsidR="00706789">
        <w:rPr>
          <w:rFonts w:ascii="Times New Roman" w:hAnsi="Times New Roman" w:cs="Times New Roman"/>
        </w:rPr>
        <w:t xml:space="preserve"> of December 2017 </w:t>
      </w:r>
      <w:r w:rsidR="00706789">
        <w:rPr>
          <w:rFonts w:ascii="Times New Roman" w:hAnsi="Times New Roman" w:cs="Times New Roman"/>
        </w:rPr>
        <w:tab/>
      </w:r>
      <w:r w:rsidR="00706789">
        <w:rPr>
          <w:rFonts w:ascii="Times New Roman" w:hAnsi="Times New Roman" w:cs="Times New Roman"/>
        </w:rPr>
        <w:tab/>
      </w:r>
      <w:r w:rsidR="00706789">
        <w:rPr>
          <w:rFonts w:ascii="Times New Roman" w:hAnsi="Times New Roman" w:cs="Times New Roman"/>
        </w:rPr>
        <w:tab/>
      </w:r>
      <w:r w:rsidR="00706789">
        <w:rPr>
          <w:rFonts w:ascii="Times New Roman" w:hAnsi="Times New Roman" w:cs="Times New Roman"/>
        </w:rPr>
        <w:tab/>
      </w:r>
      <w:r w:rsidR="00706789">
        <w:rPr>
          <w:rFonts w:ascii="Times New Roman" w:hAnsi="Times New Roman" w:cs="Times New Roman"/>
        </w:rPr>
        <w:tab/>
        <w:t xml:space="preserve">constitutes a binding and enforceable security lending agreement in terms of </w:t>
      </w:r>
      <w:r w:rsidR="00706789">
        <w:rPr>
          <w:rFonts w:ascii="Times New Roman" w:hAnsi="Times New Roman" w:cs="Times New Roman"/>
        </w:rPr>
        <w:tab/>
      </w:r>
      <w:r w:rsidR="00706789">
        <w:rPr>
          <w:rFonts w:ascii="Times New Roman" w:hAnsi="Times New Roman" w:cs="Times New Roman"/>
        </w:rPr>
        <w:tab/>
      </w:r>
      <w:r w:rsidR="00706789">
        <w:rPr>
          <w:rFonts w:ascii="Times New Roman" w:hAnsi="Times New Roman" w:cs="Times New Roman"/>
        </w:rPr>
        <w:tab/>
      </w:r>
      <w:r w:rsidR="00706789">
        <w:rPr>
          <w:rFonts w:ascii="Times New Roman" w:hAnsi="Times New Roman" w:cs="Times New Roman"/>
        </w:rPr>
        <w:tab/>
        <w:t xml:space="preserve">which the defendant is obliged to return the said plaintiff’s treasury bills valued </w:t>
      </w:r>
      <w:r w:rsidR="00706789">
        <w:rPr>
          <w:rFonts w:ascii="Times New Roman" w:hAnsi="Times New Roman" w:cs="Times New Roman"/>
        </w:rPr>
        <w:tab/>
      </w:r>
      <w:r w:rsidR="00706789">
        <w:rPr>
          <w:rFonts w:ascii="Times New Roman" w:hAnsi="Times New Roman" w:cs="Times New Roman"/>
        </w:rPr>
        <w:tab/>
      </w:r>
      <w:r w:rsidR="00706789">
        <w:rPr>
          <w:rFonts w:ascii="Times New Roman" w:hAnsi="Times New Roman" w:cs="Times New Roman"/>
        </w:rPr>
        <w:tab/>
      </w:r>
      <w:r w:rsidR="00706789">
        <w:rPr>
          <w:rFonts w:ascii="Times New Roman" w:hAnsi="Times New Roman" w:cs="Times New Roman"/>
        </w:rPr>
        <w:tab/>
        <w:t xml:space="preserve">at US$20 000 000.00 (alternatively payment of US$20 000 000.00 with interest </w:t>
      </w:r>
      <w:r w:rsidR="00706789">
        <w:rPr>
          <w:rFonts w:ascii="Times New Roman" w:hAnsi="Times New Roman" w:cs="Times New Roman"/>
        </w:rPr>
        <w:tab/>
      </w:r>
      <w:r w:rsidR="00706789">
        <w:rPr>
          <w:rFonts w:ascii="Times New Roman" w:hAnsi="Times New Roman" w:cs="Times New Roman"/>
        </w:rPr>
        <w:tab/>
      </w:r>
      <w:r w:rsidR="00706789">
        <w:rPr>
          <w:rFonts w:ascii="Times New Roman" w:hAnsi="Times New Roman" w:cs="Times New Roman"/>
        </w:rPr>
        <w:tab/>
      </w:r>
      <w:r w:rsidR="00706789">
        <w:rPr>
          <w:rFonts w:ascii="Times New Roman" w:hAnsi="Times New Roman" w:cs="Times New Roman"/>
        </w:rPr>
        <w:tab/>
        <w:t>as claimed).</w:t>
      </w:r>
    </w:p>
    <w:p w:rsidR="00706789" w:rsidRDefault="00706789" w:rsidP="00FD023C">
      <w:pPr>
        <w:spacing w:after="0" w:line="240" w:lineRule="auto"/>
        <w:jc w:val="both"/>
        <w:rPr>
          <w:rFonts w:ascii="Times New Roman" w:hAnsi="Times New Roman" w:cs="Times New Roman"/>
        </w:rPr>
      </w:pPr>
    </w:p>
    <w:p w:rsidR="00706789" w:rsidRDefault="00706789" w:rsidP="00FD023C">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(ii)</w:t>
      </w:r>
      <w:r>
        <w:rPr>
          <w:rFonts w:ascii="Times New Roman" w:hAnsi="Times New Roman" w:cs="Times New Roman"/>
        </w:rPr>
        <w:tab/>
        <w:t xml:space="preserve">Whether the defendant has any lawful basis to retain possession (of) the said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plaintiff’s treasury bills valued at US$20 000 000.00.</w:t>
      </w:r>
    </w:p>
    <w:p w:rsidR="00706789" w:rsidRDefault="00706789" w:rsidP="00FD023C">
      <w:pPr>
        <w:spacing w:after="0" w:line="240" w:lineRule="auto"/>
        <w:jc w:val="both"/>
        <w:rPr>
          <w:rFonts w:ascii="Times New Roman" w:hAnsi="Times New Roman" w:cs="Times New Roman"/>
        </w:rPr>
      </w:pPr>
    </w:p>
    <w:p w:rsidR="00706789" w:rsidRPr="00840BC8" w:rsidRDefault="00706789" w:rsidP="00FD023C">
      <w:pPr>
        <w:spacing w:after="0" w:line="240" w:lineRule="auto"/>
        <w:jc w:val="both"/>
        <w:rPr>
          <w:rFonts w:ascii="Times New Roman" w:hAnsi="Times New Roman" w:cs="Times New Roman"/>
          <w:u w:val="single"/>
        </w:rPr>
      </w:pPr>
      <w:r>
        <w:rPr>
          <w:rFonts w:ascii="Times New Roman" w:hAnsi="Times New Roman" w:cs="Times New Roman"/>
        </w:rPr>
        <w:tab/>
      </w:r>
      <w:r w:rsidR="00840BC8" w:rsidRPr="00840BC8">
        <w:rPr>
          <w:rFonts w:ascii="Times New Roman" w:hAnsi="Times New Roman" w:cs="Times New Roman"/>
          <w:u w:val="single"/>
        </w:rPr>
        <w:t>Documents</w:t>
      </w:r>
    </w:p>
    <w:p w:rsidR="00840BC8" w:rsidRDefault="00840BC8" w:rsidP="00FD023C">
      <w:pPr>
        <w:spacing w:after="0" w:line="240" w:lineRule="auto"/>
        <w:jc w:val="both"/>
        <w:rPr>
          <w:rFonts w:ascii="Times New Roman" w:hAnsi="Times New Roman" w:cs="Times New Roman"/>
        </w:rPr>
      </w:pPr>
    </w:p>
    <w:p w:rsidR="00840BC8" w:rsidRDefault="00840BC8" w:rsidP="00FD023C">
      <w:pPr>
        <w:spacing w:after="0" w:line="240" w:lineRule="auto"/>
        <w:jc w:val="both"/>
        <w:rPr>
          <w:rFonts w:ascii="Times New Roman" w:hAnsi="Times New Roman" w:cs="Times New Roman"/>
        </w:rPr>
      </w:pPr>
      <w:r>
        <w:rPr>
          <w:rFonts w:ascii="Times New Roman" w:hAnsi="Times New Roman" w:cs="Times New Roman"/>
        </w:rPr>
        <w:tab/>
        <w:t>In deliberating the aforementioned matter the court may take consistence (</w:t>
      </w:r>
      <w:r w:rsidRPr="00840BC8">
        <w:rPr>
          <w:rFonts w:ascii="Times New Roman" w:hAnsi="Times New Roman" w:cs="Times New Roman"/>
          <w:i/>
        </w:rPr>
        <w:t>sic</w:t>
      </w:r>
      <w:r>
        <w:rPr>
          <w:rFonts w:ascii="Times New Roman" w:hAnsi="Times New Roman" w:cs="Times New Roman"/>
        </w:rPr>
        <w:t xml:space="preserve">) of the Record of </w:t>
      </w:r>
      <w:r>
        <w:rPr>
          <w:rFonts w:ascii="Times New Roman" w:hAnsi="Times New Roman" w:cs="Times New Roman"/>
        </w:rPr>
        <w:tab/>
        <w:t>Proceedings filed of record and the documentation as discovered and furnished by the parties.”</w:t>
      </w:r>
    </w:p>
    <w:p w:rsidR="00C40E19" w:rsidRDefault="00C40E19" w:rsidP="00FD023C">
      <w:pPr>
        <w:spacing w:after="0" w:line="240" w:lineRule="auto"/>
        <w:jc w:val="both"/>
        <w:rPr>
          <w:rFonts w:ascii="Times New Roman" w:hAnsi="Times New Roman" w:cs="Times New Roman"/>
        </w:rPr>
      </w:pPr>
    </w:p>
    <w:p w:rsidR="00C40E19" w:rsidRDefault="00C40E19" w:rsidP="00C40E19">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Even though the parties had narrowed the issues for determination by the court to only 2, Ms </w:t>
      </w:r>
      <w:r w:rsidRPr="001D4298">
        <w:rPr>
          <w:rFonts w:ascii="Times New Roman" w:hAnsi="Times New Roman" w:cs="Times New Roman"/>
          <w:i/>
          <w:sz w:val="24"/>
          <w:szCs w:val="24"/>
        </w:rPr>
        <w:t>Mahere</w:t>
      </w:r>
      <w:r>
        <w:rPr>
          <w:rFonts w:ascii="Times New Roman" w:hAnsi="Times New Roman" w:cs="Times New Roman"/>
          <w:sz w:val="24"/>
          <w:szCs w:val="24"/>
        </w:rPr>
        <w:t xml:space="preserve"> for the defendant still took a point </w:t>
      </w:r>
      <w:r w:rsidRPr="001D4298">
        <w:rPr>
          <w:rFonts w:ascii="Times New Roman" w:hAnsi="Times New Roman" w:cs="Times New Roman"/>
          <w:i/>
          <w:sz w:val="24"/>
          <w:szCs w:val="24"/>
        </w:rPr>
        <w:t>in limine</w:t>
      </w:r>
      <w:r>
        <w:rPr>
          <w:rFonts w:ascii="Times New Roman" w:hAnsi="Times New Roman" w:cs="Times New Roman"/>
          <w:sz w:val="24"/>
          <w:szCs w:val="24"/>
        </w:rPr>
        <w:t xml:space="preserve"> outside the agreed issues. She submitted that the plaintiff has pleaded a wrong cause of action which is incompetent. To the extent that the plaintiff prays for the return to it of the specified treasury bills, its claim falls under the </w:t>
      </w:r>
      <w:r w:rsidRPr="003718AD">
        <w:rPr>
          <w:rFonts w:ascii="Times New Roman" w:hAnsi="Times New Roman" w:cs="Times New Roman"/>
          <w:i/>
          <w:sz w:val="24"/>
          <w:szCs w:val="24"/>
        </w:rPr>
        <w:t>actio rei</w:t>
      </w:r>
      <w:r>
        <w:rPr>
          <w:rFonts w:ascii="Times New Roman" w:hAnsi="Times New Roman" w:cs="Times New Roman"/>
          <w:sz w:val="24"/>
          <w:szCs w:val="24"/>
        </w:rPr>
        <w:t xml:space="preserve"> </w:t>
      </w:r>
      <w:r w:rsidRPr="003718AD">
        <w:rPr>
          <w:rFonts w:ascii="Times New Roman" w:hAnsi="Times New Roman" w:cs="Times New Roman"/>
          <w:i/>
          <w:sz w:val="24"/>
          <w:szCs w:val="24"/>
        </w:rPr>
        <w:lastRenderedPageBreak/>
        <w:t>vindicatio</w:t>
      </w:r>
      <w:r>
        <w:rPr>
          <w:rFonts w:ascii="Times New Roman" w:hAnsi="Times New Roman" w:cs="Times New Roman"/>
          <w:sz w:val="24"/>
          <w:szCs w:val="24"/>
        </w:rPr>
        <w:t xml:space="preserve">, namely that as owner of the bills it reclaims possession thereof from the defendant which retains their possession without the owner’s will. She submitted that a litigant who seeks the return of its property must proceed by way of vindication proceedings. It is incompetent for such </w:t>
      </w:r>
      <w:r w:rsidR="005D151C">
        <w:rPr>
          <w:rFonts w:ascii="Times New Roman" w:hAnsi="Times New Roman" w:cs="Times New Roman"/>
          <w:sz w:val="24"/>
          <w:szCs w:val="24"/>
        </w:rPr>
        <w:t xml:space="preserve">litigant to plead its claim in </w:t>
      </w:r>
      <w:r>
        <w:rPr>
          <w:rFonts w:ascii="Times New Roman" w:hAnsi="Times New Roman" w:cs="Times New Roman"/>
          <w:sz w:val="24"/>
          <w:szCs w:val="24"/>
        </w:rPr>
        <w:t>contract.</w:t>
      </w:r>
    </w:p>
    <w:p w:rsidR="00C40E19" w:rsidRDefault="00C40E19" w:rsidP="00C40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Ms </w:t>
      </w:r>
      <w:r w:rsidRPr="003718AD">
        <w:rPr>
          <w:rFonts w:ascii="Times New Roman" w:hAnsi="Times New Roman" w:cs="Times New Roman"/>
          <w:i/>
          <w:sz w:val="24"/>
          <w:szCs w:val="24"/>
        </w:rPr>
        <w:t>Mahere</w:t>
      </w:r>
      <w:r>
        <w:rPr>
          <w:rFonts w:ascii="Times New Roman" w:hAnsi="Times New Roman" w:cs="Times New Roman"/>
          <w:sz w:val="24"/>
          <w:szCs w:val="24"/>
        </w:rPr>
        <w:t xml:space="preserve">’s view, when a claim is pleaded in contract and a breach is alleged, the competent relief is to seek specific performance or damages. As none of those claims are made in the present matter, coupled with the fact that the term sheet on which the plaintiff’s suit is based has no provision for the return of the treasury bills, the claim should be dismissed. Regarding the alternative claim for the payment of US$20 million, Ms </w:t>
      </w:r>
      <w:r w:rsidRPr="003718AD">
        <w:rPr>
          <w:rFonts w:ascii="Times New Roman" w:hAnsi="Times New Roman" w:cs="Times New Roman"/>
          <w:i/>
          <w:sz w:val="24"/>
          <w:szCs w:val="24"/>
        </w:rPr>
        <w:t>Mahere</w:t>
      </w:r>
      <w:r>
        <w:rPr>
          <w:rFonts w:ascii="Times New Roman" w:hAnsi="Times New Roman" w:cs="Times New Roman"/>
          <w:i/>
          <w:sz w:val="24"/>
          <w:szCs w:val="24"/>
        </w:rPr>
        <w:t xml:space="preserve"> </w:t>
      </w:r>
      <w:r>
        <w:rPr>
          <w:rFonts w:ascii="Times New Roman" w:hAnsi="Times New Roman" w:cs="Times New Roman"/>
          <w:sz w:val="24"/>
          <w:szCs w:val="24"/>
        </w:rPr>
        <w:t>submitted that the plaintiff should have sued under unjust enrichment.</w:t>
      </w:r>
    </w:p>
    <w:p w:rsidR="00C40E19" w:rsidRDefault="00C40E19" w:rsidP="00C40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sidRPr="003718AD">
        <w:rPr>
          <w:rFonts w:ascii="Times New Roman" w:hAnsi="Times New Roman" w:cs="Times New Roman"/>
          <w:i/>
          <w:sz w:val="24"/>
          <w:szCs w:val="24"/>
        </w:rPr>
        <w:t xml:space="preserve">Zhuwarara </w:t>
      </w:r>
      <w:r>
        <w:rPr>
          <w:rFonts w:ascii="Times New Roman" w:hAnsi="Times New Roman" w:cs="Times New Roman"/>
          <w:sz w:val="24"/>
          <w:szCs w:val="24"/>
        </w:rPr>
        <w:t xml:space="preserve">for the plaintiff contested the point </w:t>
      </w:r>
      <w:r w:rsidRPr="003718AD">
        <w:rPr>
          <w:rFonts w:ascii="Times New Roman" w:hAnsi="Times New Roman" w:cs="Times New Roman"/>
          <w:i/>
          <w:sz w:val="24"/>
          <w:szCs w:val="24"/>
        </w:rPr>
        <w:t>in limine</w:t>
      </w:r>
      <w:r>
        <w:rPr>
          <w:rFonts w:ascii="Times New Roman" w:hAnsi="Times New Roman" w:cs="Times New Roman"/>
          <w:i/>
          <w:sz w:val="24"/>
          <w:szCs w:val="24"/>
        </w:rPr>
        <w:t xml:space="preserve"> </w:t>
      </w:r>
      <w:r>
        <w:rPr>
          <w:rFonts w:ascii="Times New Roman" w:hAnsi="Times New Roman" w:cs="Times New Roman"/>
          <w:sz w:val="24"/>
          <w:szCs w:val="24"/>
        </w:rPr>
        <w:t xml:space="preserve">as being the fruit of an idle mind fixated on buying time in the most callous manner. He submitted that the plaintiff’s claim is based entirely on contract and says so. There is no basis for introducing the </w:t>
      </w:r>
      <w:r w:rsidRPr="00424276">
        <w:rPr>
          <w:rFonts w:ascii="Times New Roman" w:hAnsi="Times New Roman" w:cs="Times New Roman"/>
          <w:i/>
          <w:sz w:val="24"/>
          <w:szCs w:val="24"/>
        </w:rPr>
        <w:t>rei vindicatio</w:t>
      </w:r>
      <w:r>
        <w:rPr>
          <w:rFonts w:ascii="Times New Roman" w:hAnsi="Times New Roman" w:cs="Times New Roman"/>
          <w:sz w:val="24"/>
          <w:szCs w:val="24"/>
        </w:rPr>
        <w:t xml:space="preserve"> in a claim based on breach of contract where the other party to the contract merely seeks an enforcement of the terms of the agreement between the parties.</w:t>
      </w:r>
    </w:p>
    <w:p w:rsidR="00C40E19" w:rsidRDefault="00C40E19" w:rsidP="00C40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must say that I find it extremely difficult, if not well-nigh impossible</w:t>
      </w:r>
      <w:r w:rsidR="00D704D9">
        <w:rPr>
          <w:rFonts w:ascii="Times New Roman" w:hAnsi="Times New Roman" w:cs="Times New Roman"/>
          <w:sz w:val="24"/>
          <w:szCs w:val="24"/>
        </w:rPr>
        <w:t>,</w:t>
      </w:r>
      <w:r>
        <w:rPr>
          <w:rFonts w:ascii="Times New Roman" w:hAnsi="Times New Roman" w:cs="Times New Roman"/>
          <w:sz w:val="24"/>
          <w:szCs w:val="24"/>
        </w:rPr>
        <w:t xml:space="preserve"> to follow the logic of the point taken </w:t>
      </w:r>
      <w:r w:rsidRPr="00424276">
        <w:rPr>
          <w:rFonts w:ascii="Times New Roman" w:hAnsi="Times New Roman" w:cs="Times New Roman"/>
          <w:i/>
          <w:sz w:val="24"/>
          <w:szCs w:val="24"/>
        </w:rPr>
        <w:t>in limine</w:t>
      </w:r>
      <w:r>
        <w:rPr>
          <w:rFonts w:ascii="Times New Roman" w:hAnsi="Times New Roman" w:cs="Times New Roman"/>
          <w:i/>
          <w:sz w:val="24"/>
          <w:szCs w:val="24"/>
        </w:rPr>
        <w:t xml:space="preserve">. </w:t>
      </w:r>
      <w:r>
        <w:rPr>
          <w:rFonts w:ascii="Times New Roman" w:hAnsi="Times New Roman" w:cs="Times New Roman"/>
          <w:sz w:val="24"/>
          <w:szCs w:val="24"/>
        </w:rPr>
        <w:t xml:space="preserve">Apart from the fact that it was pursued outside the four corners of the stated case, it is significant that Ms </w:t>
      </w:r>
      <w:r w:rsidRPr="00424276">
        <w:rPr>
          <w:rFonts w:ascii="Times New Roman" w:hAnsi="Times New Roman" w:cs="Times New Roman"/>
          <w:i/>
          <w:sz w:val="24"/>
          <w:szCs w:val="24"/>
        </w:rPr>
        <w:t xml:space="preserve">Mahere </w:t>
      </w:r>
      <w:r>
        <w:rPr>
          <w:rFonts w:ascii="Times New Roman" w:hAnsi="Times New Roman" w:cs="Times New Roman"/>
          <w:sz w:val="24"/>
          <w:szCs w:val="24"/>
        </w:rPr>
        <w:t xml:space="preserve"> did not suggest that the plaintiff’s summons and particulars of claim are excepiable either as disclosing no cause of action or any other ground upon which a pleading can be excepted to. It is not without reason that </w:t>
      </w:r>
      <w:r w:rsidR="00D704D9">
        <w:rPr>
          <w:rFonts w:ascii="Times New Roman" w:hAnsi="Times New Roman" w:cs="Times New Roman"/>
          <w:sz w:val="24"/>
          <w:szCs w:val="24"/>
        </w:rPr>
        <w:t xml:space="preserve">it </w:t>
      </w:r>
      <w:r>
        <w:rPr>
          <w:rFonts w:ascii="Times New Roman" w:hAnsi="Times New Roman" w:cs="Times New Roman"/>
          <w:sz w:val="24"/>
          <w:szCs w:val="24"/>
        </w:rPr>
        <w:t>is so.</w:t>
      </w:r>
      <w:r w:rsidR="00D704D9">
        <w:rPr>
          <w:rFonts w:ascii="Times New Roman" w:hAnsi="Times New Roman" w:cs="Times New Roman"/>
          <w:sz w:val="24"/>
          <w:szCs w:val="24"/>
        </w:rPr>
        <w:t xml:space="preserve"> The reason is that there is no</w:t>
      </w:r>
      <w:r>
        <w:rPr>
          <w:rFonts w:ascii="Times New Roman" w:hAnsi="Times New Roman" w:cs="Times New Roman"/>
          <w:sz w:val="24"/>
          <w:szCs w:val="24"/>
        </w:rPr>
        <w:t xml:space="preserve"> basis for an exception to the claim as pleaded. The plaintiff’s summons could onl</w:t>
      </w:r>
      <w:r w:rsidR="00D704D9">
        <w:rPr>
          <w:rFonts w:ascii="Times New Roman" w:hAnsi="Times New Roman" w:cs="Times New Roman"/>
          <w:sz w:val="24"/>
          <w:szCs w:val="24"/>
        </w:rPr>
        <w:t>y be excepted to if it disclosed</w:t>
      </w:r>
      <w:r>
        <w:rPr>
          <w:rFonts w:ascii="Times New Roman" w:hAnsi="Times New Roman" w:cs="Times New Roman"/>
          <w:sz w:val="24"/>
          <w:szCs w:val="24"/>
        </w:rPr>
        <w:t xml:space="preserve"> no cause of action, not on the basis that the defendant’s preference is that the plaintiff should have pleaded in a particular way or should have pleaded a cause of action preferred by the defendant. It does not happen like that.</w:t>
      </w:r>
    </w:p>
    <w:p w:rsidR="00C40E19" w:rsidRDefault="00C40E19" w:rsidP="00C40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trite that a cause of action is the entire set of facts which give rise to an enforceable claim. It includes every fact which is material to be proved in order to entitle the plaintiff to succeed in the claim and incorporates all that the plaintiff must set out in the declaration in order to disclose a cause of action. See </w:t>
      </w:r>
      <w:r w:rsidRPr="00631268">
        <w:rPr>
          <w:rFonts w:ascii="Times New Roman" w:hAnsi="Times New Roman" w:cs="Times New Roman"/>
          <w:i/>
          <w:sz w:val="24"/>
          <w:szCs w:val="24"/>
        </w:rPr>
        <w:t>Dube</w:t>
      </w:r>
      <w:r>
        <w:rPr>
          <w:rFonts w:ascii="Times New Roman" w:hAnsi="Times New Roman" w:cs="Times New Roman"/>
          <w:sz w:val="24"/>
          <w:szCs w:val="24"/>
        </w:rPr>
        <w:t xml:space="preserve"> v </w:t>
      </w:r>
      <w:r w:rsidRPr="00631268">
        <w:rPr>
          <w:rFonts w:ascii="Times New Roman" w:hAnsi="Times New Roman" w:cs="Times New Roman"/>
          <w:i/>
          <w:sz w:val="24"/>
          <w:szCs w:val="24"/>
        </w:rPr>
        <w:t>Banana</w:t>
      </w:r>
      <w:r w:rsidR="00D704D9">
        <w:rPr>
          <w:rFonts w:ascii="Times New Roman" w:hAnsi="Times New Roman" w:cs="Times New Roman"/>
          <w:sz w:val="24"/>
          <w:szCs w:val="24"/>
        </w:rPr>
        <w:t xml:space="preserve"> 1998 (2) ZLR 92 (H) at</w:t>
      </w:r>
      <w:r>
        <w:rPr>
          <w:rFonts w:ascii="Times New Roman" w:hAnsi="Times New Roman" w:cs="Times New Roman"/>
          <w:sz w:val="24"/>
          <w:szCs w:val="24"/>
        </w:rPr>
        <w:t xml:space="preserve"> 95 </w:t>
      </w:r>
      <w:r w:rsidR="00D704D9">
        <w:rPr>
          <w:rFonts w:ascii="Times New Roman" w:hAnsi="Times New Roman" w:cs="Times New Roman"/>
          <w:sz w:val="24"/>
          <w:szCs w:val="24"/>
        </w:rPr>
        <w:t>D-E</w:t>
      </w:r>
      <w:r>
        <w:rPr>
          <w:rFonts w:ascii="Times New Roman" w:hAnsi="Times New Roman" w:cs="Times New Roman"/>
          <w:sz w:val="24"/>
          <w:szCs w:val="24"/>
        </w:rPr>
        <w:t xml:space="preserve">; </w:t>
      </w:r>
      <w:r w:rsidRPr="00631268">
        <w:rPr>
          <w:rFonts w:ascii="Times New Roman" w:hAnsi="Times New Roman" w:cs="Times New Roman"/>
          <w:i/>
          <w:sz w:val="24"/>
          <w:szCs w:val="24"/>
        </w:rPr>
        <w:t>Abrahamse &amp;</w:t>
      </w:r>
      <w:r>
        <w:rPr>
          <w:rFonts w:ascii="Times New Roman" w:hAnsi="Times New Roman" w:cs="Times New Roman"/>
          <w:sz w:val="24"/>
          <w:szCs w:val="24"/>
        </w:rPr>
        <w:t xml:space="preserve"> </w:t>
      </w:r>
      <w:r w:rsidRPr="00631268">
        <w:rPr>
          <w:rFonts w:ascii="Times New Roman" w:hAnsi="Times New Roman" w:cs="Times New Roman"/>
          <w:i/>
          <w:sz w:val="24"/>
          <w:szCs w:val="24"/>
        </w:rPr>
        <w:t>Sons</w:t>
      </w:r>
      <w:r>
        <w:rPr>
          <w:rFonts w:ascii="Times New Roman" w:hAnsi="Times New Roman" w:cs="Times New Roman"/>
          <w:sz w:val="24"/>
          <w:szCs w:val="24"/>
        </w:rPr>
        <w:t xml:space="preserve"> v </w:t>
      </w:r>
      <w:r w:rsidRPr="00631268">
        <w:rPr>
          <w:rFonts w:ascii="Times New Roman" w:hAnsi="Times New Roman" w:cs="Times New Roman"/>
          <w:i/>
          <w:sz w:val="24"/>
          <w:szCs w:val="24"/>
        </w:rPr>
        <w:t>SA Railways and Harbours</w:t>
      </w:r>
      <w:r>
        <w:rPr>
          <w:rFonts w:ascii="Times New Roman" w:hAnsi="Times New Roman" w:cs="Times New Roman"/>
          <w:sz w:val="24"/>
          <w:szCs w:val="24"/>
        </w:rPr>
        <w:t xml:space="preserve"> 1933 CPP 626 at 637. The purpose of pleading is to inform the opposing party in advance of the basis of the other party’s claim. This is to enable that other </w:t>
      </w:r>
      <w:r>
        <w:rPr>
          <w:rFonts w:ascii="Times New Roman" w:hAnsi="Times New Roman" w:cs="Times New Roman"/>
          <w:sz w:val="24"/>
          <w:szCs w:val="24"/>
        </w:rPr>
        <w:lastRenderedPageBreak/>
        <w:t>party to prepare for the case which it has to meet at the trial. The choice of what cause of action to plead or rely on is entirely that of the plaintiff. It is not for the defendant to select that for the plaintiff.</w:t>
      </w:r>
    </w:p>
    <w:p w:rsidR="00C40E19" w:rsidRDefault="00C40E19" w:rsidP="00C40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my view, there can be no valid objection to a suit based on the defendant’s preference of how it wants to be sued. If the plaintiff’s claim is pleaded with sufficient clarity and the summons set</w:t>
      </w:r>
      <w:r w:rsidR="00C90477">
        <w:rPr>
          <w:rFonts w:ascii="Times New Roman" w:hAnsi="Times New Roman" w:cs="Times New Roman"/>
          <w:sz w:val="24"/>
          <w:szCs w:val="24"/>
        </w:rPr>
        <w:t>s</w:t>
      </w:r>
      <w:r>
        <w:rPr>
          <w:rFonts w:ascii="Times New Roman" w:hAnsi="Times New Roman" w:cs="Times New Roman"/>
          <w:sz w:val="24"/>
          <w:szCs w:val="24"/>
        </w:rPr>
        <w:t xml:space="preserve"> out a cause of action, it cannot be resisted on the basis that the cause of action is wrong. It is either there is a cause of action or there is none. If there is none, then the remedy available to the defendant is to except to the summons. If a cause of action is pleaded then whatever the defendant has to say about it constitutes a defence which can succeed or fail in the normal run of events. While it is true that the owner of property which is in the possession of another who holds it without the owner’s permission, may have a vindication right against the possessor, that does not mean that vindication is the only remedy possessed by the owner. The owner may have a claim steeped in contract as happened in the case. I therefore dismiss the point </w:t>
      </w:r>
      <w:r w:rsidRPr="00D71E6D">
        <w:rPr>
          <w:rFonts w:ascii="Times New Roman" w:hAnsi="Times New Roman" w:cs="Times New Roman"/>
          <w:i/>
          <w:sz w:val="24"/>
          <w:szCs w:val="24"/>
        </w:rPr>
        <w:t>in limine</w:t>
      </w:r>
      <w:r>
        <w:rPr>
          <w:rFonts w:ascii="Times New Roman" w:hAnsi="Times New Roman" w:cs="Times New Roman"/>
          <w:sz w:val="24"/>
          <w:szCs w:val="24"/>
        </w:rPr>
        <w:t>.</w:t>
      </w:r>
    </w:p>
    <w:p w:rsidR="00C40E19" w:rsidRDefault="00C40E19" w:rsidP="00C40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the merits of the matter the plaintiff’s position is simply that the term sheet signed by the parties on 18 December 2017 is a fully-fledged contract with all the characteristics of a binding contract which the parties gracefully acted upon only for the defendant to violate it by refusing to return the bills as provided for in the agreement. All the crucial provisions of the agreement were complied with except the return of the bills at termination. Mr </w:t>
      </w:r>
      <w:r w:rsidRPr="00D71E6D">
        <w:rPr>
          <w:rFonts w:ascii="Times New Roman" w:hAnsi="Times New Roman" w:cs="Times New Roman"/>
          <w:i/>
          <w:sz w:val="24"/>
          <w:szCs w:val="24"/>
        </w:rPr>
        <w:t xml:space="preserve">Zhuwarara </w:t>
      </w:r>
      <w:r>
        <w:rPr>
          <w:rFonts w:ascii="Times New Roman" w:hAnsi="Times New Roman" w:cs="Times New Roman"/>
          <w:sz w:val="24"/>
          <w:szCs w:val="24"/>
        </w:rPr>
        <w:t>submitted that the conduct of the parties is consistent with their acceptance of the binding natur</w:t>
      </w:r>
      <w:r w:rsidR="00C90477">
        <w:rPr>
          <w:rFonts w:ascii="Times New Roman" w:hAnsi="Times New Roman" w:cs="Times New Roman"/>
          <w:sz w:val="24"/>
          <w:szCs w:val="24"/>
        </w:rPr>
        <w:t>e of the term sheet. In pursuance of the terms</w:t>
      </w:r>
      <w:r w:rsidR="00DA2293">
        <w:rPr>
          <w:rFonts w:ascii="Times New Roman" w:hAnsi="Times New Roman" w:cs="Times New Roman"/>
          <w:sz w:val="24"/>
          <w:szCs w:val="24"/>
        </w:rPr>
        <w:t>,</w:t>
      </w:r>
      <w:r>
        <w:rPr>
          <w:rFonts w:ascii="Times New Roman" w:hAnsi="Times New Roman" w:cs="Times New Roman"/>
          <w:sz w:val="24"/>
          <w:szCs w:val="24"/>
        </w:rPr>
        <w:t xml:space="preserve"> the defendant paid the arrangement fee of </w:t>
      </w:r>
    </w:p>
    <w:p w:rsidR="00C40E19" w:rsidRDefault="00C40E19" w:rsidP="00C40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US$150 000.00 provided for in the agreement. The plaintiff on its part also surrendered the treasur</w:t>
      </w:r>
      <w:r w:rsidR="00C90477">
        <w:rPr>
          <w:rFonts w:ascii="Times New Roman" w:hAnsi="Times New Roman" w:cs="Times New Roman"/>
          <w:sz w:val="24"/>
          <w:szCs w:val="24"/>
        </w:rPr>
        <w:t>y bills to the defendant again</w:t>
      </w:r>
      <w:r>
        <w:rPr>
          <w:rFonts w:ascii="Times New Roman" w:hAnsi="Times New Roman" w:cs="Times New Roman"/>
          <w:sz w:val="24"/>
          <w:szCs w:val="24"/>
        </w:rPr>
        <w:t xml:space="preserve"> as provided for in the agreement.</w:t>
      </w:r>
    </w:p>
    <w:p w:rsidR="00C40E19" w:rsidRDefault="00C40E19" w:rsidP="00C40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That view was resisted by Ms </w:t>
      </w:r>
      <w:r w:rsidRPr="00911983">
        <w:rPr>
          <w:rFonts w:ascii="Times New Roman" w:hAnsi="Times New Roman" w:cs="Times New Roman"/>
          <w:i/>
          <w:sz w:val="24"/>
          <w:szCs w:val="24"/>
        </w:rPr>
        <w:t>Mahere</w:t>
      </w:r>
      <w:r>
        <w:rPr>
          <w:rFonts w:ascii="Times New Roman" w:hAnsi="Times New Roman" w:cs="Times New Roman"/>
          <w:sz w:val="24"/>
          <w:szCs w:val="24"/>
        </w:rPr>
        <w:t xml:space="preserve"> who drew attention to the part of that document under “repayment term” where at item</w:t>
      </w:r>
      <w:r w:rsidR="00C90477">
        <w:rPr>
          <w:rFonts w:ascii="Times New Roman" w:hAnsi="Times New Roman" w:cs="Times New Roman"/>
          <w:sz w:val="24"/>
          <w:szCs w:val="24"/>
        </w:rPr>
        <w:t xml:space="preserve"> 4</w:t>
      </w:r>
      <w:r>
        <w:rPr>
          <w:rFonts w:ascii="Times New Roman" w:hAnsi="Times New Roman" w:cs="Times New Roman"/>
          <w:sz w:val="24"/>
          <w:szCs w:val="24"/>
        </w:rPr>
        <w:t xml:space="preserve"> thereof the parties recorded:</w:t>
      </w:r>
    </w:p>
    <w:p w:rsidR="00C40E19" w:rsidRDefault="00C40E19" w:rsidP="00C40E19">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“4.</w:t>
      </w:r>
      <w:r>
        <w:rPr>
          <w:rFonts w:ascii="Times New Roman" w:hAnsi="Times New Roman" w:cs="Times New Roman"/>
        </w:rPr>
        <w:tab/>
        <w:t>The full settlement shall become due and payable in the event of:</w:t>
      </w:r>
    </w:p>
    <w:p w:rsidR="00C40E19" w:rsidRDefault="00C40E19" w:rsidP="00C40E19">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the termination of the security lending agreement entered into incorporating the provisions of this security lending term sheet,</w:t>
      </w:r>
    </w:p>
    <w:p w:rsidR="00C40E19" w:rsidRDefault="00C40E19" w:rsidP="00C40E19">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the occurrence of an event of default or breach of the agreement conditions which is not remedied within the time period required to remedy such a default after notice to that effect from the NSSA.”</w:t>
      </w:r>
    </w:p>
    <w:p w:rsidR="00C40E19" w:rsidRDefault="00C40E19" w:rsidP="00C40E19">
      <w:pPr>
        <w:spacing w:after="0" w:line="240" w:lineRule="auto"/>
        <w:ind w:left="720"/>
        <w:jc w:val="both"/>
        <w:rPr>
          <w:rFonts w:ascii="Times New Roman" w:hAnsi="Times New Roman" w:cs="Times New Roman"/>
        </w:rPr>
      </w:pPr>
    </w:p>
    <w:p w:rsidR="00C40E19" w:rsidRDefault="00C40E19" w:rsidP="00C40E1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Ms </w:t>
      </w:r>
      <w:r w:rsidRPr="00911983">
        <w:rPr>
          <w:rFonts w:ascii="Times New Roman" w:hAnsi="Times New Roman" w:cs="Times New Roman"/>
          <w:i/>
          <w:sz w:val="24"/>
          <w:szCs w:val="24"/>
        </w:rPr>
        <w:t>Mahere</w:t>
      </w:r>
      <w:r>
        <w:rPr>
          <w:rFonts w:ascii="Times New Roman" w:hAnsi="Times New Roman" w:cs="Times New Roman"/>
          <w:sz w:val="24"/>
          <w:szCs w:val="24"/>
        </w:rPr>
        <w:t xml:space="preserve">’s interpretation, the foregoing provision illustrates the point that the term </w:t>
      </w:r>
    </w:p>
    <w:p w:rsidR="00C40E19" w:rsidRPr="00B524B9" w:rsidRDefault="00C40E19" w:rsidP="00C40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sheet was a preliminary agreement by the parties to negotiate and sign a further agreement of a security lending. She pressed further that considering that the document also contains provisions suggesting that it may have been the only agreement envinced by the parties, it must follow therefore that it is an agreement which is void for vagueness. It is vague in the sense that its terms were to be incorporated in a secondary agreement which is not there and clause 4 (ii) under the repayment terms anticipated a breach of that secondary agre</w:t>
      </w:r>
      <w:r w:rsidR="00A73561">
        <w:rPr>
          <w:rFonts w:ascii="Times New Roman" w:hAnsi="Times New Roman" w:cs="Times New Roman"/>
          <w:sz w:val="24"/>
          <w:szCs w:val="24"/>
        </w:rPr>
        <w:t>ement and not the term sheet. By</w:t>
      </w:r>
      <w:r>
        <w:rPr>
          <w:rFonts w:ascii="Times New Roman" w:hAnsi="Times New Roman" w:cs="Times New Roman"/>
          <w:sz w:val="24"/>
          <w:szCs w:val="24"/>
        </w:rPr>
        <w:t xml:space="preserve"> the same token the document may be said to be an incomplete </w:t>
      </w:r>
      <w:r w:rsidRPr="00B524B9">
        <w:rPr>
          <w:rFonts w:ascii="Times New Roman" w:hAnsi="Times New Roman" w:cs="Times New Roman"/>
          <w:sz w:val="24"/>
          <w:szCs w:val="24"/>
        </w:rPr>
        <w:t>and therefore unenforceable contract. The plaintiff cannot get anything out of such incomplete negotiations not amounting to a valid contract.</w:t>
      </w:r>
    </w:p>
    <w:p w:rsidR="00C40E19" w:rsidRPr="00B524B9" w:rsidRDefault="00C40E19" w:rsidP="00C40E19">
      <w:pPr>
        <w:spacing w:after="0" w:line="360" w:lineRule="auto"/>
        <w:jc w:val="both"/>
        <w:rPr>
          <w:rFonts w:ascii="Times New Roman" w:hAnsi="Times New Roman" w:cs="Times New Roman"/>
          <w:sz w:val="24"/>
          <w:szCs w:val="24"/>
        </w:rPr>
      </w:pPr>
      <w:r w:rsidRPr="00B524B9">
        <w:rPr>
          <w:rFonts w:ascii="Times New Roman" w:hAnsi="Times New Roman" w:cs="Times New Roman"/>
          <w:sz w:val="24"/>
          <w:szCs w:val="24"/>
        </w:rPr>
        <w:tab/>
        <w:t>The question to be answered is a simple one. Is there a contract between the parties which can be enforced by a court of law? R H Christe, that iconic professor of law</w:t>
      </w:r>
      <w:r w:rsidR="00A73561">
        <w:rPr>
          <w:rFonts w:ascii="Times New Roman" w:hAnsi="Times New Roman" w:cs="Times New Roman"/>
          <w:sz w:val="24"/>
          <w:szCs w:val="24"/>
        </w:rPr>
        <w:t>,</w:t>
      </w:r>
      <w:r w:rsidRPr="00B524B9">
        <w:rPr>
          <w:rFonts w:ascii="Times New Roman" w:hAnsi="Times New Roman" w:cs="Times New Roman"/>
          <w:sz w:val="24"/>
          <w:szCs w:val="24"/>
        </w:rPr>
        <w:t xml:space="preserve"> was philosophical when he dealt with the definition of a contract in his book, </w:t>
      </w:r>
      <w:r w:rsidRPr="003F4016">
        <w:rPr>
          <w:rFonts w:ascii="Times New Roman" w:hAnsi="Times New Roman" w:cs="Times New Roman"/>
          <w:i/>
          <w:sz w:val="24"/>
          <w:szCs w:val="24"/>
        </w:rPr>
        <w:t>Business Law in Zimbabwe</w:t>
      </w:r>
      <w:r w:rsidRPr="00B524B9">
        <w:rPr>
          <w:rFonts w:ascii="Times New Roman" w:hAnsi="Times New Roman" w:cs="Times New Roman"/>
          <w:sz w:val="24"/>
          <w:szCs w:val="24"/>
        </w:rPr>
        <w:t xml:space="preserve">, 2 ed, Juta </w:t>
      </w:r>
      <w:r>
        <w:rPr>
          <w:rFonts w:ascii="Times New Roman" w:hAnsi="Times New Roman" w:cs="Times New Roman"/>
          <w:sz w:val="24"/>
          <w:szCs w:val="24"/>
        </w:rPr>
        <w:t>&amp;</w:t>
      </w:r>
      <w:r w:rsidRPr="00B524B9">
        <w:rPr>
          <w:rFonts w:ascii="Times New Roman" w:hAnsi="Times New Roman" w:cs="Times New Roman"/>
          <w:sz w:val="24"/>
          <w:szCs w:val="24"/>
        </w:rPr>
        <w:t xml:space="preserve"> Co Ltd, 1998 at p 31:</w:t>
      </w:r>
    </w:p>
    <w:p w:rsidR="00C40E19" w:rsidRDefault="00C40E19" w:rsidP="00C40E19">
      <w:pPr>
        <w:spacing w:after="0" w:line="240" w:lineRule="auto"/>
        <w:ind w:left="720"/>
        <w:jc w:val="both"/>
        <w:rPr>
          <w:rFonts w:ascii="Times New Roman" w:hAnsi="Times New Roman" w:cs="Times New Roman"/>
        </w:rPr>
      </w:pPr>
      <w:r w:rsidRPr="003F4016">
        <w:rPr>
          <w:rFonts w:ascii="Times New Roman" w:hAnsi="Times New Roman" w:cs="Times New Roman"/>
        </w:rPr>
        <w:t>“A working definition of a contract is an agreement which is or is intended to be enforceable at law. As the first step in deciding whether a contract has come into existence in a given case it is therefore logical to inquire whethe</w:t>
      </w:r>
      <w:r w:rsidR="00A73561">
        <w:rPr>
          <w:rFonts w:ascii="Times New Roman" w:hAnsi="Times New Roman" w:cs="Times New Roman"/>
        </w:rPr>
        <w:t>r agreement was reached ……</w:t>
      </w:r>
      <w:r>
        <w:rPr>
          <w:rFonts w:ascii="Times New Roman" w:hAnsi="Times New Roman" w:cs="Times New Roman"/>
        </w:rPr>
        <w:t xml:space="preserve"> </w:t>
      </w:r>
      <w:r w:rsidR="00A73561">
        <w:rPr>
          <w:rFonts w:ascii="Times New Roman" w:hAnsi="Times New Roman" w:cs="Times New Roman"/>
        </w:rPr>
        <w:t>A</w:t>
      </w:r>
      <w:r w:rsidRPr="003F4016">
        <w:rPr>
          <w:rFonts w:ascii="Times New Roman" w:hAnsi="Times New Roman" w:cs="Times New Roman"/>
        </w:rPr>
        <w:t>greement by consent, true agreement, a meeting of</w:t>
      </w:r>
      <w:r>
        <w:rPr>
          <w:rFonts w:ascii="Times New Roman" w:hAnsi="Times New Roman" w:cs="Times New Roman"/>
        </w:rPr>
        <w:t xml:space="preserve"> </w:t>
      </w:r>
      <w:r w:rsidRPr="003F4016">
        <w:rPr>
          <w:rFonts w:ascii="Times New Roman" w:hAnsi="Times New Roman" w:cs="Times New Roman"/>
        </w:rPr>
        <w:t xml:space="preserve">the minds, a coincidence of the wills, consensus </w:t>
      </w:r>
      <w:r w:rsidRPr="003F4016">
        <w:rPr>
          <w:rFonts w:ascii="Times New Roman" w:hAnsi="Times New Roman" w:cs="Times New Roman"/>
          <w:i/>
        </w:rPr>
        <w:t>ad</w:t>
      </w:r>
      <w:r w:rsidR="00A73561">
        <w:rPr>
          <w:rFonts w:ascii="Times New Roman" w:hAnsi="Times New Roman" w:cs="Times New Roman"/>
          <w:i/>
        </w:rPr>
        <w:t xml:space="preserve"> </w:t>
      </w:r>
      <w:r w:rsidRPr="003F4016">
        <w:rPr>
          <w:rFonts w:ascii="Times New Roman" w:hAnsi="Times New Roman" w:cs="Times New Roman"/>
          <w:i/>
        </w:rPr>
        <w:t>idem</w:t>
      </w:r>
      <w:r w:rsidRPr="003F4016">
        <w:rPr>
          <w:rFonts w:ascii="Times New Roman" w:hAnsi="Times New Roman" w:cs="Times New Roman"/>
        </w:rPr>
        <w:t xml:space="preserve"> all </w:t>
      </w:r>
      <w:r w:rsidR="00A73561">
        <w:rPr>
          <w:rFonts w:ascii="Times New Roman" w:hAnsi="Times New Roman" w:cs="Times New Roman"/>
        </w:rPr>
        <w:t xml:space="preserve">mean </w:t>
      </w:r>
      <w:r w:rsidRPr="003F4016">
        <w:rPr>
          <w:rFonts w:ascii="Times New Roman" w:hAnsi="Times New Roman" w:cs="Times New Roman"/>
        </w:rPr>
        <w:t>the sa</w:t>
      </w:r>
      <w:r>
        <w:rPr>
          <w:rFonts w:ascii="Times New Roman" w:hAnsi="Times New Roman" w:cs="Times New Roman"/>
        </w:rPr>
        <w:t>m</w:t>
      </w:r>
      <w:r w:rsidRPr="003F4016">
        <w:rPr>
          <w:rFonts w:ascii="Times New Roman" w:hAnsi="Times New Roman" w:cs="Times New Roman"/>
        </w:rPr>
        <w:t>e thing, and there is am</w:t>
      </w:r>
      <w:r>
        <w:rPr>
          <w:rFonts w:ascii="Times New Roman" w:hAnsi="Times New Roman" w:cs="Times New Roman"/>
        </w:rPr>
        <w:t>p</w:t>
      </w:r>
      <w:r w:rsidRPr="003F4016">
        <w:rPr>
          <w:rFonts w:ascii="Times New Roman" w:hAnsi="Times New Roman" w:cs="Times New Roman"/>
        </w:rPr>
        <w:t>le authority, from Ins</w:t>
      </w:r>
      <w:r>
        <w:rPr>
          <w:rFonts w:ascii="Times New Roman" w:hAnsi="Times New Roman" w:cs="Times New Roman"/>
        </w:rPr>
        <w:t>t</w:t>
      </w:r>
      <w:r w:rsidRPr="003F4016">
        <w:rPr>
          <w:rFonts w:ascii="Times New Roman" w:hAnsi="Times New Roman" w:cs="Times New Roman"/>
        </w:rPr>
        <w:t xml:space="preserve"> 3.15.1 to </w:t>
      </w:r>
      <w:r w:rsidRPr="003F4016">
        <w:rPr>
          <w:rFonts w:ascii="Times New Roman" w:hAnsi="Times New Roman" w:cs="Times New Roman"/>
          <w:i/>
        </w:rPr>
        <w:t xml:space="preserve">Salisbury Municipal Employees Association </w:t>
      </w:r>
      <w:r w:rsidRPr="003F4016">
        <w:rPr>
          <w:rFonts w:ascii="Times New Roman" w:hAnsi="Times New Roman" w:cs="Times New Roman"/>
        </w:rPr>
        <w:t xml:space="preserve">v </w:t>
      </w:r>
      <w:r w:rsidRPr="003F4016">
        <w:rPr>
          <w:rFonts w:ascii="Times New Roman" w:hAnsi="Times New Roman" w:cs="Times New Roman"/>
          <w:i/>
        </w:rPr>
        <w:t>Salisbury City Council 1957</w:t>
      </w:r>
      <w:r w:rsidRPr="003F4016">
        <w:rPr>
          <w:rFonts w:ascii="Times New Roman" w:hAnsi="Times New Roman" w:cs="Times New Roman"/>
        </w:rPr>
        <w:t xml:space="preserve"> R &amp; N 127 131 H, 1957 (2) SA 554 557E, for first looking for such true agreement. This having been said, it must immediately be added that the courts are not equipped with any magical instrument that can provide a t</w:t>
      </w:r>
      <w:r>
        <w:rPr>
          <w:rFonts w:ascii="Times New Roman" w:hAnsi="Times New Roman" w:cs="Times New Roman"/>
        </w:rPr>
        <w:t>r</w:t>
      </w:r>
      <w:r w:rsidRPr="003F4016">
        <w:rPr>
          <w:rFonts w:ascii="Times New Roman" w:hAnsi="Times New Roman" w:cs="Times New Roman"/>
        </w:rPr>
        <w:t>u</w:t>
      </w:r>
      <w:r>
        <w:rPr>
          <w:rFonts w:ascii="Times New Roman" w:hAnsi="Times New Roman" w:cs="Times New Roman"/>
        </w:rPr>
        <w:t>e</w:t>
      </w:r>
      <w:r w:rsidRPr="003F4016">
        <w:rPr>
          <w:rFonts w:ascii="Times New Roman" w:hAnsi="Times New Roman" w:cs="Times New Roman"/>
        </w:rPr>
        <w:t xml:space="preserve"> rea</w:t>
      </w:r>
      <w:r>
        <w:rPr>
          <w:rFonts w:ascii="Times New Roman" w:hAnsi="Times New Roman" w:cs="Times New Roman"/>
        </w:rPr>
        <w:t>d</w:t>
      </w:r>
      <w:r w:rsidRPr="003F4016">
        <w:rPr>
          <w:rFonts w:ascii="Times New Roman" w:hAnsi="Times New Roman" w:cs="Times New Roman"/>
        </w:rPr>
        <w:t xml:space="preserve">ing of the </w:t>
      </w:r>
      <w:r w:rsidR="00A73561">
        <w:rPr>
          <w:rFonts w:ascii="Times New Roman" w:hAnsi="Times New Roman" w:cs="Times New Roman"/>
        </w:rPr>
        <w:t>state of each party’s mind when</w:t>
      </w:r>
      <w:r w:rsidRPr="003F4016">
        <w:rPr>
          <w:rFonts w:ascii="Times New Roman" w:hAnsi="Times New Roman" w:cs="Times New Roman"/>
        </w:rPr>
        <w:t xml:space="preserve"> they made or did not make their contract. The judge or the</w:t>
      </w:r>
      <w:r>
        <w:rPr>
          <w:rFonts w:ascii="Times New Roman" w:hAnsi="Times New Roman" w:cs="Times New Roman"/>
        </w:rPr>
        <w:t xml:space="preserve"> magistrate must listen to the</w:t>
      </w:r>
      <w:r w:rsidRPr="003F4016">
        <w:rPr>
          <w:rFonts w:ascii="Times New Roman" w:hAnsi="Times New Roman" w:cs="Times New Roman"/>
        </w:rPr>
        <w:t xml:space="preserve"> evidence, read the exhibits and arrive at a human judgment which, i</w:t>
      </w:r>
      <w:r>
        <w:rPr>
          <w:rFonts w:ascii="Times New Roman" w:hAnsi="Times New Roman" w:cs="Times New Roman"/>
        </w:rPr>
        <w:t>f</w:t>
      </w:r>
      <w:r w:rsidRPr="003F4016">
        <w:rPr>
          <w:rFonts w:ascii="Times New Roman" w:hAnsi="Times New Roman" w:cs="Times New Roman"/>
        </w:rPr>
        <w:t xml:space="preserve"> it is to be sufficiently predictable to meet the business community’s need for fixed criteria on which to p</w:t>
      </w:r>
      <w:r>
        <w:rPr>
          <w:rFonts w:ascii="Times New Roman" w:hAnsi="Times New Roman" w:cs="Times New Roman"/>
        </w:rPr>
        <w:t>l</w:t>
      </w:r>
      <w:r w:rsidRPr="003F4016">
        <w:rPr>
          <w:rFonts w:ascii="Times New Roman" w:hAnsi="Times New Roman" w:cs="Times New Roman"/>
        </w:rPr>
        <w:t>an its activities, must be objectively based on the evidence and exhibits and not on a subjective assessment of what the parties say was hidden in their minds at the time.”</w:t>
      </w:r>
    </w:p>
    <w:p w:rsidR="00C40E19" w:rsidRPr="003F4016" w:rsidRDefault="00C40E19" w:rsidP="00C40E19">
      <w:pPr>
        <w:spacing w:after="0" w:line="240" w:lineRule="auto"/>
        <w:ind w:left="720"/>
        <w:jc w:val="both"/>
        <w:rPr>
          <w:rFonts w:ascii="Times New Roman" w:hAnsi="Times New Roman" w:cs="Times New Roman"/>
        </w:rPr>
      </w:pPr>
    </w:p>
    <w:p w:rsidR="00C40E19" w:rsidRPr="00B524B9" w:rsidRDefault="00C40E19" w:rsidP="00C40E19">
      <w:pPr>
        <w:spacing w:after="0" w:line="360" w:lineRule="auto"/>
        <w:jc w:val="both"/>
        <w:rPr>
          <w:rFonts w:ascii="Times New Roman" w:hAnsi="Times New Roman" w:cs="Times New Roman"/>
          <w:sz w:val="24"/>
          <w:szCs w:val="24"/>
        </w:rPr>
      </w:pPr>
      <w:r w:rsidRPr="00B524B9">
        <w:rPr>
          <w:rFonts w:ascii="Times New Roman" w:hAnsi="Times New Roman" w:cs="Times New Roman"/>
          <w:sz w:val="24"/>
          <w:szCs w:val="24"/>
        </w:rPr>
        <w:tab/>
        <w:t>The point made by Professor Christie is that the court is least interested in the state of mind of the parties considered in abstract but that it decides the is</w:t>
      </w:r>
      <w:r w:rsidR="00A73561">
        <w:rPr>
          <w:rFonts w:ascii="Times New Roman" w:hAnsi="Times New Roman" w:cs="Times New Roman"/>
          <w:sz w:val="24"/>
          <w:szCs w:val="24"/>
        </w:rPr>
        <w:t>sue as exhibited by word or deed</w:t>
      </w:r>
      <w:r w:rsidRPr="00B524B9">
        <w:rPr>
          <w:rFonts w:ascii="Times New Roman" w:hAnsi="Times New Roman" w:cs="Times New Roman"/>
          <w:sz w:val="24"/>
          <w:szCs w:val="24"/>
        </w:rPr>
        <w:t xml:space="preserve">. As stated by </w:t>
      </w:r>
      <w:r w:rsidRPr="00685202">
        <w:rPr>
          <w:rFonts w:ascii="Times New Roman" w:hAnsi="Times New Roman" w:cs="Times New Roman"/>
          <w:smallCaps/>
        </w:rPr>
        <w:t>tredgold CJ</w:t>
      </w:r>
      <w:r w:rsidRPr="00B524B9">
        <w:rPr>
          <w:rFonts w:ascii="Times New Roman" w:hAnsi="Times New Roman" w:cs="Times New Roman"/>
          <w:sz w:val="24"/>
          <w:szCs w:val="24"/>
        </w:rPr>
        <w:t xml:space="preserve"> in </w:t>
      </w:r>
      <w:r w:rsidRPr="003F4016">
        <w:rPr>
          <w:rFonts w:ascii="Times New Roman" w:hAnsi="Times New Roman" w:cs="Times New Roman"/>
          <w:i/>
          <w:sz w:val="24"/>
          <w:szCs w:val="24"/>
        </w:rPr>
        <w:t>Levy</w:t>
      </w:r>
      <w:r w:rsidRPr="00B524B9">
        <w:rPr>
          <w:rFonts w:ascii="Times New Roman" w:hAnsi="Times New Roman" w:cs="Times New Roman"/>
          <w:sz w:val="24"/>
          <w:szCs w:val="24"/>
        </w:rPr>
        <w:t xml:space="preserve"> v </w:t>
      </w:r>
      <w:r w:rsidRPr="003F4016">
        <w:rPr>
          <w:rFonts w:ascii="Times New Roman" w:hAnsi="Times New Roman" w:cs="Times New Roman"/>
          <w:i/>
          <w:sz w:val="24"/>
          <w:szCs w:val="24"/>
        </w:rPr>
        <w:t>Banket Holdings (</w:t>
      </w:r>
      <w:r>
        <w:rPr>
          <w:rFonts w:ascii="Times New Roman" w:hAnsi="Times New Roman" w:cs="Times New Roman"/>
          <w:i/>
          <w:sz w:val="24"/>
          <w:szCs w:val="24"/>
        </w:rPr>
        <w:t>P</w:t>
      </w:r>
      <w:r w:rsidRPr="003F4016">
        <w:rPr>
          <w:rFonts w:ascii="Times New Roman" w:hAnsi="Times New Roman" w:cs="Times New Roman"/>
          <w:i/>
          <w:sz w:val="24"/>
          <w:szCs w:val="24"/>
        </w:rPr>
        <w:t>vt) Ltd</w:t>
      </w:r>
      <w:r w:rsidRPr="00B524B9">
        <w:rPr>
          <w:rFonts w:ascii="Times New Roman" w:hAnsi="Times New Roman" w:cs="Times New Roman"/>
          <w:sz w:val="24"/>
          <w:szCs w:val="24"/>
        </w:rPr>
        <w:t xml:space="preserve"> 1956 R &amp; N 98 (FS) at 105.</w:t>
      </w:r>
    </w:p>
    <w:p w:rsidR="00C40E19" w:rsidRDefault="00C40E19" w:rsidP="00C40E19">
      <w:pPr>
        <w:spacing w:after="0"/>
        <w:ind w:left="720"/>
        <w:jc w:val="both"/>
        <w:rPr>
          <w:rFonts w:ascii="Times New Roman" w:hAnsi="Times New Roman" w:cs="Times New Roman"/>
        </w:rPr>
      </w:pPr>
      <w:r w:rsidRPr="00B524B9">
        <w:rPr>
          <w:rFonts w:ascii="Times New Roman" w:hAnsi="Times New Roman" w:cs="Times New Roman"/>
          <w:sz w:val="24"/>
          <w:szCs w:val="24"/>
        </w:rPr>
        <w:t>“</w:t>
      </w:r>
      <w:r w:rsidRPr="003F4016">
        <w:rPr>
          <w:rFonts w:ascii="Times New Roman" w:hAnsi="Times New Roman" w:cs="Times New Roman"/>
        </w:rPr>
        <w:t xml:space="preserve">It is idle for a party to avow mental reservations or unspoken qualifications if these are inconsistent with what is </w:t>
      </w:r>
      <w:r>
        <w:rPr>
          <w:rFonts w:ascii="Times New Roman" w:hAnsi="Times New Roman" w:cs="Times New Roman"/>
        </w:rPr>
        <w:t>s</w:t>
      </w:r>
      <w:r w:rsidRPr="003F4016">
        <w:rPr>
          <w:rFonts w:ascii="Times New Roman" w:hAnsi="Times New Roman" w:cs="Times New Roman"/>
        </w:rPr>
        <w:t>aid and done.”</w:t>
      </w:r>
    </w:p>
    <w:p w:rsidR="00C40E19" w:rsidRPr="003F4016" w:rsidRDefault="00C40E19" w:rsidP="00C40E19">
      <w:pPr>
        <w:spacing w:after="0"/>
        <w:ind w:left="720"/>
        <w:jc w:val="both"/>
        <w:rPr>
          <w:rFonts w:ascii="Times New Roman" w:hAnsi="Times New Roman" w:cs="Times New Roman"/>
        </w:rPr>
      </w:pPr>
    </w:p>
    <w:p w:rsidR="00C40E19" w:rsidRPr="00B524B9" w:rsidRDefault="00C40E19" w:rsidP="00C40E19">
      <w:pPr>
        <w:spacing w:after="0" w:line="360" w:lineRule="auto"/>
        <w:jc w:val="both"/>
        <w:rPr>
          <w:rFonts w:ascii="Times New Roman" w:hAnsi="Times New Roman" w:cs="Times New Roman"/>
          <w:sz w:val="24"/>
          <w:szCs w:val="24"/>
        </w:rPr>
      </w:pPr>
      <w:r w:rsidRPr="00B524B9">
        <w:rPr>
          <w:rFonts w:ascii="Times New Roman" w:hAnsi="Times New Roman" w:cs="Times New Roman"/>
          <w:sz w:val="24"/>
          <w:szCs w:val="24"/>
        </w:rPr>
        <w:tab/>
        <w:t xml:space="preserve">Clearly one must employ the objective test when attempting to find whether there was an agreement or not. </w:t>
      </w:r>
      <w:r w:rsidRPr="00685202">
        <w:rPr>
          <w:rFonts w:ascii="Times New Roman" w:hAnsi="Times New Roman" w:cs="Times New Roman"/>
          <w:smallCaps/>
        </w:rPr>
        <w:t>Korsah J</w:t>
      </w:r>
      <w:r w:rsidRPr="00B524B9">
        <w:rPr>
          <w:rFonts w:ascii="Times New Roman" w:hAnsi="Times New Roman" w:cs="Times New Roman"/>
          <w:sz w:val="24"/>
          <w:szCs w:val="24"/>
        </w:rPr>
        <w:t xml:space="preserve"> (as he then was) was making almost the same point in </w:t>
      </w:r>
      <w:r w:rsidRPr="003F4016">
        <w:rPr>
          <w:rFonts w:ascii="Times New Roman" w:hAnsi="Times New Roman" w:cs="Times New Roman"/>
          <w:i/>
          <w:sz w:val="24"/>
          <w:szCs w:val="24"/>
        </w:rPr>
        <w:t>National Railways of Zimbabwe Contributory Pension Fund</w:t>
      </w:r>
      <w:r w:rsidRPr="00B524B9">
        <w:rPr>
          <w:rFonts w:ascii="Times New Roman" w:hAnsi="Times New Roman" w:cs="Times New Roman"/>
          <w:sz w:val="24"/>
          <w:szCs w:val="24"/>
        </w:rPr>
        <w:t xml:space="preserve"> v </w:t>
      </w:r>
      <w:r w:rsidRPr="003F4016">
        <w:rPr>
          <w:rFonts w:ascii="Times New Roman" w:hAnsi="Times New Roman" w:cs="Times New Roman"/>
          <w:i/>
          <w:sz w:val="24"/>
          <w:szCs w:val="24"/>
        </w:rPr>
        <w:t>National Railways o</w:t>
      </w:r>
      <w:r>
        <w:rPr>
          <w:rFonts w:ascii="Times New Roman" w:hAnsi="Times New Roman" w:cs="Times New Roman"/>
          <w:i/>
          <w:sz w:val="24"/>
          <w:szCs w:val="24"/>
        </w:rPr>
        <w:t>f</w:t>
      </w:r>
      <w:r w:rsidRPr="003F4016">
        <w:rPr>
          <w:rFonts w:ascii="Times New Roman" w:hAnsi="Times New Roman" w:cs="Times New Roman"/>
          <w:i/>
          <w:sz w:val="24"/>
          <w:szCs w:val="24"/>
        </w:rPr>
        <w:t xml:space="preserve"> Zimbabwe</w:t>
      </w:r>
      <w:r w:rsidRPr="00B524B9">
        <w:rPr>
          <w:rFonts w:ascii="Times New Roman" w:hAnsi="Times New Roman" w:cs="Times New Roman"/>
          <w:sz w:val="24"/>
          <w:szCs w:val="24"/>
        </w:rPr>
        <w:t xml:space="preserve"> 1984 (1) ZLR 322 (H) when he spoke of the need to consider the conduct of the parties where there is an </w:t>
      </w:r>
      <w:r w:rsidRPr="00B524B9">
        <w:rPr>
          <w:rFonts w:ascii="Times New Roman" w:hAnsi="Times New Roman" w:cs="Times New Roman"/>
          <w:sz w:val="24"/>
          <w:szCs w:val="24"/>
        </w:rPr>
        <w:lastRenderedPageBreak/>
        <w:t xml:space="preserve">ambiguity in the language of the written document . The learned judge quoted with approval the remarks of </w:t>
      </w:r>
      <w:r w:rsidRPr="00685202">
        <w:rPr>
          <w:rFonts w:ascii="Times New Roman" w:hAnsi="Times New Roman" w:cs="Times New Roman"/>
          <w:smallCaps/>
        </w:rPr>
        <w:t>Fagan cj</w:t>
      </w:r>
      <w:r w:rsidRPr="00B524B9">
        <w:rPr>
          <w:rFonts w:ascii="Times New Roman" w:hAnsi="Times New Roman" w:cs="Times New Roman"/>
          <w:sz w:val="24"/>
          <w:szCs w:val="24"/>
        </w:rPr>
        <w:t xml:space="preserve"> in </w:t>
      </w:r>
      <w:r w:rsidRPr="00135EF2">
        <w:rPr>
          <w:rFonts w:ascii="Times New Roman" w:hAnsi="Times New Roman" w:cs="Times New Roman"/>
          <w:i/>
          <w:sz w:val="24"/>
          <w:szCs w:val="24"/>
        </w:rPr>
        <w:t>Consolidated Diamond Mines of South West Africa</w:t>
      </w:r>
      <w:r w:rsidRPr="00B524B9">
        <w:rPr>
          <w:rFonts w:ascii="Times New Roman" w:hAnsi="Times New Roman" w:cs="Times New Roman"/>
          <w:sz w:val="24"/>
          <w:szCs w:val="24"/>
        </w:rPr>
        <w:t xml:space="preserve"> v </w:t>
      </w:r>
      <w:r w:rsidRPr="00135EF2">
        <w:rPr>
          <w:rFonts w:ascii="Times New Roman" w:hAnsi="Times New Roman" w:cs="Times New Roman"/>
          <w:i/>
          <w:sz w:val="24"/>
          <w:szCs w:val="24"/>
        </w:rPr>
        <w:t xml:space="preserve">Administrator of South West Africa &amp; </w:t>
      </w:r>
      <w:r>
        <w:rPr>
          <w:rFonts w:ascii="Times New Roman" w:hAnsi="Times New Roman" w:cs="Times New Roman"/>
          <w:i/>
          <w:sz w:val="24"/>
          <w:szCs w:val="24"/>
        </w:rPr>
        <w:t>A</w:t>
      </w:r>
      <w:r w:rsidRPr="00135EF2">
        <w:rPr>
          <w:rFonts w:ascii="Times New Roman" w:hAnsi="Times New Roman" w:cs="Times New Roman"/>
          <w:i/>
          <w:sz w:val="24"/>
          <w:szCs w:val="24"/>
        </w:rPr>
        <w:t xml:space="preserve">nor </w:t>
      </w:r>
      <w:r w:rsidRPr="00B524B9">
        <w:rPr>
          <w:rFonts w:ascii="Times New Roman" w:hAnsi="Times New Roman" w:cs="Times New Roman"/>
          <w:sz w:val="24"/>
          <w:szCs w:val="24"/>
        </w:rPr>
        <w:t>1958 (4) SA 575 (AD) at 632 where the C</w:t>
      </w:r>
      <w:r>
        <w:rPr>
          <w:rFonts w:ascii="Times New Roman" w:hAnsi="Times New Roman" w:cs="Times New Roman"/>
          <w:sz w:val="24"/>
          <w:szCs w:val="24"/>
        </w:rPr>
        <w:t>h</w:t>
      </w:r>
      <w:r w:rsidR="00AD52F6">
        <w:rPr>
          <w:rFonts w:ascii="Times New Roman" w:hAnsi="Times New Roman" w:cs="Times New Roman"/>
          <w:sz w:val="24"/>
          <w:szCs w:val="24"/>
        </w:rPr>
        <w:t>ief Justice said;</w:t>
      </w:r>
    </w:p>
    <w:p w:rsidR="00C40E19" w:rsidRDefault="00C40E19" w:rsidP="00C40E19">
      <w:pPr>
        <w:spacing w:after="0" w:line="240" w:lineRule="auto"/>
        <w:ind w:left="720"/>
        <w:jc w:val="both"/>
        <w:rPr>
          <w:rFonts w:ascii="Times New Roman" w:hAnsi="Times New Roman" w:cs="Times New Roman"/>
        </w:rPr>
      </w:pPr>
      <w:r w:rsidRPr="00135EF2">
        <w:rPr>
          <w:rFonts w:ascii="Times New Roman" w:hAnsi="Times New Roman" w:cs="Times New Roman"/>
        </w:rPr>
        <w:t xml:space="preserve">“The subsequent conduct of the parties to an agreement may </w:t>
      </w:r>
      <w:r>
        <w:rPr>
          <w:rFonts w:ascii="Times New Roman" w:hAnsi="Times New Roman" w:cs="Times New Roman"/>
        </w:rPr>
        <w:t>af</w:t>
      </w:r>
      <w:r w:rsidRPr="00135EF2">
        <w:rPr>
          <w:rFonts w:ascii="Times New Roman" w:hAnsi="Times New Roman" w:cs="Times New Roman"/>
        </w:rPr>
        <w:t>f</w:t>
      </w:r>
      <w:r>
        <w:rPr>
          <w:rFonts w:ascii="Times New Roman" w:hAnsi="Times New Roman" w:cs="Times New Roman"/>
        </w:rPr>
        <w:t>o</w:t>
      </w:r>
      <w:r w:rsidRPr="00135EF2">
        <w:rPr>
          <w:rFonts w:ascii="Times New Roman" w:hAnsi="Times New Roman" w:cs="Times New Roman"/>
        </w:rPr>
        <w:t>rd evidence of a common interpretation of an ambiguous document by both parties to it … and the Court would, on satisfactory evidence of such common interpretation by the parties concerned, hold them to it.”</w:t>
      </w:r>
    </w:p>
    <w:p w:rsidR="00C40E19" w:rsidRPr="00135EF2" w:rsidRDefault="00C40E19" w:rsidP="00C40E19">
      <w:pPr>
        <w:spacing w:after="0" w:line="240" w:lineRule="auto"/>
        <w:ind w:left="720"/>
        <w:jc w:val="both"/>
        <w:rPr>
          <w:rFonts w:ascii="Times New Roman" w:hAnsi="Times New Roman" w:cs="Times New Roman"/>
        </w:rPr>
      </w:pPr>
    </w:p>
    <w:p w:rsidR="00C40E19" w:rsidRPr="00B524B9" w:rsidRDefault="00C40E19" w:rsidP="00C40E19">
      <w:pPr>
        <w:spacing w:after="0" w:line="360" w:lineRule="auto"/>
        <w:ind w:firstLine="720"/>
        <w:jc w:val="both"/>
        <w:rPr>
          <w:rFonts w:ascii="Times New Roman" w:hAnsi="Times New Roman" w:cs="Times New Roman"/>
          <w:sz w:val="24"/>
          <w:szCs w:val="24"/>
        </w:rPr>
      </w:pPr>
      <w:r w:rsidRPr="00B524B9">
        <w:rPr>
          <w:rFonts w:ascii="Times New Roman" w:hAnsi="Times New Roman" w:cs="Times New Roman"/>
          <w:sz w:val="24"/>
          <w:szCs w:val="24"/>
        </w:rPr>
        <w:t xml:space="preserve">See also </w:t>
      </w:r>
      <w:r w:rsidRPr="00135EF2">
        <w:rPr>
          <w:rFonts w:ascii="Times New Roman" w:hAnsi="Times New Roman" w:cs="Times New Roman"/>
          <w:i/>
          <w:sz w:val="24"/>
          <w:szCs w:val="24"/>
        </w:rPr>
        <w:t>Cone Textiles</w:t>
      </w:r>
      <w:r w:rsidRPr="00B524B9">
        <w:rPr>
          <w:rFonts w:ascii="Times New Roman" w:hAnsi="Times New Roman" w:cs="Times New Roman"/>
          <w:sz w:val="24"/>
          <w:szCs w:val="24"/>
        </w:rPr>
        <w:t xml:space="preserve"> v </w:t>
      </w:r>
      <w:r w:rsidRPr="00135EF2">
        <w:rPr>
          <w:rFonts w:ascii="Times New Roman" w:hAnsi="Times New Roman" w:cs="Times New Roman"/>
          <w:i/>
          <w:sz w:val="24"/>
          <w:szCs w:val="24"/>
        </w:rPr>
        <w:t>TTL Development Corporation</w:t>
      </w:r>
      <w:r w:rsidRPr="00B524B9">
        <w:rPr>
          <w:rFonts w:ascii="Times New Roman" w:hAnsi="Times New Roman" w:cs="Times New Roman"/>
          <w:sz w:val="24"/>
          <w:szCs w:val="24"/>
        </w:rPr>
        <w:t xml:space="preserve"> 1979 RLR 114 (RAD) at 120.</w:t>
      </w:r>
    </w:p>
    <w:p w:rsidR="00C40E19" w:rsidRPr="00B524B9" w:rsidRDefault="00C40E19" w:rsidP="00C40E19">
      <w:pPr>
        <w:spacing w:after="0" w:line="360" w:lineRule="auto"/>
        <w:jc w:val="both"/>
        <w:rPr>
          <w:rFonts w:ascii="Times New Roman" w:hAnsi="Times New Roman" w:cs="Times New Roman"/>
          <w:sz w:val="24"/>
          <w:szCs w:val="24"/>
        </w:rPr>
      </w:pPr>
      <w:r w:rsidRPr="00B524B9">
        <w:rPr>
          <w:rFonts w:ascii="Times New Roman" w:hAnsi="Times New Roman" w:cs="Times New Roman"/>
          <w:sz w:val="24"/>
          <w:szCs w:val="24"/>
        </w:rPr>
        <w:tab/>
        <w:t xml:space="preserve">It occurs to me that </w:t>
      </w:r>
      <w:r w:rsidR="00000FED">
        <w:rPr>
          <w:rFonts w:ascii="Times New Roman" w:hAnsi="Times New Roman" w:cs="Times New Roman"/>
          <w:sz w:val="24"/>
          <w:szCs w:val="24"/>
        </w:rPr>
        <w:t xml:space="preserve">in situations of ambiguity </w:t>
      </w:r>
      <w:r w:rsidRPr="00B524B9">
        <w:rPr>
          <w:rFonts w:ascii="Times New Roman" w:hAnsi="Times New Roman" w:cs="Times New Roman"/>
          <w:sz w:val="24"/>
          <w:szCs w:val="24"/>
        </w:rPr>
        <w:t>the conduct of the parties is the best barometer with which to measure how they themselves interpreted their contra</w:t>
      </w:r>
      <w:r>
        <w:rPr>
          <w:rFonts w:ascii="Times New Roman" w:hAnsi="Times New Roman" w:cs="Times New Roman"/>
          <w:sz w:val="24"/>
          <w:szCs w:val="24"/>
        </w:rPr>
        <w:t>c</w:t>
      </w:r>
      <w:r w:rsidRPr="00B524B9">
        <w:rPr>
          <w:rFonts w:ascii="Times New Roman" w:hAnsi="Times New Roman" w:cs="Times New Roman"/>
          <w:sz w:val="24"/>
          <w:szCs w:val="24"/>
        </w:rPr>
        <w:t>t. If</w:t>
      </w:r>
      <w:r w:rsidR="00000FED">
        <w:rPr>
          <w:rFonts w:ascii="Times New Roman" w:hAnsi="Times New Roman" w:cs="Times New Roman"/>
          <w:sz w:val="24"/>
          <w:szCs w:val="24"/>
        </w:rPr>
        <w:t>,</w:t>
      </w:r>
      <w:r w:rsidRPr="00B524B9">
        <w:rPr>
          <w:rFonts w:ascii="Times New Roman" w:hAnsi="Times New Roman" w:cs="Times New Roman"/>
          <w:sz w:val="24"/>
          <w:szCs w:val="24"/>
        </w:rPr>
        <w:t xml:space="preserve"> by their conduct</w:t>
      </w:r>
      <w:r w:rsidR="00DA2293">
        <w:rPr>
          <w:rFonts w:ascii="Times New Roman" w:hAnsi="Times New Roman" w:cs="Times New Roman"/>
          <w:sz w:val="24"/>
          <w:szCs w:val="24"/>
        </w:rPr>
        <w:t>,</w:t>
      </w:r>
      <w:r w:rsidRPr="00B524B9">
        <w:rPr>
          <w:rFonts w:ascii="Times New Roman" w:hAnsi="Times New Roman" w:cs="Times New Roman"/>
          <w:sz w:val="24"/>
          <w:szCs w:val="24"/>
        </w:rPr>
        <w:t xml:space="preserve"> it is apparent they gave the ambiguous provision a certain meaning, all the court is required to do is to give the provision of the contract that meaning. The court does not make a contract for the parties and in my view the moment there is certainty arising from the conduct of the contracting parties, the court would have found the existence of an agreement. It would be remiss in the extreme to strike the contract down on the ground of vagueness as urged by M</w:t>
      </w:r>
      <w:r>
        <w:rPr>
          <w:rFonts w:ascii="Times New Roman" w:hAnsi="Times New Roman" w:cs="Times New Roman"/>
          <w:sz w:val="24"/>
          <w:szCs w:val="24"/>
        </w:rPr>
        <w:t>s</w:t>
      </w:r>
      <w:r w:rsidRPr="00B524B9">
        <w:rPr>
          <w:rFonts w:ascii="Times New Roman" w:hAnsi="Times New Roman" w:cs="Times New Roman"/>
          <w:sz w:val="24"/>
          <w:szCs w:val="24"/>
        </w:rPr>
        <w:t xml:space="preserve"> </w:t>
      </w:r>
      <w:r w:rsidRPr="00135EF2">
        <w:rPr>
          <w:rFonts w:ascii="Times New Roman" w:hAnsi="Times New Roman" w:cs="Times New Roman"/>
          <w:i/>
          <w:sz w:val="24"/>
          <w:szCs w:val="24"/>
        </w:rPr>
        <w:t>Mahere</w:t>
      </w:r>
      <w:r w:rsidRPr="00B524B9">
        <w:rPr>
          <w:rFonts w:ascii="Times New Roman" w:hAnsi="Times New Roman" w:cs="Times New Roman"/>
          <w:sz w:val="24"/>
          <w:szCs w:val="24"/>
        </w:rPr>
        <w:t>.</w:t>
      </w:r>
    </w:p>
    <w:p w:rsidR="00C40E19" w:rsidRPr="00B524B9" w:rsidRDefault="00C40E19" w:rsidP="00C40E19">
      <w:pPr>
        <w:spacing w:after="0" w:line="360" w:lineRule="auto"/>
        <w:jc w:val="both"/>
        <w:rPr>
          <w:rFonts w:ascii="Times New Roman" w:hAnsi="Times New Roman" w:cs="Times New Roman"/>
          <w:sz w:val="24"/>
          <w:szCs w:val="24"/>
        </w:rPr>
      </w:pPr>
      <w:r w:rsidRPr="00B524B9">
        <w:rPr>
          <w:rFonts w:ascii="Times New Roman" w:hAnsi="Times New Roman" w:cs="Times New Roman"/>
          <w:sz w:val="24"/>
          <w:szCs w:val="24"/>
        </w:rPr>
        <w:tab/>
        <w:t>Apart from the legal principle on how the court relates to the conduct of the parties when interpreting the contra</w:t>
      </w:r>
      <w:r>
        <w:rPr>
          <w:rFonts w:ascii="Times New Roman" w:hAnsi="Times New Roman" w:cs="Times New Roman"/>
          <w:sz w:val="24"/>
          <w:szCs w:val="24"/>
        </w:rPr>
        <w:t>c</w:t>
      </w:r>
      <w:r w:rsidRPr="00B524B9">
        <w:rPr>
          <w:rFonts w:ascii="Times New Roman" w:hAnsi="Times New Roman" w:cs="Times New Roman"/>
          <w:sz w:val="24"/>
          <w:szCs w:val="24"/>
        </w:rPr>
        <w:t xml:space="preserve">t there is also the hallowed approach of the courts on the parol evidence rule. As stated by </w:t>
      </w:r>
      <w:r w:rsidRPr="00685202">
        <w:rPr>
          <w:rFonts w:ascii="Times New Roman" w:hAnsi="Times New Roman" w:cs="Times New Roman"/>
          <w:smallCaps/>
        </w:rPr>
        <w:t>water meyer JA</w:t>
      </w:r>
      <w:r w:rsidRPr="00B524B9">
        <w:rPr>
          <w:rFonts w:ascii="Times New Roman" w:hAnsi="Times New Roman" w:cs="Times New Roman"/>
          <w:sz w:val="24"/>
          <w:szCs w:val="24"/>
        </w:rPr>
        <w:t xml:space="preserve"> in </w:t>
      </w:r>
      <w:r w:rsidRPr="00135EF2">
        <w:rPr>
          <w:rFonts w:ascii="Times New Roman" w:hAnsi="Times New Roman" w:cs="Times New Roman"/>
          <w:i/>
          <w:sz w:val="24"/>
          <w:szCs w:val="24"/>
        </w:rPr>
        <w:t>Union Government</w:t>
      </w:r>
      <w:r w:rsidRPr="00B524B9">
        <w:rPr>
          <w:rFonts w:ascii="Times New Roman" w:hAnsi="Times New Roman" w:cs="Times New Roman"/>
          <w:sz w:val="24"/>
          <w:szCs w:val="24"/>
        </w:rPr>
        <w:t xml:space="preserve"> v </w:t>
      </w:r>
      <w:r w:rsidRPr="00135EF2">
        <w:rPr>
          <w:rFonts w:ascii="Times New Roman" w:hAnsi="Times New Roman" w:cs="Times New Roman"/>
          <w:i/>
          <w:sz w:val="24"/>
          <w:szCs w:val="24"/>
        </w:rPr>
        <w:t xml:space="preserve">Vianini </w:t>
      </w:r>
      <w:r w:rsidR="00000FED">
        <w:rPr>
          <w:rFonts w:ascii="Times New Roman" w:hAnsi="Times New Roman" w:cs="Times New Roman"/>
          <w:i/>
          <w:sz w:val="24"/>
          <w:szCs w:val="24"/>
        </w:rPr>
        <w:t xml:space="preserve">Ferro-Concrete Pipes (Pty) Ltd </w:t>
      </w:r>
      <w:r w:rsidR="00000FED">
        <w:rPr>
          <w:rFonts w:ascii="Times New Roman" w:hAnsi="Times New Roman" w:cs="Times New Roman"/>
          <w:sz w:val="24"/>
          <w:szCs w:val="24"/>
        </w:rPr>
        <w:t>1</w:t>
      </w:r>
      <w:r w:rsidR="00DA2293">
        <w:rPr>
          <w:rFonts w:ascii="Times New Roman" w:hAnsi="Times New Roman" w:cs="Times New Roman"/>
          <w:sz w:val="24"/>
          <w:szCs w:val="24"/>
        </w:rPr>
        <w:t>941 AD 43 at p 47:</w:t>
      </w:r>
    </w:p>
    <w:p w:rsidR="00C40E19" w:rsidRDefault="00C40E19" w:rsidP="00C40E19">
      <w:pPr>
        <w:spacing w:after="0" w:line="240" w:lineRule="auto"/>
        <w:ind w:left="720"/>
        <w:jc w:val="both"/>
        <w:rPr>
          <w:rFonts w:ascii="Times New Roman" w:hAnsi="Times New Roman" w:cs="Times New Roman"/>
        </w:rPr>
      </w:pPr>
      <w:r w:rsidRPr="00135EF2">
        <w:rPr>
          <w:rFonts w:ascii="Times New Roman" w:hAnsi="Times New Roman" w:cs="Times New Roman"/>
        </w:rPr>
        <w:t>“Now t</w:t>
      </w:r>
      <w:r>
        <w:rPr>
          <w:rFonts w:ascii="Times New Roman" w:hAnsi="Times New Roman" w:cs="Times New Roman"/>
        </w:rPr>
        <w:t>h</w:t>
      </w:r>
      <w:r w:rsidRPr="00135EF2">
        <w:rPr>
          <w:rFonts w:ascii="Times New Roman" w:hAnsi="Times New Roman" w:cs="Times New Roman"/>
        </w:rPr>
        <w:t>is court has accepted the rule that when a contract has been reduced to writing, the writing is, in general, regarded as the exclusive memorial of the transaction a</w:t>
      </w:r>
      <w:r>
        <w:rPr>
          <w:rFonts w:ascii="Times New Roman" w:hAnsi="Times New Roman" w:cs="Times New Roman"/>
        </w:rPr>
        <w:t>n</w:t>
      </w:r>
      <w:r w:rsidRPr="00135EF2">
        <w:rPr>
          <w:rFonts w:ascii="Times New Roman" w:hAnsi="Times New Roman" w:cs="Times New Roman"/>
        </w:rPr>
        <w:t xml:space="preserve">d in a suit </w:t>
      </w:r>
      <w:r w:rsidR="00000FED">
        <w:rPr>
          <w:rFonts w:ascii="Times New Roman" w:hAnsi="Times New Roman" w:cs="Times New Roman"/>
        </w:rPr>
        <w:t>between the parties no evidence</w:t>
      </w:r>
      <w:r w:rsidRPr="00135EF2">
        <w:rPr>
          <w:rFonts w:ascii="Times New Roman" w:hAnsi="Times New Roman" w:cs="Times New Roman"/>
        </w:rPr>
        <w:t xml:space="preserve"> to prove its terms may be given save the document or secondary evidence of its contents, nor may the contents of such document be contradicted, added to or varie</w:t>
      </w:r>
      <w:r>
        <w:rPr>
          <w:rFonts w:ascii="Times New Roman" w:hAnsi="Times New Roman" w:cs="Times New Roman"/>
        </w:rPr>
        <w:t>d</w:t>
      </w:r>
      <w:r w:rsidRPr="00135EF2">
        <w:rPr>
          <w:rFonts w:ascii="Times New Roman" w:hAnsi="Times New Roman" w:cs="Times New Roman"/>
        </w:rPr>
        <w:t xml:space="preserve"> by parol evidence.”</w:t>
      </w:r>
    </w:p>
    <w:p w:rsidR="00C40E19" w:rsidRPr="00135EF2" w:rsidRDefault="00C40E19" w:rsidP="00C40E19">
      <w:pPr>
        <w:spacing w:after="0" w:line="240" w:lineRule="auto"/>
        <w:ind w:left="720"/>
        <w:jc w:val="both"/>
        <w:rPr>
          <w:rFonts w:ascii="Times New Roman" w:hAnsi="Times New Roman" w:cs="Times New Roman"/>
        </w:rPr>
      </w:pPr>
    </w:p>
    <w:p w:rsidR="00C40E19" w:rsidRPr="00B524B9" w:rsidRDefault="00C40E19" w:rsidP="00C40E19">
      <w:pPr>
        <w:spacing w:after="0" w:line="360" w:lineRule="auto"/>
        <w:ind w:firstLine="720"/>
        <w:jc w:val="both"/>
        <w:rPr>
          <w:rFonts w:ascii="Times New Roman" w:hAnsi="Times New Roman" w:cs="Times New Roman"/>
          <w:sz w:val="24"/>
          <w:szCs w:val="24"/>
        </w:rPr>
      </w:pPr>
      <w:r w:rsidRPr="00B524B9">
        <w:rPr>
          <w:rFonts w:ascii="Times New Roman" w:hAnsi="Times New Roman" w:cs="Times New Roman"/>
          <w:sz w:val="24"/>
          <w:szCs w:val="24"/>
        </w:rPr>
        <w:t xml:space="preserve">See also </w:t>
      </w:r>
      <w:r w:rsidRPr="00135EF2">
        <w:rPr>
          <w:rFonts w:ascii="Times New Roman" w:hAnsi="Times New Roman" w:cs="Times New Roman"/>
          <w:i/>
          <w:sz w:val="24"/>
          <w:szCs w:val="24"/>
        </w:rPr>
        <w:t>Nhuda</w:t>
      </w:r>
      <w:r w:rsidRPr="00B524B9">
        <w:rPr>
          <w:rFonts w:ascii="Times New Roman" w:hAnsi="Times New Roman" w:cs="Times New Roman"/>
          <w:sz w:val="24"/>
          <w:szCs w:val="24"/>
        </w:rPr>
        <w:t xml:space="preserve"> v </w:t>
      </w:r>
      <w:r w:rsidRPr="00135EF2">
        <w:rPr>
          <w:rFonts w:ascii="Times New Roman" w:hAnsi="Times New Roman" w:cs="Times New Roman"/>
          <w:i/>
          <w:sz w:val="24"/>
          <w:szCs w:val="24"/>
        </w:rPr>
        <w:t>Chiota &amp; Anor</w:t>
      </w:r>
      <w:r w:rsidRPr="00B524B9">
        <w:rPr>
          <w:rFonts w:ascii="Times New Roman" w:hAnsi="Times New Roman" w:cs="Times New Roman"/>
          <w:sz w:val="24"/>
          <w:szCs w:val="24"/>
        </w:rPr>
        <w:t xml:space="preserve"> S 28 -07 (unreported</w:t>
      </w:r>
      <w:r>
        <w:rPr>
          <w:rFonts w:ascii="Times New Roman" w:hAnsi="Times New Roman" w:cs="Times New Roman"/>
          <w:sz w:val="24"/>
          <w:szCs w:val="24"/>
        </w:rPr>
        <w:t>)</w:t>
      </w:r>
      <w:r w:rsidRPr="00B524B9">
        <w:rPr>
          <w:rFonts w:ascii="Times New Roman" w:hAnsi="Times New Roman" w:cs="Times New Roman"/>
          <w:sz w:val="24"/>
          <w:szCs w:val="24"/>
        </w:rPr>
        <w:t>. The parol evidence rule rhymes with what has come to be known as the integr</w:t>
      </w:r>
      <w:r>
        <w:rPr>
          <w:rFonts w:ascii="Times New Roman" w:hAnsi="Times New Roman" w:cs="Times New Roman"/>
          <w:sz w:val="24"/>
          <w:szCs w:val="24"/>
        </w:rPr>
        <w:t>a</w:t>
      </w:r>
      <w:r w:rsidRPr="00B524B9">
        <w:rPr>
          <w:rFonts w:ascii="Times New Roman" w:hAnsi="Times New Roman" w:cs="Times New Roman"/>
          <w:sz w:val="24"/>
          <w:szCs w:val="24"/>
        </w:rPr>
        <w:t xml:space="preserve">tion rule expressed by </w:t>
      </w:r>
      <w:r w:rsidRPr="00685202">
        <w:rPr>
          <w:rFonts w:ascii="Times New Roman" w:hAnsi="Times New Roman" w:cs="Times New Roman"/>
          <w:smallCaps/>
        </w:rPr>
        <w:t>Corbett ja</w:t>
      </w:r>
      <w:r w:rsidRPr="00B524B9">
        <w:rPr>
          <w:rFonts w:ascii="Times New Roman" w:hAnsi="Times New Roman" w:cs="Times New Roman"/>
          <w:sz w:val="24"/>
          <w:szCs w:val="24"/>
        </w:rPr>
        <w:t xml:space="preserve"> in </w:t>
      </w:r>
      <w:r w:rsidRPr="00135EF2">
        <w:rPr>
          <w:rFonts w:ascii="Times New Roman" w:hAnsi="Times New Roman" w:cs="Times New Roman"/>
          <w:i/>
          <w:sz w:val="24"/>
          <w:szCs w:val="24"/>
        </w:rPr>
        <w:t>Johnston</w:t>
      </w:r>
      <w:r w:rsidRPr="00B524B9">
        <w:rPr>
          <w:rFonts w:ascii="Times New Roman" w:hAnsi="Times New Roman" w:cs="Times New Roman"/>
          <w:sz w:val="24"/>
          <w:szCs w:val="24"/>
        </w:rPr>
        <w:t xml:space="preserve"> v </w:t>
      </w:r>
      <w:r w:rsidRPr="00135EF2">
        <w:rPr>
          <w:rFonts w:ascii="Times New Roman" w:hAnsi="Times New Roman" w:cs="Times New Roman"/>
          <w:i/>
          <w:sz w:val="24"/>
          <w:szCs w:val="24"/>
        </w:rPr>
        <w:t xml:space="preserve">Leal 1980 (3) </w:t>
      </w:r>
      <w:r w:rsidRPr="00B524B9">
        <w:rPr>
          <w:rFonts w:ascii="Times New Roman" w:hAnsi="Times New Roman" w:cs="Times New Roman"/>
          <w:sz w:val="24"/>
          <w:szCs w:val="24"/>
        </w:rPr>
        <w:t>SA 927 (A) at 943 in the following:</w:t>
      </w:r>
    </w:p>
    <w:p w:rsidR="00C40E19" w:rsidRDefault="00C40E19" w:rsidP="00C40E19">
      <w:pPr>
        <w:spacing w:after="0" w:line="240" w:lineRule="auto"/>
        <w:ind w:left="720"/>
        <w:jc w:val="both"/>
        <w:rPr>
          <w:rFonts w:ascii="Times New Roman" w:hAnsi="Times New Roman" w:cs="Times New Roman"/>
        </w:rPr>
      </w:pPr>
      <w:r w:rsidRPr="00135EF2">
        <w:rPr>
          <w:rFonts w:ascii="Times New Roman" w:hAnsi="Times New Roman" w:cs="Times New Roman"/>
        </w:rPr>
        <w:t>“Dealing first with the integration rule, it is clear to me that the ai</w:t>
      </w:r>
      <w:r>
        <w:rPr>
          <w:rFonts w:ascii="Times New Roman" w:hAnsi="Times New Roman" w:cs="Times New Roman"/>
        </w:rPr>
        <w:t>m</w:t>
      </w:r>
      <w:r w:rsidRPr="00135EF2">
        <w:rPr>
          <w:rFonts w:ascii="Times New Roman" w:hAnsi="Times New Roman" w:cs="Times New Roman"/>
        </w:rPr>
        <w:t xml:space="preserve"> and effect of this rule is to prevent a party to a contract which has been integrated into a s</w:t>
      </w:r>
      <w:r>
        <w:rPr>
          <w:rFonts w:ascii="Times New Roman" w:hAnsi="Times New Roman" w:cs="Times New Roman"/>
        </w:rPr>
        <w:t>i</w:t>
      </w:r>
      <w:r w:rsidRPr="00135EF2">
        <w:rPr>
          <w:rFonts w:ascii="Times New Roman" w:hAnsi="Times New Roman" w:cs="Times New Roman"/>
        </w:rPr>
        <w:t>ngle and complete written memorial from seeking to contradict it, add to or modify the writing by reference to extrinsic evidence and in that way to redefine the terms of the contract. The object of the party seeking to adduce such extrinsic evidence is usually to enforce the contract as redefined or, at any rate, to rely upon the contractual force of the additional or varied terms, as established by the extrinsic evidence,”</w:t>
      </w:r>
    </w:p>
    <w:p w:rsidR="00C40E19" w:rsidRPr="00135EF2" w:rsidRDefault="00C40E19" w:rsidP="00C40E19">
      <w:pPr>
        <w:spacing w:after="0" w:line="240" w:lineRule="auto"/>
        <w:ind w:left="720"/>
        <w:jc w:val="both"/>
        <w:rPr>
          <w:rFonts w:ascii="Times New Roman" w:hAnsi="Times New Roman" w:cs="Times New Roman"/>
        </w:rPr>
      </w:pPr>
    </w:p>
    <w:p w:rsidR="000A0C64" w:rsidRDefault="00C40E19" w:rsidP="00C40E19">
      <w:pPr>
        <w:spacing w:after="0" w:line="360" w:lineRule="auto"/>
        <w:jc w:val="both"/>
        <w:rPr>
          <w:rFonts w:ascii="Times New Roman" w:hAnsi="Times New Roman" w:cs="Times New Roman"/>
          <w:sz w:val="24"/>
          <w:szCs w:val="24"/>
        </w:rPr>
      </w:pPr>
      <w:r w:rsidRPr="00B524B9">
        <w:rPr>
          <w:rFonts w:ascii="Times New Roman" w:hAnsi="Times New Roman" w:cs="Times New Roman"/>
          <w:sz w:val="24"/>
          <w:szCs w:val="24"/>
        </w:rPr>
        <w:lastRenderedPageBreak/>
        <w:t>That rule comes to the same conclusion</w:t>
      </w:r>
      <w:r w:rsidR="000A0C64">
        <w:rPr>
          <w:rFonts w:ascii="Times New Roman" w:hAnsi="Times New Roman" w:cs="Times New Roman"/>
          <w:sz w:val="24"/>
          <w:szCs w:val="24"/>
        </w:rPr>
        <w:t xml:space="preserve"> as the parol evidence rule</w:t>
      </w:r>
      <w:r w:rsidRPr="00B524B9">
        <w:rPr>
          <w:rFonts w:ascii="Times New Roman" w:hAnsi="Times New Roman" w:cs="Times New Roman"/>
          <w:sz w:val="24"/>
          <w:szCs w:val="24"/>
        </w:rPr>
        <w:t xml:space="preserve"> that a party to a written contract is prevented from altering the recorded terms of an integrated contract by production of extrinsic evidence. Not that the defendant produced any.</w:t>
      </w:r>
      <w:r>
        <w:rPr>
          <w:rFonts w:ascii="Times New Roman" w:hAnsi="Times New Roman" w:cs="Times New Roman"/>
          <w:sz w:val="24"/>
          <w:szCs w:val="24"/>
        </w:rPr>
        <w:t xml:space="preserve"> </w:t>
      </w:r>
    </w:p>
    <w:p w:rsidR="0057528F" w:rsidRDefault="000A0C64" w:rsidP="005752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40E19" w:rsidRPr="00B524B9">
        <w:rPr>
          <w:rFonts w:ascii="Times New Roman" w:hAnsi="Times New Roman" w:cs="Times New Roman"/>
          <w:sz w:val="24"/>
          <w:szCs w:val="24"/>
        </w:rPr>
        <w:t>Applying thes</w:t>
      </w:r>
      <w:r w:rsidR="00C40E19">
        <w:rPr>
          <w:rFonts w:ascii="Times New Roman" w:hAnsi="Times New Roman" w:cs="Times New Roman"/>
          <w:sz w:val="24"/>
          <w:szCs w:val="24"/>
        </w:rPr>
        <w:t>e</w:t>
      </w:r>
      <w:r w:rsidR="00C40E19" w:rsidRPr="00B524B9">
        <w:rPr>
          <w:rFonts w:ascii="Times New Roman" w:hAnsi="Times New Roman" w:cs="Times New Roman"/>
          <w:sz w:val="24"/>
          <w:szCs w:val="24"/>
        </w:rPr>
        <w:t xml:space="preserve"> principles to the facts of the present case one should not lose sight</w:t>
      </w:r>
      <w:r>
        <w:rPr>
          <w:rFonts w:ascii="Times New Roman" w:hAnsi="Times New Roman" w:cs="Times New Roman"/>
          <w:sz w:val="24"/>
          <w:szCs w:val="24"/>
        </w:rPr>
        <w:t>,</w:t>
      </w:r>
      <w:r w:rsidR="00C40E19" w:rsidRPr="00B524B9">
        <w:rPr>
          <w:rFonts w:ascii="Times New Roman" w:hAnsi="Times New Roman" w:cs="Times New Roman"/>
          <w:sz w:val="24"/>
          <w:szCs w:val="24"/>
        </w:rPr>
        <w:t xml:space="preserve"> as much as the document signed by the parties may have an ambiguity to the extent that it refers to a security lending agreement incorporating the provisions of the terms sheet,</w:t>
      </w:r>
      <w:r>
        <w:rPr>
          <w:rFonts w:ascii="Times New Roman" w:hAnsi="Times New Roman" w:cs="Times New Roman"/>
          <w:sz w:val="24"/>
          <w:szCs w:val="24"/>
        </w:rPr>
        <w:t xml:space="preserve"> that</w:t>
      </w:r>
      <w:r w:rsidR="00C40E19" w:rsidRPr="00B524B9">
        <w:rPr>
          <w:rFonts w:ascii="Times New Roman" w:hAnsi="Times New Roman" w:cs="Times New Roman"/>
          <w:sz w:val="24"/>
          <w:szCs w:val="24"/>
        </w:rPr>
        <w:t xml:space="preserve"> there are other featu</w:t>
      </w:r>
      <w:r>
        <w:rPr>
          <w:rFonts w:ascii="Times New Roman" w:hAnsi="Times New Roman" w:cs="Times New Roman"/>
          <w:sz w:val="24"/>
          <w:szCs w:val="24"/>
        </w:rPr>
        <w:t>res pointing to that document being</w:t>
      </w:r>
      <w:r w:rsidR="00C40E19" w:rsidRPr="00B524B9">
        <w:rPr>
          <w:rFonts w:ascii="Times New Roman" w:hAnsi="Times New Roman" w:cs="Times New Roman"/>
          <w:sz w:val="24"/>
          <w:szCs w:val="24"/>
        </w:rPr>
        <w:t xml:space="preserve"> the only agreement envisaged by the parties. I wil</w:t>
      </w:r>
      <w:r w:rsidR="00C40E19">
        <w:rPr>
          <w:rFonts w:ascii="Times New Roman" w:hAnsi="Times New Roman" w:cs="Times New Roman"/>
          <w:sz w:val="24"/>
          <w:szCs w:val="24"/>
        </w:rPr>
        <w:t>l</w:t>
      </w:r>
      <w:r w:rsidR="00C40E19" w:rsidRPr="00B524B9">
        <w:rPr>
          <w:rFonts w:ascii="Times New Roman" w:hAnsi="Times New Roman" w:cs="Times New Roman"/>
          <w:sz w:val="24"/>
          <w:szCs w:val="24"/>
        </w:rPr>
        <w:t xml:space="preserve"> giv</w:t>
      </w:r>
      <w:r w:rsidR="00C40E19">
        <w:rPr>
          <w:rFonts w:ascii="Times New Roman" w:hAnsi="Times New Roman" w:cs="Times New Roman"/>
          <w:sz w:val="24"/>
          <w:szCs w:val="24"/>
        </w:rPr>
        <w:t>e</w:t>
      </w:r>
      <w:r w:rsidR="00C40E19" w:rsidRPr="00B524B9">
        <w:rPr>
          <w:rFonts w:ascii="Times New Roman" w:hAnsi="Times New Roman" w:cs="Times New Roman"/>
          <w:sz w:val="24"/>
          <w:szCs w:val="24"/>
        </w:rPr>
        <w:t xml:space="preserve"> examples.</w:t>
      </w:r>
    </w:p>
    <w:p w:rsidR="00C40E19" w:rsidRDefault="000A0C64" w:rsidP="00C40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40E19" w:rsidRPr="00B524B9">
        <w:rPr>
          <w:rFonts w:ascii="Times New Roman" w:hAnsi="Times New Roman" w:cs="Times New Roman"/>
          <w:sz w:val="24"/>
          <w:szCs w:val="24"/>
        </w:rPr>
        <w:t>The heading of the document:</w:t>
      </w:r>
      <w:r w:rsidR="0057528F">
        <w:rPr>
          <w:rFonts w:ascii="Times New Roman" w:hAnsi="Times New Roman" w:cs="Times New Roman"/>
          <w:sz w:val="24"/>
          <w:szCs w:val="24"/>
        </w:rPr>
        <w:t xml:space="preserve"> </w:t>
      </w:r>
      <w:r w:rsidR="00C40E19" w:rsidRPr="00B524B9">
        <w:rPr>
          <w:rFonts w:ascii="Times New Roman" w:hAnsi="Times New Roman" w:cs="Times New Roman"/>
          <w:sz w:val="24"/>
          <w:szCs w:val="24"/>
        </w:rPr>
        <w:t>“Term Sheet – Security lending agreement to Metbank” as well as the opening line: “This security lending term sheet is made on 18</w:t>
      </w:r>
      <w:r w:rsidR="00C40E19" w:rsidRPr="00B524B9">
        <w:rPr>
          <w:rFonts w:ascii="Times New Roman" w:hAnsi="Times New Roman" w:cs="Times New Roman"/>
          <w:sz w:val="24"/>
          <w:szCs w:val="24"/>
          <w:vertAlign w:val="superscript"/>
        </w:rPr>
        <w:t>th</w:t>
      </w:r>
      <w:r w:rsidR="00C40E19" w:rsidRPr="00B524B9">
        <w:rPr>
          <w:rFonts w:ascii="Times New Roman" w:hAnsi="Times New Roman" w:cs="Times New Roman"/>
          <w:sz w:val="24"/>
          <w:szCs w:val="24"/>
        </w:rPr>
        <w:t xml:space="preserve"> December 2017….”, would seem to suggest that it was meant to be a stand-alone agreement. That is not all. The document gives a background that it sets out the commercial terms and conditions proposed by the plaintiff for the extension of treasury bills to be used by the defendant as security for its third party borrowing. Thereafter it proceeds to set out “agreed terms.” The said</w:t>
      </w:r>
      <w:r>
        <w:rPr>
          <w:rFonts w:ascii="Times New Roman" w:hAnsi="Times New Roman" w:cs="Times New Roman"/>
          <w:sz w:val="24"/>
          <w:szCs w:val="24"/>
        </w:rPr>
        <w:t xml:space="preserve"> </w:t>
      </w:r>
      <w:r w:rsidR="00C40E19">
        <w:rPr>
          <w:rFonts w:ascii="Times New Roman" w:hAnsi="Times New Roman" w:cs="Times New Roman"/>
          <w:sz w:val="24"/>
          <w:szCs w:val="24"/>
        </w:rPr>
        <w:t>agreed terms are listed and include provisions that “the facility shall be</w:t>
      </w:r>
      <w:r>
        <w:rPr>
          <w:rFonts w:ascii="Times New Roman" w:hAnsi="Times New Roman" w:cs="Times New Roman"/>
          <w:sz w:val="24"/>
          <w:szCs w:val="24"/>
        </w:rPr>
        <w:t xml:space="preserve"> for</w:t>
      </w:r>
      <w:r w:rsidR="00C40E19">
        <w:rPr>
          <w:rFonts w:ascii="Times New Roman" w:hAnsi="Times New Roman" w:cs="Times New Roman"/>
          <w:sz w:val="24"/>
          <w:szCs w:val="24"/>
        </w:rPr>
        <w:t xml:space="preserve"> a period of 6 months”, for an “upfront arrangement fee of 0.75% of the security lending value of US$20 million</w:t>
      </w:r>
      <w:r>
        <w:rPr>
          <w:rFonts w:ascii="Times New Roman" w:hAnsi="Times New Roman" w:cs="Times New Roman"/>
          <w:sz w:val="24"/>
          <w:szCs w:val="24"/>
        </w:rPr>
        <w:t>”</w:t>
      </w:r>
      <w:r w:rsidR="00C40E19">
        <w:rPr>
          <w:rFonts w:ascii="Times New Roman" w:hAnsi="Times New Roman" w:cs="Times New Roman"/>
          <w:sz w:val="24"/>
          <w:szCs w:val="24"/>
        </w:rPr>
        <w:t xml:space="preserve"> which was</w:t>
      </w:r>
      <w:r>
        <w:rPr>
          <w:rFonts w:ascii="Times New Roman" w:hAnsi="Times New Roman" w:cs="Times New Roman"/>
          <w:sz w:val="24"/>
          <w:szCs w:val="24"/>
        </w:rPr>
        <w:t xml:space="preserve"> to be paid by the defendant and</w:t>
      </w:r>
      <w:r w:rsidR="00C40E19">
        <w:rPr>
          <w:rFonts w:ascii="Times New Roman" w:hAnsi="Times New Roman" w:cs="Times New Roman"/>
          <w:sz w:val="24"/>
          <w:szCs w:val="24"/>
        </w:rPr>
        <w:t xml:space="preserve"> that the bills shall remain the property of the plaintiff as well as all the other trappings relied upon by the plaintiff.</w:t>
      </w:r>
    </w:p>
    <w:p w:rsidR="00C40E19" w:rsidRDefault="00C40E19" w:rsidP="00C40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What I find even more telling is what is contained in the provision under the heading: “Repayment Term” because it tends to suggest that indeed the document constituted a complete agreement. It states;</w:t>
      </w:r>
    </w:p>
    <w:p w:rsidR="00C40E19" w:rsidRDefault="00C40E19" w:rsidP="00C40E19">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“1. The tenure of the security lending transaction shall be for 180 days (that is, 6 months) </w:t>
      </w:r>
      <w:r>
        <w:rPr>
          <w:rFonts w:ascii="Times New Roman" w:hAnsi="Times New Roman" w:cs="Times New Roman"/>
        </w:rPr>
        <w:tab/>
      </w:r>
      <w:r w:rsidRPr="000B3552">
        <w:rPr>
          <w:rFonts w:ascii="Times New Roman" w:hAnsi="Times New Roman" w:cs="Times New Roman"/>
          <w:u w:val="single"/>
        </w:rPr>
        <w:t xml:space="preserve">from </w:t>
      </w:r>
      <w:r w:rsidR="00BD5EA1" w:rsidRPr="00BD5EA1">
        <w:rPr>
          <w:rFonts w:ascii="Times New Roman" w:hAnsi="Times New Roman" w:cs="Times New Roman"/>
        </w:rPr>
        <w:tab/>
      </w:r>
      <w:r w:rsidRPr="000B3552">
        <w:rPr>
          <w:rFonts w:ascii="Times New Roman" w:hAnsi="Times New Roman" w:cs="Times New Roman"/>
          <w:u w:val="single"/>
        </w:rPr>
        <w:t>date of signing of the term sheet</w:t>
      </w:r>
      <w:r>
        <w:rPr>
          <w:rFonts w:ascii="Times New Roman" w:hAnsi="Times New Roman" w:cs="Times New Roman"/>
        </w:rPr>
        <w:t>.</w:t>
      </w:r>
    </w:p>
    <w:p w:rsidR="00C40E19" w:rsidRDefault="00C40E19" w:rsidP="00C40E19">
      <w:pPr>
        <w:spacing w:after="0" w:line="240" w:lineRule="auto"/>
        <w:jc w:val="both"/>
        <w:rPr>
          <w:rFonts w:ascii="Times New Roman" w:hAnsi="Times New Roman" w:cs="Times New Roman"/>
        </w:rPr>
      </w:pPr>
    </w:p>
    <w:p w:rsidR="00C40E19" w:rsidRDefault="00C40E19" w:rsidP="00C40E19">
      <w:pPr>
        <w:spacing w:after="0" w:line="240" w:lineRule="auto"/>
        <w:jc w:val="both"/>
        <w:rPr>
          <w:rFonts w:ascii="Times New Roman" w:hAnsi="Times New Roman" w:cs="Times New Roman"/>
        </w:rPr>
      </w:pPr>
      <w:r>
        <w:rPr>
          <w:rFonts w:ascii="Times New Roman" w:hAnsi="Times New Roman" w:cs="Times New Roman"/>
        </w:rPr>
        <w:tab/>
        <w:t xml:space="preserve">2. Metbank shall settle the Treasury Bills on expiration of the lending agreement as defined </w:t>
      </w:r>
      <w:r>
        <w:rPr>
          <w:rFonts w:ascii="Times New Roman" w:hAnsi="Times New Roman" w:cs="Times New Roman"/>
        </w:rPr>
        <w:tab/>
        <w:t>above.</w:t>
      </w:r>
    </w:p>
    <w:p w:rsidR="00C40E19" w:rsidRDefault="00C40E19" w:rsidP="00C40E19">
      <w:pPr>
        <w:spacing w:after="0" w:line="240" w:lineRule="auto"/>
        <w:jc w:val="both"/>
        <w:rPr>
          <w:rFonts w:ascii="Times New Roman" w:hAnsi="Times New Roman" w:cs="Times New Roman"/>
        </w:rPr>
      </w:pPr>
    </w:p>
    <w:p w:rsidR="00C40E19" w:rsidRDefault="00C40E19" w:rsidP="00C40E19">
      <w:pPr>
        <w:spacing w:after="0" w:line="240" w:lineRule="auto"/>
        <w:ind w:left="720"/>
        <w:jc w:val="both"/>
        <w:rPr>
          <w:rFonts w:ascii="Times New Roman" w:hAnsi="Times New Roman" w:cs="Times New Roman"/>
        </w:rPr>
      </w:pPr>
      <w:r>
        <w:rPr>
          <w:rFonts w:ascii="Times New Roman" w:hAnsi="Times New Roman" w:cs="Times New Roman"/>
        </w:rPr>
        <w:t xml:space="preserve">3. Failure to return the Treasury Bills on expiry of the loan agreements as proposed shall </w:t>
      </w:r>
      <w:r>
        <w:rPr>
          <w:rFonts w:ascii="Times New Roman" w:hAnsi="Times New Roman" w:cs="Times New Roman"/>
        </w:rPr>
        <w:tab/>
        <w:t xml:space="preserve">attract a penalty fee of 5% per annum of the face value of the treasury bills, compounded </w:t>
      </w:r>
      <w:r>
        <w:rPr>
          <w:rFonts w:ascii="Times New Roman" w:hAnsi="Times New Roman" w:cs="Times New Roman"/>
        </w:rPr>
        <w:tab/>
        <w:t>daily.</w:t>
      </w:r>
    </w:p>
    <w:p w:rsidR="00C40E19" w:rsidRDefault="00C40E19" w:rsidP="00C40E19">
      <w:pPr>
        <w:spacing w:after="0" w:line="240" w:lineRule="auto"/>
        <w:jc w:val="both"/>
        <w:rPr>
          <w:rFonts w:ascii="Times New Roman" w:hAnsi="Times New Roman" w:cs="Times New Roman"/>
        </w:rPr>
      </w:pPr>
    </w:p>
    <w:p w:rsidR="00C40E19" w:rsidRDefault="00C40E19" w:rsidP="00C40E19">
      <w:pPr>
        <w:spacing w:after="0" w:line="240" w:lineRule="auto"/>
        <w:jc w:val="both"/>
        <w:rPr>
          <w:rFonts w:ascii="Times New Roman" w:hAnsi="Times New Roman" w:cs="Times New Roman"/>
        </w:rPr>
      </w:pPr>
      <w:r>
        <w:rPr>
          <w:rFonts w:ascii="Times New Roman" w:hAnsi="Times New Roman" w:cs="Times New Roman"/>
        </w:rPr>
        <w:tab/>
        <w:t>4……”</w:t>
      </w:r>
    </w:p>
    <w:p w:rsidR="00C40E19" w:rsidRDefault="00C40E19" w:rsidP="00C40E19">
      <w:pPr>
        <w:spacing w:after="0" w:line="240" w:lineRule="auto"/>
        <w:jc w:val="both"/>
        <w:rPr>
          <w:rFonts w:ascii="Times New Roman" w:hAnsi="Times New Roman" w:cs="Times New Roman"/>
        </w:rPr>
      </w:pPr>
    </w:p>
    <w:p w:rsidR="00C40E19" w:rsidRDefault="00C40E19" w:rsidP="00C40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duration of the arrangement between the parties was defined. The settlement or return of the bills was to be in terms of that defined duration. The time period would be reckoned from the date of signing the term sheet and not any future agreement. It would appear that the </w:t>
      </w:r>
      <w:r>
        <w:rPr>
          <w:rFonts w:ascii="Times New Roman" w:hAnsi="Times New Roman" w:cs="Times New Roman"/>
          <w:sz w:val="24"/>
          <w:szCs w:val="24"/>
        </w:rPr>
        <w:lastRenderedPageBreak/>
        <w:t>rest of the terms in that provision tending to create the ambiguity were inserted not to create a new contract outside the one signed but perhaps for neatness and nothing more.</w:t>
      </w:r>
    </w:p>
    <w:p w:rsidR="00C40E19" w:rsidRDefault="00C40E19" w:rsidP="00C40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say so because the conduct of the parties following the signing lends credence to the view that they did not anticipate the making of a further agreement. The defendant proceeded to pay over to the plaintiff the arrangement fee provided for in the term sheet. The plaintiff proceeded to give the defendant the 3 treasury bills amounting to US$20 million for use as security as provided for is the term sheet. Wh</w:t>
      </w:r>
      <w:r w:rsidR="000A0C64">
        <w:rPr>
          <w:rFonts w:ascii="Times New Roman" w:hAnsi="Times New Roman" w:cs="Times New Roman"/>
          <w:sz w:val="24"/>
          <w:szCs w:val="24"/>
        </w:rPr>
        <w:t>en the period of 6 months stated</w:t>
      </w:r>
      <w:r>
        <w:rPr>
          <w:rFonts w:ascii="Times New Roman" w:hAnsi="Times New Roman" w:cs="Times New Roman"/>
          <w:sz w:val="24"/>
          <w:szCs w:val="24"/>
        </w:rPr>
        <w:t xml:space="preserve"> in that document lapsed, the plaintiff immediately claimed the bills by letter of 13 June 2018. The defendant’s response was not to demand a secondary agreement but, as appears from its letter of 20 June 2018, to insist on the renewal of the “agreement” for a further period of 6 months. Surely one could not renew something which did not come into effect in the first place.</w:t>
      </w:r>
    </w:p>
    <w:p w:rsidR="00C40E19" w:rsidRDefault="00C40E19" w:rsidP="00C40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occurs to me in light of the manner in which the parties treated the document signed on 18 December 2017 that there was an agreement between them, the terms of which were also very clear. They agreed to lend each other specified treasury bills listed in the document regulating their relationship, for a specific purpose namely for the defendant to use as security for its third party borrowing. Consideration in the form of $150 000.00 also exchanged hands. That is how the parties treated the term sheet. If it was meant to be John the Baptist, a forerunner for another agreement to come</w:t>
      </w:r>
      <w:r w:rsidR="00F13594">
        <w:rPr>
          <w:rFonts w:ascii="Times New Roman" w:hAnsi="Times New Roman" w:cs="Times New Roman"/>
          <w:sz w:val="24"/>
          <w:szCs w:val="24"/>
        </w:rPr>
        <w:t>,</w:t>
      </w:r>
      <w:r>
        <w:rPr>
          <w:rFonts w:ascii="Times New Roman" w:hAnsi="Times New Roman" w:cs="Times New Roman"/>
          <w:sz w:val="24"/>
          <w:szCs w:val="24"/>
        </w:rPr>
        <w:t xml:space="preserve"> the parties would not have acted on its terms as they did.</w:t>
      </w:r>
    </w:p>
    <w:p w:rsidR="00C40E19" w:rsidRDefault="000A0C64" w:rsidP="00C40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To the first stated</w:t>
      </w:r>
      <w:r w:rsidR="00C40E19">
        <w:rPr>
          <w:rFonts w:ascii="Times New Roman" w:hAnsi="Times New Roman" w:cs="Times New Roman"/>
          <w:sz w:val="24"/>
          <w:szCs w:val="24"/>
        </w:rPr>
        <w:t xml:space="preserve"> case, whether the document</w:t>
      </w:r>
      <w:r>
        <w:rPr>
          <w:rFonts w:ascii="Times New Roman" w:hAnsi="Times New Roman" w:cs="Times New Roman"/>
          <w:sz w:val="24"/>
          <w:szCs w:val="24"/>
        </w:rPr>
        <w:t xml:space="preserve"> of 18 December 2017 constitutes</w:t>
      </w:r>
      <w:r w:rsidR="00C40E19">
        <w:rPr>
          <w:rFonts w:ascii="Times New Roman" w:hAnsi="Times New Roman" w:cs="Times New Roman"/>
          <w:sz w:val="24"/>
          <w:szCs w:val="24"/>
        </w:rPr>
        <w:t xml:space="preserve"> a binding and enforceable security lending agreement obliging the defendant to return the treasury bills or their face value, I answer the question in the affirmative. In fact that finding naturally resolves the second stated case, whether the defendant has a lawful basis to retain possession of the treasury bills.</w:t>
      </w:r>
    </w:p>
    <w:p w:rsidR="00C40E19" w:rsidRDefault="00C40E19" w:rsidP="00C40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defendant does not own those treasury bills. They were lent to it for a specific purpose for a fixed period of time. The period expired 6 months after the signing of the agreement. Thereafter the defendant would have no lawful basis for holding onto the bills. Other than chasing a mirage</w:t>
      </w:r>
      <w:r w:rsidR="000A0C64">
        <w:rPr>
          <w:rFonts w:ascii="Times New Roman" w:hAnsi="Times New Roman" w:cs="Times New Roman"/>
          <w:sz w:val="24"/>
          <w:szCs w:val="24"/>
        </w:rPr>
        <w:t>,</w:t>
      </w:r>
      <w:r>
        <w:rPr>
          <w:rFonts w:ascii="Times New Roman" w:hAnsi="Times New Roman" w:cs="Times New Roman"/>
          <w:sz w:val="24"/>
          <w:szCs w:val="24"/>
        </w:rPr>
        <w:t xml:space="preserve"> that there is no agreement between the parties, the defendant did not advert to any lawful basis for the retention of the bills. Quite to the contrary the argument that there exists no agreement is a self-destruct button the defendant was fervently pressing. It brought the entire edifice of the defendants’ case tumbling down in humpty-dumpty fashion. </w:t>
      </w:r>
      <w:r>
        <w:rPr>
          <w:rFonts w:ascii="Times New Roman" w:hAnsi="Times New Roman" w:cs="Times New Roman"/>
          <w:sz w:val="24"/>
          <w:szCs w:val="24"/>
        </w:rPr>
        <w:lastRenderedPageBreak/>
        <w:t>Without some semblance of an agreement the defendant would not have a right to keep that which it does not own. It should simply return it.</w:t>
      </w:r>
    </w:p>
    <w:p w:rsidR="00C40E19" w:rsidRDefault="00C40E19" w:rsidP="00C40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 argument was advanced as to why the agreed face value of the treasury bills being US20 million and the penalty stipulation for breach, being </w:t>
      </w:r>
      <w:r w:rsidR="000A0C64">
        <w:rPr>
          <w:rFonts w:ascii="Times New Roman" w:hAnsi="Times New Roman" w:cs="Times New Roman"/>
          <w:sz w:val="24"/>
          <w:szCs w:val="24"/>
        </w:rPr>
        <w:t xml:space="preserve">5 % </w:t>
      </w:r>
      <w:r>
        <w:rPr>
          <w:rFonts w:ascii="Times New Roman" w:hAnsi="Times New Roman" w:cs="Times New Roman"/>
          <w:sz w:val="24"/>
          <w:szCs w:val="24"/>
        </w:rPr>
        <w:t>per annum on the face value should not be ordered in the event of the defendant’s failure or inability to return the bills. In fact that is what the parties signed for and is ancillary to the main claim. By equal measure, no argument at all was advanced as to the plaintiff’s claim for collection commission which was not even included as a stated case. There is no basis for awarding it.</w:t>
      </w:r>
    </w:p>
    <w:p w:rsidR="00C40E19" w:rsidRDefault="00C40E19" w:rsidP="00C40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sidRPr="00857519">
        <w:rPr>
          <w:rFonts w:ascii="Times New Roman" w:hAnsi="Times New Roman" w:cs="Times New Roman"/>
          <w:i/>
          <w:sz w:val="24"/>
          <w:szCs w:val="24"/>
        </w:rPr>
        <w:t xml:space="preserve">Zhuwarara </w:t>
      </w:r>
      <w:r>
        <w:rPr>
          <w:rFonts w:ascii="Times New Roman" w:hAnsi="Times New Roman" w:cs="Times New Roman"/>
          <w:sz w:val="24"/>
          <w:szCs w:val="24"/>
        </w:rPr>
        <w:t>made a case for costs on the adverse scale. He submitted that these costs should be awarded as</w:t>
      </w:r>
      <w:r w:rsidR="000A0C64">
        <w:rPr>
          <w:rFonts w:ascii="Times New Roman" w:hAnsi="Times New Roman" w:cs="Times New Roman"/>
          <w:sz w:val="24"/>
          <w:szCs w:val="24"/>
        </w:rPr>
        <w:t xml:space="preserve"> a sign of the court’s</w:t>
      </w:r>
      <w:r>
        <w:rPr>
          <w:rFonts w:ascii="Times New Roman" w:hAnsi="Times New Roman" w:cs="Times New Roman"/>
          <w:sz w:val="24"/>
          <w:szCs w:val="24"/>
        </w:rPr>
        <w:t xml:space="preserve"> disapproval of the defendant’s conduct of pursuing a hopeless defence. I agree</w:t>
      </w:r>
      <w:r w:rsidR="009644A4">
        <w:rPr>
          <w:rFonts w:ascii="Times New Roman" w:hAnsi="Times New Roman" w:cs="Times New Roman"/>
          <w:sz w:val="24"/>
          <w:szCs w:val="24"/>
        </w:rPr>
        <w:t>. A</w:t>
      </w:r>
      <w:r>
        <w:rPr>
          <w:rFonts w:ascii="Times New Roman" w:hAnsi="Times New Roman" w:cs="Times New Roman"/>
          <w:sz w:val="24"/>
          <w:szCs w:val="24"/>
        </w:rPr>
        <w:t xml:space="preserve"> litigant having the benefit of valuable treasury bills belonging to another has refused to hand them back when called upon to do so. It has set about contesting the action with no recognisable defence</w:t>
      </w:r>
      <w:r w:rsidR="009644A4">
        <w:rPr>
          <w:rFonts w:ascii="Times New Roman" w:hAnsi="Times New Roman" w:cs="Times New Roman"/>
          <w:sz w:val="24"/>
          <w:szCs w:val="24"/>
        </w:rPr>
        <w:t>, while in the process</w:t>
      </w:r>
      <w:r>
        <w:rPr>
          <w:rFonts w:ascii="Times New Roman" w:hAnsi="Times New Roman" w:cs="Times New Roman"/>
          <w:sz w:val="24"/>
          <w:szCs w:val="24"/>
        </w:rPr>
        <w:t xml:space="preserve"> the reasons for resistance continued to vex the mind. Such behaviour can only be explained as an abuse of the process of the court</w:t>
      </w:r>
      <w:r w:rsidR="009644A4">
        <w:rPr>
          <w:rFonts w:ascii="Times New Roman" w:hAnsi="Times New Roman" w:cs="Times New Roman"/>
          <w:sz w:val="24"/>
          <w:szCs w:val="24"/>
        </w:rPr>
        <w:t>,</w:t>
      </w:r>
      <w:r>
        <w:rPr>
          <w:rFonts w:ascii="Times New Roman" w:hAnsi="Times New Roman" w:cs="Times New Roman"/>
          <w:sz w:val="24"/>
          <w:szCs w:val="24"/>
        </w:rPr>
        <w:t xml:space="preserve"> typical of engaging in a Sunday morning kick around</w:t>
      </w:r>
      <w:r w:rsidR="009644A4">
        <w:rPr>
          <w:rFonts w:ascii="Times New Roman" w:hAnsi="Times New Roman" w:cs="Times New Roman"/>
          <w:sz w:val="24"/>
          <w:szCs w:val="24"/>
        </w:rPr>
        <w:t>,</w:t>
      </w:r>
      <w:r>
        <w:rPr>
          <w:rFonts w:ascii="Times New Roman" w:hAnsi="Times New Roman" w:cs="Times New Roman"/>
          <w:sz w:val="24"/>
          <w:szCs w:val="24"/>
        </w:rPr>
        <w:t xml:space="preserve"> except that this is a court of law transacting serious business. To discourage similar activity in the future, there must be pain in the form of costs on the punitive scale.</w:t>
      </w:r>
    </w:p>
    <w:p w:rsidR="00C40E19" w:rsidRDefault="00C40E19" w:rsidP="00C40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it is ordered that:</w:t>
      </w:r>
    </w:p>
    <w:p w:rsidR="00C40E19" w:rsidRDefault="00C40E19" w:rsidP="00C40E1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defendant is hereby directed to return to the plaintiff treasury bills number Ztb 109520160729A with face value of US$1264 203.05 and maturity date of 29 July 2019; number Ztb 109520160908A with face value of US$6 699 060.38 and maturity date of 8 September 2019 as well as number Ztb 36522017503A with face value of US$12 036 736.57 and maturity date of 3 May 2027</w:t>
      </w:r>
      <w:r w:rsidR="009644A4">
        <w:rPr>
          <w:rFonts w:ascii="Times New Roman" w:hAnsi="Times New Roman" w:cs="Times New Roman"/>
          <w:sz w:val="24"/>
          <w:szCs w:val="24"/>
        </w:rPr>
        <w:t>,</w:t>
      </w:r>
      <w:r>
        <w:rPr>
          <w:rFonts w:ascii="Times New Roman" w:hAnsi="Times New Roman" w:cs="Times New Roman"/>
          <w:sz w:val="24"/>
          <w:szCs w:val="24"/>
        </w:rPr>
        <w:t xml:space="preserve"> whose total value is </w:t>
      </w:r>
    </w:p>
    <w:p w:rsidR="00C40E19" w:rsidRDefault="00C40E19" w:rsidP="00C40E19">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US$20 000 000.00.</w:t>
      </w:r>
    </w:p>
    <w:p w:rsidR="00C40E19" w:rsidRDefault="00C40E19" w:rsidP="00C40E1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defendant shall pay to the plaintiff a penalty fee of 5% </w:t>
      </w:r>
      <w:r w:rsidRPr="003752DE">
        <w:rPr>
          <w:rFonts w:ascii="Times New Roman" w:hAnsi="Times New Roman" w:cs="Times New Roman"/>
          <w:i/>
          <w:sz w:val="24"/>
          <w:szCs w:val="24"/>
        </w:rPr>
        <w:t>per</w:t>
      </w:r>
      <w:r>
        <w:rPr>
          <w:rFonts w:ascii="Times New Roman" w:hAnsi="Times New Roman" w:cs="Times New Roman"/>
          <w:sz w:val="24"/>
          <w:szCs w:val="24"/>
        </w:rPr>
        <w:t xml:space="preserve"> annum of </w:t>
      </w:r>
    </w:p>
    <w:p w:rsidR="00C40E19" w:rsidRDefault="00C40E19" w:rsidP="00C40E19">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US$20 000 000.00 compounde</w:t>
      </w:r>
      <w:r w:rsidR="009644A4">
        <w:rPr>
          <w:rFonts w:ascii="Times New Roman" w:hAnsi="Times New Roman" w:cs="Times New Roman"/>
          <w:sz w:val="24"/>
          <w:szCs w:val="24"/>
        </w:rPr>
        <w:t>d daily from 18 June 2018 to date</w:t>
      </w:r>
      <w:r>
        <w:rPr>
          <w:rFonts w:ascii="Times New Roman" w:hAnsi="Times New Roman" w:cs="Times New Roman"/>
          <w:sz w:val="24"/>
          <w:szCs w:val="24"/>
        </w:rPr>
        <w:t xml:space="preserve"> of return of the treasury bills listed in paragraph</w:t>
      </w:r>
      <w:r w:rsidR="009644A4">
        <w:rPr>
          <w:rFonts w:ascii="Times New Roman" w:hAnsi="Times New Roman" w:cs="Times New Roman"/>
          <w:sz w:val="24"/>
          <w:szCs w:val="24"/>
        </w:rPr>
        <w:t xml:space="preserve"> one (1)</w:t>
      </w:r>
      <w:r>
        <w:rPr>
          <w:rFonts w:ascii="Times New Roman" w:hAnsi="Times New Roman" w:cs="Times New Roman"/>
          <w:sz w:val="24"/>
          <w:szCs w:val="24"/>
        </w:rPr>
        <w:t xml:space="preserve"> above or the date of payment of the alternative sum of US$20 000 000.00 in terms of paragraph 3 below.</w:t>
      </w:r>
    </w:p>
    <w:p w:rsidR="00C40E19" w:rsidRDefault="00C40E19" w:rsidP="00C40E1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event of the defendant’s failure to return the treasury bills in terms of paragraph 1 above, the defendant shall pay in the alternative, the sum of US$20 000 000.00 </w:t>
      </w:r>
      <w:r>
        <w:rPr>
          <w:rFonts w:ascii="Times New Roman" w:hAnsi="Times New Roman" w:cs="Times New Roman"/>
          <w:sz w:val="24"/>
          <w:szCs w:val="24"/>
        </w:rPr>
        <w:lastRenderedPageBreak/>
        <w:t xml:space="preserve">together with the coupon thereon at the rate of 5% </w:t>
      </w:r>
      <w:r w:rsidRPr="00F3625C">
        <w:rPr>
          <w:rFonts w:ascii="Times New Roman" w:hAnsi="Times New Roman" w:cs="Times New Roman"/>
          <w:i/>
          <w:sz w:val="24"/>
          <w:szCs w:val="24"/>
        </w:rPr>
        <w:t>per</w:t>
      </w:r>
      <w:r>
        <w:rPr>
          <w:rFonts w:ascii="Times New Roman" w:hAnsi="Times New Roman" w:cs="Times New Roman"/>
          <w:sz w:val="24"/>
          <w:szCs w:val="24"/>
        </w:rPr>
        <w:t xml:space="preserve"> annum from 18 June 2018 to date of full payment.</w:t>
      </w:r>
    </w:p>
    <w:p w:rsidR="00C40E19" w:rsidRPr="00B97B35" w:rsidRDefault="00C40E19" w:rsidP="00C40E1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defendant shall bear the costs of suit on a legal practitioner and client scale.</w:t>
      </w:r>
    </w:p>
    <w:p w:rsidR="00C40E19" w:rsidRPr="00045E1C" w:rsidRDefault="00C40E19" w:rsidP="00C40E19">
      <w:pPr>
        <w:spacing w:after="0" w:line="360" w:lineRule="auto"/>
        <w:jc w:val="both"/>
        <w:rPr>
          <w:rFonts w:ascii="Times New Roman" w:hAnsi="Times New Roman" w:cs="Times New Roman"/>
          <w:sz w:val="24"/>
          <w:szCs w:val="24"/>
        </w:rPr>
      </w:pPr>
    </w:p>
    <w:p w:rsidR="00C40E19" w:rsidRPr="00B524B9" w:rsidRDefault="00C40E19" w:rsidP="00C40E19">
      <w:pPr>
        <w:spacing w:after="0" w:line="360" w:lineRule="auto"/>
        <w:jc w:val="both"/>
        <w:rPr>
          <w:rFonts w:ascii="Times New Roman" w:hAnsi="Times New Roman" w:cs="Times New Roman"/>
          <w:sz w:val="24"/>
          <w:szCs w:val="24"/>
        </w:rPr>
      </w:pPr>
    </w:p>
    <w:p w:rsidR="00C40E19" w:rsidRPr="00911983" w:rsidRDefault="00C40E19" w:rsidP="00C40E19">
      <w:pPr>
        <w:spacing w:after="0" w:line="360" w:lineRule="auto"/>
        <w:jc w:val="both"/>
        <w:rPr>
          <w:rFonts w:ascii="Times New Roman" w:hAnsi="Times New Roman" w:cs="Times New Roman"/>
          <w:sz w:val="24"/>
          <w:szCs w:val="24"/>
        </w:rPr>
      </w:pPr>
    </w:p>
    <w:p w:rsidR="007046C8" w:rsidRDefault="007046C8" w:rsidP="007046C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w:t>
      </w:r>
      <w:r w:rsidR="00DA2293">
        <w:rPr>
          <w:rFonts w:ascii="Times New Roman" w:hAnsi="Times New Roman" w:cs="Times New Roman"/>
          <w:i/>
          <w:sz w:val="24"/>
          <w:szCs w:val="24"/>
        </w:rPr>
        <w:t>a</w:t>
      </w:r>
      <w:r>
        <w:rPr>
          <w:rFonts w:ascii="Times New Roman" w:hAnsi="Times New Roman" w:cs="Times New Roman"/>
          <w:i/>
          <w:sz w:val="24"/>
          <w:szCs w:val="24"/>
        </w:rPr>
        <w:t>wereSibanda</w:t>
      </w:r>
      <w:r>
        <w:rPr>
          <w:rFonts w:ascii="Times New Roman" w:hAnsi="Times New Roman" w:cs="Times New Roman"/>
          <w:sz w:val="24"/>
          <w:szCs w:val="24"/>
        </w:rPr>
        <w:t>, plaintiff’s legal practitioners</w:t>
      </w:r>
    </w:p>
    <w:p w:rsidR="007046C8" w:rsidRPr="00DA098F" w:rsidRDefault="007046C8" w:rsidP="007046C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PTG Attorneys</w:t>
      </w:r>
      <w:r>
        <w:rPr>
          <w:rFonts w:ascii="Times New Roman" w:hAnsi="Times New Roman" w:cs="Times New Roman"/>
          <w:sz w:val="24"/>
          <w:szCs w:val="24"/>
        </w:rPr>
        <w:t xml:space="preserve">, defendant’s legal practitioners </w:t>
      </w:r>
    </w:p>
    <w:p w:rsidR="00C40E19" w:rsidRPr="00911983" w:rsidRDefault="00C40E19" w:rsidP="00C40E19">
      <w:pPr>
        <w:spacing w:after="0" w:line="360" w:lineRule="auto"/>
        <w:jc w:val="both"/>
        <w:rPr>
          <w:rFonts w:ascii="Times New Roman" w:hAnsi="Times New Roman" w:cs="Times New Roman"/>
          <w:sz w:val="24"/>
          <w:szCs w:val="24"/>
        </w:rPr>
      </w:pPr>
    </w:p>
    <w:p w:rsidR="00C40E19" w:rsidRPr="00911983" w:rsidRDefault="00C40E19" w:rsidP="00C40E19">
      <w:pPr>
        <w:spacing w:after="0" w:line="360" w:lineRule="auto"/>
        <w:ind w:left="720"/>
        <w:jc w:val="both"/>
        <w:rPr>
          <w:rFonts w:ascii="Times New Roman" w:hAnsi="Times New Roman" w:cs="Times New Roman"/>
          <w:sz w:val="24"/>
          <w:szCs w:val="24"/>
        </w:rPr>
      </w:pPr>
    </w:p>
    <w:p w:rsidR="00840BC8" w:rsidRDefault="00840BC8" w:rsidP="00FD023C">
      <w:pPr>
        <w:spacing w:after="0" w:line="240" w:lineRule="auto"/>
        <w:jc w:val="both"/>
        <w:rPr>
          <w:rFonts w:ascii="Times New Roman" w:hAnsi="Times New Roman" w:cs="Times New Roman"/>
        </w:rPr>
      </w:pPr>
    </w:p>
    <w:p w:rsidR="00840BC8" w:rsidRDefault="00840BC8" w:rsidP="00FD023C">
      <w:pPr>
        <w:spacing w:after="0" w:line="240" w:lineRule="auto"/>
        <w:jc w:val="both"/>
        <w:rPr>
          <w:rFonts w:ascii="Times New Roman" w:hAnsi="Times New Roman" w:cs="Times New Roman"/>
        </w:rPr>
      </w:pPr>
    </w:p>
    <w:p w:rsidR="00840BC8" w:rsidRDefault="00840BC8" w:rsidP="00FD023C">
      <w:pPr>
        <w:spacing w:after="0" w:line="240" w:lineRule="auto"/>
        <w:jc w:val="both"/>
        <w:rPr>
          <w:rFonts w:ascii="Times New Roman" w:hAnsi="Times New Roman" w:cs="Times New Roman"/>
        </w:rPr>
      </w:pPr>
    </w:p>
    <w:p w:rsidR="00840BC8" w:rsidRDefault="00840BC8" w:rsidP="00FD023C">
      <w:pPr>
        <w:spacing w:after="0" w:line="240" w:lineRule="auto"/>
        <w:jc w:val="both"/>
        <w:rPr>
          <w:rFonts w:ascii="Times New Roman" w:hAnsi="Times New Roman" w:cs="Times New Roman"/>
        </w:rPr>
      </w:pPr>
    </w:p>
    <w:p w:rsidR="00840BC8" w:rsidRDefault="00840BC8" w:rsidP="00FD023C">
      <w:pPr>
        <w:spacing w:after="0" w:line="240" w:lineRule="auto"/>
        <w:jc w:val="both"/>
        <w:rPr>
          <w:rFonts w:ascii="Times New Roman" w:hAnsi="Times New Roman" w:cs="Times New Roman"/>
        </w:rPr>
      </w:pPr>
    </w:p>
    <w:p w:rsidR="00840BC8" w:rsidRDefault="00840BC8" w:rsidP="00FD023C">
      <w:pPr>
        <w:spacing w:after="0" w:line="240" w:lineRule="auto"/>
        <w:jc w:val="both"/>
        <w:rPr>
          <w:rFonts w:ascii="Times New Roman" w:hAnsi="Times New Roman" w:cs="Times New Roman"/>
        </w:rPr>
      </w:pPr>
    </w:p>
    <w:p w:rsidR="00840BC8" w:rsidRDefault="00840BC8" w:rsidP="00FD023C">
      <w:pPr>
        <w:spacing w:after="0" w:line="240" w:lineRule="auto"/>
        <w:jc w:val="both"/>
        <w:rPr>
          <w:rFonts w:ascii="Times New Roman" w:hAnsi="Times New Roman" w:cs="Times New Roman"/>
        </w:rPr>
      </w:pPr>
    </w:p>
    <w:sectPr w:rsidR="00840BC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318" w:rsidRDefault="00696318" w:rsidP="00183246">
      <w:pPr>
        <w:spacing w:after="0" w:line="240" w:lineRule="auto"/>
      </w:pPr>
      <w:r>
        <w:separator/>
      </w:r>
    </w:p>
  </w:endnote>
  <w:endnote w:type="continuationSeparator" w:id="0">
    <w:p w:rsidR="00696318" w:rsidRDefault="00696318" w:rsidP="00183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318" w:rsidRDefault="00696318" w:rsidP="00183246">
      <w:pPr>
        <w:spacing w:after="0" w:line="240" w:lineRule="auto"/>
      </w:pPr>
      <w:r>
        <w:separator/>
      </w:r>
    </w:p>
  </w:footnote>
  <w:footnote w:type="continuationSeparator" w:id="0">
    <w:p w:rsidR="00696318" w:rsidRDefault="00696318" w:rsidP="00183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183567"/>
      <w:docPartObj>
        <w:docPartGallery w:val="Page Numbers (Top of Page)"/>
        <w:docPartUnique/>
      </w:docPartObj>
    </w:sdtPr>
    <w:sdtEndPr>
      <w:rPr>
        <w:noProof/>
      </w:rPr>
    </w:sdtEndPr>
    <w:sdtContent>
      <w:p w:rsidR="00183246" w:rsidRDefault="00183246">
        <w:pPr>
          <w:pStyle w:val="Header"/>
          <w:jc w:val="right"/>
          <w:rPr>
            <w:noProof/>
          </w:rPr>
        </w:pPr>
        <w:r>
          <w:fldChar w:fldCharType="begin"/>
        </w:r>
        <w:r>
          <w:instrText xml:space="preserve"> PAGE   \* MERGEFORMAT </w:instrText>
        </w:r>
        <w:r>
          <w:fldChar w:fldCharType="separate"/>
        </w:r>
        <w:r w:rsidR="001770B3">
          <w:rPr>
            <w:noProof/>
          </w:rPr>
          <w:t>1</w:t>
        </w:r>
        <w:r>
          <w:rPr>
            <w:noProof/>
          </w:rPr>
          <w:fldChar w:fldCharType="end"/>
        </w:r>
      </w:p>
      <w:p w:rsidR="00183246" w:rsidRDefault="00183246">
        <w:pPr>
          <w:pStyle w:val="Header"/>
          <w:jc w:val="right"/>
          <w:rPr>
            <w:noProof/>
          </w:rPr>
        </w:pPr>
        <w:r>
          <w:rPr>
            <w:noProof/>
          </w:rPr>
          <w:t>HH</w:t>
        </w:r>
        <w:r w:rsidR="00BD5EA1">
          <w:rPr>
            <w:noProof/>
          </w:rPr>
          <w:t xml:space="preserve"> 460-19</w:t>
        </w:r>
      </w:p>
      <w:p w:rsidR="00183246" w:rsidRDefault="00183246">
        <w:pPr>
          <w:pStyle w:val="Header"/>
          <w:jc w:val="right"/>
        </w:pPr>
        <w:r>
          <w:rPr>
            <w:noProof/>
          </w:rPr>
          <w:t>HC 7772/18</w:t>
        </w:r>
      </w:p>
    </w:sdtContent>
  </w:sdt>
  <w:p w:rsidR="00183246" w:rsidRDefault="001832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4128"/>
    <w:multiLevelType w:val="hybridMultilevel"/>
    <w:tmpl w:val="99165E8C"/>
    <w:lvl w:ilvl="0" w:tplc="5BECDAF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B574B7"/>
    <w:multiLevelType w:val="hybridMultilevel"/>
    <w:tmpl w:val="B8F4FA1C"/>
    <w:lvl w:ilvl="0" w:tplc="A852CCC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246"/>
    <w:rsid w:val="00000FED"/>
    <w:rsid w:val="000A0C64"/>
    <w:rsid w:val="001002E0"/>
    <w:rsid w:val="001770B3"/>
    <w:rsid w:val="00183246"/>
    <w:rsid w:val="001C0B8A"/>
    <w:rsid w:val="001F27CB"/>
    <w:rsid w:val="002A6F91"/>
    <w:rsid w:val="002E5946"/>
    <w:rsid w:val="0050166C"/>
    <w:rsid w:val="0057528F"/>
    <w:rsid w:val="005D151C"/>
    <w:rsid w:val="006270A3"/>
    <w:rsid w:val="00661415"/>
    <w:rsid w:val="00696318"/>
    <w:rsid w:val="006A31AB"/>
    <w:rsid w:val="006B49B6"/>
    <w:rsid w:val="007046C8"/>
    <w:rsid w:val="00706789"/>
    <w:rsid w:val="00791824"/>
    <w:rsid w:val="007C0C1A"/>
    <w:rsid w:val="007E419E"/>
    <w:rsid w:val="00840BC8"/>
    <w:rsid w:val="009644A4"/>
    <w:rsid w:val="009C7C40"/>
    <w:rsid w:val="00A73561"/>
    <w:rsid w:val="00AD52F6"/>
    <w:rsid w:val="00BD5EA1"/>
    <w:rsid w:val="00C40E19"/>
    <w:rsid w:val="00C90477"/>
    <w:rsid w:val="00CF03B8"/>
    <w:rsid w:val="00D35AF9"/>
    <w:rsid w:val="00D704D9"/>
    <w:rsid w:val="00D75C63"/>
    <w:rsid w:val="00DA2293"/>
    <w:rsid w:val="00F13594"/>
    <w:rsid w:val="00FA0727"/>
    <w:rsid w:val="00FD0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BC430-FA5F-4DB2-AA05-412E3B12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246"/>
    <w:pPr>
      <w:spacing w:after="160" w:line="259"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246"/>
    <w:rPr>
      <w:lang w:val="en-ZW"/>
    </w:rPr>
  </w:style>
  <w:style w:type="paragraph" w:styleId="Footer">
    <w:name w:val="footer"/>
    <w:basedOn w:val="Normal"/>
    <w:link w:val="FooterChar"/>
    <w:uiPriority w:val="99"/>
    <w:unhideWhenUsed/>
    <w:rsid w:val="0018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246"/>
    <w:rPr>
      <w:lang w:val="en-ZW"/>
    </w:rPr>
  </w:style>
  <w:style w:type="paragraph" w:styleId="ListParagraph">
    <w:name w:val="List Paragraph"/>
    <w:basedOn w:val="Normal"/>
    <w:uiPriority w:val="34"/>
    <w:qFormat/>
    <w:rsid w:val="00840BC8"/>
    <w:pPr>
      <w:spacing w:after="200" w:line="276" w:lineRule="auto"/>
      <w:ind w:left="720"/>
      <w:contextualSpacing/>
    </w:pPr>
  </w:style>
  <w:style w:type="paragraph" w:styleId="BalloonText">
    <w:name w:val="Balloon Text"/>
    <w:basedOn w:val="Normal"/>
    <w:link w:val="BalloonTextChar"/>
    <w:uiPriority w:val="99"/>
    <w:semiHidden/>
    <w:unhideWhenUsed/>
    <w:rsid w:val="00BD5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EA1"/>
    <w:rPr>
      <w:rFonts w:ascii="Tahoma" w:hAnsi="Tahoma" w:cs="Tahoma"/>
      <w:sz w:val="16"/>
      <w:szCs w:val="16"/>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3848</Words>
  <Characters>21937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JSC</cp:lastModifiedBy>
  <cp:revision>2</cp:revision>
  <cp:lastPrinted>2019-07-03T13:48:00Z</cp:lastPrinted>
  <dcterms:created xsi:type="dcterms:W3CDTF">2019-07-08T06:40:00Z</dcterms:created>
  <dcterms:modified xsi:type="dcterms:W3CDTF">2019-07-08T06:40:00Z</dcterms:modified>
</cp:coreProperties>
</file>