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CE" w:rsidRDefault="00461BF8" w:rsidP="00461BF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ALFRED ZIVANAI MUVIRIMI MUKARAKATE</w:t>
      </w:r>
    </w:p>
    <w:p w:rsidR="00461BF8" w:rsidRDefault="00B06B42" w:rsidP="00461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461BF8">
        <w:rPr>
          <w:rFonts w:ascii="Times New Roman" w:hAnsi="Times New Roman" w:cs="Times New Roman"/>
          <w:sz w:val="24"/>
          <w:szCs w:val="24"/>
        </w:rPr>
        <w:t>ersus</w:t>
      </w:r>
    </w:p>
    <w:p w:rsidR="00461BF8" w:rsidRDefault="00461BF8" w:rsidP="00461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ELECTRICITY DISTRIBUTION AND</w:t>
      </w:r>
    </w:p>
    <w:p w:rsidR="00461BF8" w:rsidRDefault="00461BF8" w:rsidP="00461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TRANSMISSION COMPANY (PVT) LIMITED</w:t>
      </w:r>
    </w:p>
    <w:p w:rsidR="00461BF8" w:rsidRDefault="00B06B42" w:rsidP="00461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61BF8">
        <w:rPr>
          <w:rFonts w:ascii="Times New Roman" w:hAnsi="Times New Roman" w:cs="Times New Roman"/>
          <w:sz w:val="24"/>
          <w:szCs w:val="24"/>
        </w:rPr>
        <w:t>nd</w:t>
      </w:r>
    </w:p>
    <w:p w:rsidR="00461BF8" w:rsidRDefault="00461BF8" w:rsidP="00461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CHRISTOPHER KEITH HOLLAND</w:t>
      </w:r>
    </w:p>
    <w:p w:rsidR="00461BF8" w:rsidRDefault="00B06B42" w:rsidP="00461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61BF8">
        <w:rPr>
          <w:rFonts w:ascii="Times New Roman" w:hAnsi="Times New Roman" w:cs="Times New Roman"/>
          <w:sz w:val="24"/>
          <w:szCs w:val="24"/>
        </w:rPr>
        <w:t>nd</w:t>
      </w:r>
    </w:p>
    <w:p w:rsidR="00461BF8" w:rsidRDefault="00461BF8" w:rsidP="00461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SHERIFF</w:t>
      </w:r>
    </w:p>
    <w:p w:rsidR="00461BF8" w:rsidRDefault="00461BF8" w:rsidP="00461BF8">
      <w:pPr>
        <w:spacing w:after="0" w:line="240" w:lineRule="auto"/>
        <w:jc w:val="both"/>
        <w:rPr>
          <w:rFonts w:ascii="Times New Roman" w:hAnsi="Times New Roman" w:cs="Times New Roman"/>
          <w:sz w:val="24"/>
          <w:szCs w:val="24"/>
        </w:rPr>
      </w:pPr>
    </w:p>
    <w:p w:rsidR="00461BF8" w:rsidRDefault="00461BF8" w:rsidP="00461BF8">
      <w:pPr>
        <w:spacing w:after="0" w:line="240" w:lineRule="auto"/>
        <w:jc w:val="both"/>
        <w:rPr>
          <w:rFonts w:ascii="Times New Roman" w:hAnsi="Times New Roman" w:cs="Times New Roman"/>
          <w:sz w:val="24"/>
          <w:szCs w:val="24"/>
        </w:rPr>
      </w:pPr>
    </w:p>
    <w:p w:rsidR="00461BF8" w:rsidRDefault="00461BF8" w:rsidP="00461BF8">
      <w:pPr>
        <w:spacing w:after="0" w:line="240" w:lineRule="auto"/>
        <w:jc w:val="both"/>
        <w:rPr>
          <w:rFonts w:ascii="Times New Roman" w:hAnsi="Times New Roman" w:cs="Times New Roman"/>
          <w:sz w:val="24"/>
          <w:szCs w:val="24"/>
        </w:rPr>
      </w:pPr>
    </w:p>
    <w:p w:rsidR="00461BF8" w:rsidRDefault="00461BF8" w:rsidP="00461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61BF8" w:rsidRDefault="00461BF8" w:rsidP="00461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PHIRI J</w:t>
      </w:r>
    </w:p>
    <w:p w:rsidR="00461BF8" w:rsidRDefault="00461BF8" w:rsidP="00461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617CB2">
        <w:rPr>
          <w:rFonts w:ascii="Times New Roman" w:hAnsi="Times New Roman" w:cs="Times New Roman"/>
          <w:sz w:val="24"/>
          <w:szCs w:val="24"/>
        </w:rPr>
        <w:t>20 June 2019 &amp; 4 July 2019</w:t>
      </w:r>
    </w:p>
    <w:p w:rsidR="00461BF8" w:rsidRDefault="00461BF8" w:rsidP="00461BF8">
      <w:pPr>
        <w:spacing w:after="0" w:line="240" w:lineRule="auto"/>
        <w:jc w:val="both"/>
        <w:rPr>
          <w:rFonts w:ascii="Times New Roman" w:hAnsi="Times New Roman" w:cs="Times New Roman"/>
          <w:sz w:val="24"/>
          <w:szCs w:val="24"/>
        </w:rPr>
      </w:pPr>
    </w:p>
    <w:p w:rsidR="00461BF8" w:rsidRDefault="00461BF8" w:rsidP="00461BF8">
      <w:pPr>
        <w:spacing w:after="0" w:line="240" w:lineRule="auto"/>
        <w:jc w:val="both"/>
        <w:rPr>
          <w:rFonts w:ascii="Times New Roman" w:hAnsi="Times New Roman" w:cs="Times New Roman"/>
          <w:sz w:val="24"/>
          <w:szCs w:val="24"/>
        </w:rPr>
      </w:pPr>
    </w:p>
    <w:p w:rsidR="00461BF8" w:rsidRDefault="00461BF8" w:rsidP="00461B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 for Stay of Execution</w:t>
      </w:r>
    </w:p>
    <w:p w:rsidR="00461BF8" w:rsidRDefault="00461BF8" w:rsidP="00461BF8">
      <w:pPr>
        <w:spacing w:after="0" w:line="240" w:lineRule="auto"/>
        <w:jc w:val="both"/>
        <w:rPr>
          <w:rFonts w:ascii="Times New Roman" w:hAnsi="Times New Roman" w:cs="Times New Roman"/>
          <w:b/>
          <w:sz w:val="24"/>
          <w:szCs w:val="24"/>
        </w:rPr>
      </w:pPr>
    </w:p>
    <w:p w:rsidR="00461BF8" w:rsidRDefault="00461BF8" w:rsidP="00461BF8">
      <w:pPr>
        <w:spacing w:after="0" w:line="240" w:lineRule="auto"/>
        <w:jc w:val="both"/>
        <w:rPr>
          <w:rFonts w:ascii="Times New Roman" w:hAnsi="Times New Roman" w:cs="Times New Roman"/>
          <w:b/>
          <w:sz w:val="24"/>
          <w:szCs w:val="24"/>
        </w:rPr>
      </w:pPr>
    </w:p>
    <w:p w:rsidR="000436F7" w:rsidRDefault="000436F7" w:rsidP="00461BF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 Nyandoro, </w:t>
      </w:r>
      <w:r>
        <w:rPr>
          <w:rFonts w:ascii="Times New Roman" w:hAnsi="Times New Roman" w:cs="Times New Roman"/>
          <w:sz w:val="24"/>
          <w:szCs w:val="24"/>
        </w:rPr>
        <w:t xml:space="preserve">for the </w:t>
      </w:r>
      <w:r w:rsidR="00617CB2">
        <w:rPr>
          <w:rFonts w:ascii="Times New Roman" w:hAnsi="Times New Roman" w:cs="Times New Roman"/>
          <w:sz w:val="24"/>
          <w:szCs w:val="24"/>
        </w:rPr>
        <w:t>applicant</w:t>
      </w:r>
    </w:p>
    <w:p w:rsidR="000436F7" w:rsidRDefault="000436F7" w:rsidP="00461BF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Z. T Zvobgo, </w:t>
      </w:r>
      <w:r>
        <w:rPr>
          <w:rFonts w:ascii="Times New Roman" w:hAnsi="Times New Roman" w:cs="Times New Roman"/>
          <w:sz w:val="24"/>
          <w:szCs w:val="24"/>
        </w:rPr>
        <w:t>for the 1</w:t>
      </w:r>
      <w:r w:rsidRPr="000436F7">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617CB2">
        <w:rPr>
          <w:rFonts w:ascii="Times New Roman" w:hAnsi="Times New Roman" w:cs="Times New Roman"/>
          <w:sz w:val="24"/>
          <w:szCs w:val="24"/>
        </w:rPr>
        <w:t>respondent</w:t>
      </w:r>
    </w:p>
    <w:p w:rsidR="00617CB2" w:rsidRPr="00617CB2" w:rsidRDefault="00617CB2" w:rsidP="00461BF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Hove, </w:t>
      </w:r>
      <w:r>
        <w:rPr>
          <w:rFonts w:ascii="Times New Roman" w:hAnsi="Times New Roman" w:cs="Times New Roman"/>
          <w:sz w:val="24"/>
          <w:szCs w:val="24"/>
        </w:rPr>
        <w:t>for the 2</w:t>
      </w:r>
      <w:r w:rsidRPr="00617CB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0436F7" w:rsidRDefault="000436F7" w:rsidP="00461BF8">
      <w:pPr>
        <w:spacing w:after="0" w:line="240" w:lineRule="auto"/>
        <w:jc w:val="both"/>
        <w:rPr>
          <w:rFonts w:ascii="Times New Roman" w:hAnsi="Times New Roman" w:cs="Times New Roman"/>
          <w:sz w:val="24"/>
          <w:szCs w:val="24"/>
        </w:rPr>
      </w:pPr>
    </w:p>
    <w:p w:rsidR="000436F7" w:rsidRPr="000436F7" w:rsidRDefault="000436F7" w:rsidP="00461BF8">
      <w:pPr>
        <w:spacing w:after="0" w:line="240" w:lineRule="auto"/>
        <w:jc w:val="both"/>
        <w:rPr>
          <w:rFonts w:ascii="Times New Roman" w:hAnsi="Times New Roman" w:cs="Times New Roman"/>
          <w:sz w:val="24"/>
          <w:szCs w:val="24"/>
        </w:rPr>
      </w:pPr>
    </w:p>
    <w:p w:rsidR="00461BF8" w:rsidRDefault="00461BF8" w:rsidP="00461BF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PHIRI J:</w:t>
      </w:r>
    </w:p>
    <w:p w:rsidR="00461BF8" w:rsidRDefault="00461BF8" w:rsidP="00461BF8">
      <w:pPr>
        <w:spacing w:after="0" w:line="240" w:lineRule="auto"/>
        <w:jc w:val="both"/>
        <w:rPr>
          <w:rFonts w:ascii="Times New Roman" w:hAnsi="Times New Roman" w:cs="Times New Roman"/>
          <w:sz w:val="24"/>
          <w:szCs w:val="24"/>
        </w:rPr>
      </w:pPr>
    </w:p>
    <w:p w:rsidR="00461BF8" w:rsidRDefault="00461BF8" w:rsidP="00461BF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FACTS</w:t>
      </w:r>
    </w:p>
    <w:p w:rsidR="00461BF8" w:rsidRDefault="00461BF8" w:rsidP="00461BF8">
      <w:pPr>
        <w:spacing w:after="0" w:line="240" w:lineRule="auto"/>
        <w:jc w:val="both"/>
        <w:rPr>
          <w:rFonts w:ascii="Times New Roman" w:hAnsi="Times New Roman" w:cs="Times New Roman"/>
          <w:sz w:val="24"/>
          <w:szCs w:val="24"/>
        </w:rPr>
      </w:pPr>
    </w:p>
    <w:p w:rsidR="00461BF8" w:rsidRDefault="00461BF8" w:rsidP="00461B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originally applied for stay of execution pending the hearing of an application for Rescission of judgment filed under case number HC 1797/19.</w:t>
      </w:r>
    </w:p>
    <w:p w:rsidR="00461BF8" w:rsidRDefault="00461BF8" w:rsidP="00461B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judgment which the applicant sought to rescind was granted in case number HC 7323/18 on the 25</w:t>
      </w:r>
      <w:r w:rsidRPr="00461BF8">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2018.</w:t>
      </w:r>
    </w:p>
    <w:p w:rsidR="00461BF8" w:rsidRDefault="00461BF8" w:rsidP="00461B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judgment was granted in default of applicant</w:t>
      </w:r>
      <w:r w:rsidR="00B06B42">
        <w:rPr>
          <w:rFonts w:ascii="Times New Roman" w:hAnsi="Times New Roman" w:cs="Times New Roman"/>
          <w:sz w:val="24"/>
          <w:szCs w:val="24"/>
        </w:rPr>
        <w:t>’</w:t>
      </w:r>
      <w:r>
        <w:rPr>
          <w:rFonts w:ascii="Times New Roman" w:hAnsi="Times New Roman" w:cs="Times New Roman"/>
          <w:sz w:val="24"/>
          <w:szCs w:val="24"/>
        </w:rPr>
        <w:t xml:space="preserve">s failure to attend a pre-trial conference. The applicant was ordered to pay the plaintiff the sum of US$101 743,31 together with interest and costs of suit.  </w:t>
      </w:r>
    </w:p>
    <w:p w:rsidR="00B06B42" w:rsidRDefault="00461BF8" w:rsidP="00461B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applied for rescission of judgment on 5 March, 2018. He alleged, in his </w:t>
      </w:r>
      <w:r w:rsidR="00B06B42">
        <w:rPr>
          <w:rFonts w:ascii="Times New Roman" w:hAnsi="Times New Roman" w:cs="Times New Roman"/>
          <w:sz w:val="24"/>
          <w:szCs w:val="24"/>
        </w:rPr>
        <w:t xml:space="preserve">papers that he only became aware of </w:t>
      </w:r>
      <w:r w:rsidR="00984CA0">
        <w:rPr>
          <w:rFonts w:ascii="Times New Roman" w:hAnsi="Times New Roman" w:cs="Times New Roman"/>
          <w:sz w:val="24"/>
          <w:szCs w:val="24"/>
        </w:rPr>
        <w:t>t</w:t>
      </w:r>
      <w:r w:rsidR="00B06B42">
        <w:rPr>
          <w:rFonts w:ascii="Times New Roman" w:hAnsi="Times New Roman" w:cs="Times New Roman"/>
          <w:sz w:val="24"/>
          <w:szCs w:val="24"/>
        </w:rPr>
        <w:t>he judgment when he was surprised to learn of the attachment f his immovable property on 4 February, 2019.</w:t>
      </w:r>
    </w:p>
    <w:p w:rsidR="004602B1" w:rsidRDefault="00B06B42" w:rsidP="00461B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then lodged an urgent application for stay of execution on 3 June, 2019. There is no satisfactory </w:t>
      </w:r>
      <w:r w:rsidR="00E33F3D">
        <w:rPr>
          <w:rFonts w:ascii="Times New Roman" w:hAnsi="Times New Roman" w:cs="Times New Roman"/>
          <w:sz w:val="24"/>
          <w:szCs w:val="24"/>
        </w:rPr>
        <w:t>explanation</w:t>
      </w:r>
      <w:r>
        <w:rPr>
          <w:rFonts w:ascii="Times New Roman" w:hAnsi="Times New Roman" w:cs="Times New Roman"/>
          <w:sz w:val="24"/>
          <w:szCs w:val="24"/>
        </w:rPr>
        <w:t xml:space="preserve"> why the applicant failed to file his application for stay of execution concurrently with </w:t>
      </w:r>
      <w:r w:rsidR="00984CA0">
        <w:rPr>
          <w:rFonts w:ascii="Times New Roman" w:hAnsi="Times New Roman" w:cs="Times New Roman"/>
          <w:sz w:val="24"/>
          <w:szCs w:val="24"/>
        </w:rPr>
        <w:t xml:space="preserve">his  the application for rescission of judgment in March, 2019 </w:t>
      </w:r>
      <w:r w:rsidR="00984CA0">
        <w:rPr>
          <w:rFonts w:ascii="Times New Roman" w:hAnsi="Times New Roman" w:cs="Times New Roman"/>
          <w:sz w:val="24"/>
          <w:szCs w:val="24"/>
        </w:rPr>
        <w:lastRenderedPageBreak/>
        <w:t>neither was there any explanation why the applicant waited up to June, 2019 to make the present application.</w:t>
      </w:r>
      <w:r>
        <w:rPr>
          <w:rFonts w:ascii="Times New Roman" w:hAnsi="Times New Roman" w:cs="Times New Roman"/>
          <w:sz w:val="24"/>
          <w:szCs w:val="24"/>
        </w:rPr>
        <w:t xml:space="preserve">  </w:t>
      </w:r>
    </w:p>
    <w:p w:rsidR="004602B1" w:rsidRDefault="004602B1" w:rsidP="00461B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between the setting down of this matter for hearing and the subsequent hearing of the matter, the first respondent executed the writ of execution against the applicant’s immovable property, resulting in the applicant filing a further supplementary affidavit and amendment of the original order which the applicant sought.</w:t>
      </w:r>
    </w:p>
    <w:p w:rsidR="004602B1" w:rsidRDefault="004602B1" w:rsidP="00461B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sought an interim relief staying the confirmation, by the third respondent, of the sale of the immovable property which was attached by the third respondent.</w:t>
      </w:r>
    </w:p>
    <w:p w:rsidR="00FB121B" w:rsidRDefault="004602B1" w:rsidP="00461B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persisted with the fact that he be afforded the opp</w:t>
      </w:r>
      <w:r w:rsidR="00FB121B">
        <w:rPr>
          <w:rFonts w:ascii="Times New Roman" w:hAnsi="Times New Roman" w:cs="Times New Roman"/>
          <w:sz w:val="24"/>
          <w:szCs w:val="24"/>
        </w:rPr>
        <w:t xml:space="preserve">ortunity for his application for rescission of judgment in case number HC 1797/19 to be heard before confirmation of the aforementioned sale. The applicants submissions in respect of urgency and, the relief sought, remained the same. </w:t>
      </w:r>
      <w:r>
        <w:rPr>
          <w:rFonts w:ascii="Times New Roman" w:hAnsi="Times New Roman" w:cs="Times New Roman"/>
          <w:sz w:val="24"/>
          <w:szCs w:val="24"/>
        </w:rPr>
        <w:t xml:space="preserve">   </w:t>
      </w:r>
    </w:p>
    <w:p w:rsidR="004064B6" w:rsidRDefault="004064B6" w:rsidP="004064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filed its notice of opposition and opposing affidavit and vigorously opposed the present urgent application.</w:t>
      </w:r>
    </w:p>
    <w:p w:rsidR="004064B6" w:rsidRPr="00A471A6" w:rsidRDefault="004064B6" w:rsidP="004064B6">
      <w:pPr>
        <w:spacing w:after="0" w:line="360" w:lineRule="auto"/>
        <w:jc w:val="both"/>
        <w:rPr>
          <w:rFonts w:ascii="Times New Roman" w:hAnsi="Times New Roman" w:cs="Times New Roman"/>
          <w:i/>
          <w:sz w:val="24"/>
          <w:szCs w:val="24"/>
        </w:rPr>
      </w:pPr>
      <w:r w:rsidRPr="00A471A6">
        <w:rPr>
          <w:rFonts w:ascii="Times New Roman" w:hAnsi="Times New Roman" w:cs="Times New Roman"/>
          <w:i/>
          <w:sz w:val="24"/>
          <w:szCs w:val="24"/>
        </w:rPr>
        <w:t>Points in limine</w:t>
      </w:r>
    </w:p>
    <w:p w:rsidR="004064B6" w:rsidRDefault="004064B6" w:rsidP="00406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First respondent raised 2 points </w:t>
      </w:r>
      <w:r w:rsidRPr="00A471A6">
        <w:rPr>
          <w:rFonts w:ascii="Times New Roman" w:hAnsi="Times New Roman" w:cs="Times New Roman"/>
          <w:i/>
          <w:sz w:val="24"/>
          <w:szCs w:val="24"/>
        </w:rPr>
        <w:t>in limine</w:t>
      </w:r>
      <w:r>
        <w:rPr>
          <w:rFonts w:ascii="Times New Roman" w:hAnsi="Times New Roman" w:cs="Times New Roman"/>
          <w:sz w:val="24"/>
          <w:szCs w:val="24"/>
        </w:rPr>
        <w:t>.</w:t>
      </w:r>
    </w:p>
    <w:p w:rsidR="004064B6" w:rsidRDefault="004064B6" w:rsidP="00406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Firstly that there is no urgency and secondly that the interim relief infact provides final relief.</w:t>
      </w:r>
    </w:p>
    <w:p w:rsidR="004064B6" w:rsidRDefault="004064B6" w:rsidP="00406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its opposing papers the first </w:t>
      </w:r>
      <w:r w:rsidR="00E33F3D">
        <w:rPr>
          <w:rFonts w:ascii="Times New Roman" w:hAnsi="Times New Roman" w:cs="Times New Roman"/>
          <w:sz w:val="24"/>
          <w:szCs w:val="24"/>
        </w:rPr>
        <w:t xml:space="preserve">respondent </w:t>
      </w:r>
      <w:r>
        <w:rPr>
          <w:rFonts w:ascii="Times New Roman" w:hAnsi="Times New Roman" w:cs="Times New Roman"/>
          <w:sz w:val="24"/>
          <w:szCs w:val="24"/>
        </w:rPr>
        <w:t xml:space="preserve">contended that the first point </w:t>
      </w:r>
      <w:r w:rsidRPr="00332F75">
        <w:rPr>
          <w:rFonts w:ascii="Times New Roman" w:hAnsi="Times New Roman" w:cs="Times New Roman"/>
          <w:i/>
          <w:sz w:val="24"/>
          <w:szCs w:val="24"/>
        </w:rPr>
        <w:t>in limine</w:t>
      </w:r>
      <w:r>
        <w:rPr>
          <w:rFonts w:ascii="Times New Roman" w:hAnsi="Times New Roman" w:cs="Times New Roman"/>
          <w:sz w:val="24"/>
          <w:szCs w:val="24"/>
        </w:rPr>
        <w:t xml:space="preserve"> actually disposes of this application in its entirety.</w:t>
      </w:r>
    </w:p>
    <w:p w:rsidR="004064B6" w:rsidRDefault="004064B6" w:rsidP="00406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court agrees with this submission.</w:t>
      </w:r>
    </w:p>
    <w:p w:rsidR="004064B6" w:rsidRDefault="004064B6" w:rsidP="00406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 respondent argued that applicant became aware of the judgment against him under case number HC 7323/15 on 5</w:t>
      </w:r>
      <w:r w:rsidRPr="00332F7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2018 when the Sheriff attached applicants moveable goods at applicant’s house No. 367 Valley Road, Fern Valley, Mutare.</w:t>
      </w:r>
    </w:p>
    <w:p w:rsidR="004064B6" w:rsidRDefault="004064B6" w:rsidP="00406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moveable goods were attached in the applicant’s presence. This resulted in certain interpleader proceedings to which the first respondent conceded to the interpleader claim.</w:t>
      </w:r>
    </w:p>
    <w:p w:rsidR="004064B6" w:rsidRDefault="004064B6" w:rsidP="00406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contended that “the applicant simply chose to sit on his laurels and do nothing at all”. (see paragraph 6 of first respondent’s opposing affidavit).</w:t>
      </w:r>
    </w:p>
    <w:p w:rsidR="004064B6" w:rsidRDefault="004064B6" w:rsidP="00406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further contended that on the 4</w:t>
      </w:r>
      <w:r w:rsidRPr="00D16288">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 the applicant was served with a notice of attachment of his immovable property namely;</w:t>
      </w:r>
    </w:p>
    <w:p w:rsidR="004064B6" w:rsidRDefault="004064B6" w:rsidP="004064B6">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“A certain piece of land situate in the District of Umtali called stand 2485, Umtali Township </w:t>
      </w:r>
      <w:r>
        <w:rPr>
          <w:rFonts w:ascii="Times New Roman" w:hAnsi="Times New Roman" w:cs="Times New Roman"/>
        </w:rPr>
        <w:tab/>
        <w:t>registered under Deed of Transfer No. 1135/14.</w:t>
      </w:r>
    </w:p>
    <w:p w:rsidR="004064B6" w:rsidRDefault="004064B6" w:rsidP="004064B6">
      <w:pPr>
        <w:spacing w:after="0" w:line="240" w:lineRule="auto"/>
        <w:jc w:val="both"/>
        <w:rPr>
          <w:rFonts w:ascii="Times New Roman" w:hAnsi="Times New Roman" w:cs="Times New Roman"/>
        </w:rPr>
      </w:pPr>
    </w:p>
    <w:p w:rsidR="004064B6" w:rsidRDefault="004064B6" w:rsidP="004064B6">
      <w:pPr>
        <w:spacing w:after="0" w:line="240" w:lineRule="auto"/>
        <w:jc w:val="both"/>
        <w:rPr>
          <w:rFonts w:ascii="Times New Roman" w:hAnsi="Times New Roman" w:cs="Times New Roman"/>
        </w:rPr>
      </w:pPr>
      <w:r>
        <w:rPr>
          <w:rFonts w:ascii="Times New Roman" w:hAnsi="Times New Roman" w:cs="Times New Roman"/>
        </w:rPr>
        <w:lastRenderedPageBreak/>
        <w:tab/>
        <w:t xml:space="preserve">Applicant was also personally served with the Notice of Attachment of immovable properly </w:t>
      </w:r>
      <w:r>
        <w:rPr>
          <w:rFonts w:ascii="Times New Roman" w:hAnsi="Times New Roman" w:cs="Times New Roman"/>
        </w:rPr>
        <w:tab/>
        <w:t xml:space="preserve">as appears from the Sheriff’s return of service” (see paragraph 7 of the first respondent’s </w:t>
      </w:r>
      <w:r>
        <w:rPr>
          <w:rFonts w:ascii="Times New Roman" w:hAnsi="Times New Roman" w:cs="Times New Roman"/>
        </w:rPr>
        <w:tab/>
        <w:t>opposing affidavit.)</w:t>
      </w:r>
    </w:p>
    <w:p w:rsidR="004064B6" w:rsidRDefault="004064B6" w:rsidP="004064B6">
      <w:pPr>
        <w:spacing w:after="0" w:line="240" w:lineRule="auto"/>
        <w:jc w:val="both"/>
        <w:rPr>
          <w:rFonts w:ascii="Times New Roman" w:hAnsi="Times New Roman" w:cs="Times New Roman"/>
        </w:rPr>
      </w:pPr>
    </w:p>
    <w:p w:rsidR="004064B6" w:rsidRDefault="004064B6" w:rsidP="004064B6">
      <w:pPr>
        <w:spacing w:after="0" w:line="240" w:lineRule="auto"/>
        <w:jc w:val="both"/>
        <w:rPr>
          <w:rFonts w:ascii="Times New Roman" w:hAnsi="Times New Roman" w:cs="Times New Roman"/>
        </w:rPr>
      </w:pPr>
      <w:r>
        <w:rPr>
          <w:rFonts w:ascii="Times New Roman" w:hAnsi="Times New Roman" w:cs="Times New Roman"/>
        </w:rPr>
        <w:tab/>
        <w:t>Similarly this did not jolt the applicant into action in first respondent’s own words;</w:t>
      </w:r>
    </w:p>
    <w:p w:rsidR="004064B6" w:rsidRDefault="004064B6" w:rsidP="004064B6">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“Shockingly this still did not jolt the applicant into action. He remained possessed of a </w:t>
      </w:r>
      <w:r>
        <w:rPr>
          <w:rFonts w:ascii="Times New Roman" w:hAnsi="Times New Roman" w:cs="Times New Roman"/>
          <w:sz w:val="24"/>
          <w:szCs w:val="24"/>
        </w:rPr>
        <w:tab/>
        <w:t>most cavalier attitude unphases by the 1</w:t>
      </w:r>
      <w:r w:rsidRPr="00352BA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clear motives to pursue </w:t>
      </w:r>
      <w:r>
        <w:rPr>
          <w:rFonts w:ascii="Times New Roman" w:hAnsi="Times New Roman" w:cs="Times New Roman"/>
          <w:sz w:val="24"/>
          <w:szCs w:val="24"/>
        </w:rPr>
        <w:tab/>
        <w:t>execution against him.</w:t>
      </w:r>
    </w:p>
    <w:p w:rsidR="004064B6" w:rsidRDefault="004064B6" w:rsidP="00406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Clearly there were two triggers which ought to have sprang the applicant into action. The first was the 5</w:t>
      </w:r>
      <w:r w:rsidRPr="00352BA0">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2018 and the second was on the 4</w:t>
      </w:r>
      <w:r w:rsidRPr="00352BA0">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 (paras 8-10 of  1</w:t>
      </w:r>
      <w:r w:rsidRPr="00352BA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opposing affidavit)</w:t>
      </w:r>
    </w:p>
    <w:p w:rsidR="004064B6" w:rsidRDefault="004064B6" w:rsidP="004064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 responded further submitted that;</w:t>
      </w:r>
    </w:p>
    <w:p w:rsidR="003653BC" w:rsidRDefault="004064B6" w:rsidP="00692FB1">
      <w:pPr>
        <w:spacing w:after="0" w:line="240" w:lineRule="auto"/>
        <w:ind w:left="720"/>
        <w:jc w:val="both"/>
        <w:rPr>
          <w:rFonts w:ascii="Times New Roman" w:hAnsi="Times New Roman" w:cs="Times New Roman"/>
          <w:sz w:val="24"/>
          <w:szCs w:val="24"/>
        </w:rPr>
      </w:pPr>
      <w:r>
        <w:rPr>
          <w:rFonts w:ascii="Times New Roman" w:hAnsi="Times New Roman" w:cs="Times New Roman"/>
        </w:rPr>
        <w:t>“The applicant has demonstrated a reckless abstention from taking action when he was required to act diligently. He is undeserving</w:t>
      </w:r>
      <w:r w:rsidR="00692FB1">
        <w:rPr>
          <w:rFonts w:ascii="Times New Roman" w:hAnsi="Times New Roman" w:cs="Times New Roman"/>
        </w:rPr>
        <w:t xml:space="preserve"> </w:t>
      </w:r>
      <w:r w:rsidR="003653BC">
        <w:rPr>
          <w:rFonts w:ascii="Times New Roman" w:hAnsi="Times New Roman" w:cs="Times New Roman"/>
          <w:sz w:val="24"/>
          <w:szCs w:val="24"/>
        </w:rPr>
        <w:t>of the privilege to be heard on an urgent basis. The application must necessarily fail on this basis alone with costs.</w:t>
      </w:r>
      <w:r w:rsidR="00692FB1">
        <w:rPr>
          <w:rFonts w:ascii="Times New Roman" w:hAnsi="Times New Roman" w:cs="Times New Roman"/>
          <w:sz w:val="24"/>
          <w:szCs w:val="24"/>
        </w:rPr>
        <w:t>”</w:t>
      </w:r>
    </w:p>
    <w:p w:rsidR="00692FB1" w:rsidRPr="00692FB1" w:rsidRDefault="00692FB1" w:rsidP="00692FB1">
      <w:pPr>
        <w:spacing w:after="0" w:line="240" w:lineRule="auto"/>
        <w:ind w:left="720"/>
        <w:jc w:val="both"/>
        <w:rPr>
          <w:rFonts w:ascii="Times New Roman" w:hAnsi="Times New Roman" w:cs="Times New Roman"/>
        </w:rPr>
      </w:pPr>
    </w:p>
    <w:p w:rsidR="003653BC" w:rsidRDefault="003653BC" w:rsidP="003653BC">
      <w:pPr>
        <w:spacing w:after="0" w:line="360" w:lineRule="auto"/>
        <w:jc w:val="both"/>
        <w:rPr>
          <w:rFonts w:ascii="Times New Roman" w:hAnsi="Times New Roman" w:cs="Times New Roman"/>
          <w:sz w:val="24"/>
          <w:szCs w:val="24"/>
          <w:u w:val="single"/>
        </w:rPr>
      </w:pPr>
      <w:r w:rsidRPr="00661950">
        <w:rPr>
          <w:rFonts w:ascii="Times New Roman" w:hAnsi="Times New Roman" w:cs="Times New Roman"/>
          <w:sz w:val="24"/>
          <w:szCs w:val="24"/>
          <w:u w:val="single"/>
        </w:rPr>
        <w:t>The Law</w:t>
      </w:r>
    </w:p>
    <w:p w:rsidR="003653BC" w:rsidRDefault="003653BC" w:rsidP="003653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court has, on numerous occasions outlined factors which must be taken into account in establishing grounds of urgency.</w:t>
      </w:r>
    </w:p>
    <w:p w:rsidR="003653BC" w:rsidRDefault="003653BC" w:rsidP="003653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33F3D">
        <w:rPr>
          <w:rFonts w:ascii="Times New Roman" w:hAnsi="Times New Roman" w:cs="Times New Roman"/>
          <w:sz w:val="24"/>
          <w:szCs w:val="24"/>
        </w:rPr>
        <w:t>The</w:t>
      </w:r>
      <w:r>
        <w:rPr>
          <w:rFonts w:ascii="Times New Roman" w:hAnsi="Times New Roman" w:cs="Times New Roman"/>
          <w:sz w:val="24"/>
          <w:szCs w:val="24"/>
        </w:rPr>
        <w:t xml:space="preserve"> </w:t>
      </w:r>
      <w:r w:rsidRPr="00661950">
        <w:rPr>
          <w:rFonts w:ascii="Times New Roman" w:hAnsi="Times New Roman" w:cs="Times New Roman"/>
          <w:i/>
          <w:sz w:val="24"/>
          <w:szCs w:val="24"/>
        </w:rPr>
        <w:t>locus chassicus</w:t>
      </w:r>
      <w:r>
        <w:rPr>
          <w:rFonts w:ascii="Times New Roman" w:hAnsi="Times New Roman" w:cs="Times New Roman"/>
          <w:sz w:val="24"/>
          <w:szCs w:val="24"/>
        </w:rPr>
        <w:t xml:space="preserve"> is the case of </w:t>
      </w:r>
      <w:r w:rsidRPr="00661950">
        <w:rPr>
          <w:rFonts w:ascii="Times New Roman" w:hAnsi="Times New Roman" w:cs="Times New Roman"/>
          <w:i/>
          <w:sz w:val="24"/>
          <w:szCs w:val="24"/>
        </w:rPr>
        <w:t>Kuvarega</w:t>
      </w:r>
      <w:r>
        <w:rPr>
          <w:rFonts w:ascii="Times New Roman" w:hAnsi="Times New Roman" w:cs="Times New Roman"/>
          <w:sz w:val="24"/>
          <w:szCs w:val="24"/>
        </w:rPr>
        <w:t xml:space="preserve"> v </w:t>
      </w:r>
      <w:r w:rsidRPr="00661950">
        <w:rPr>
          <w:rFonts w:ascii="Times New Roman" w:hAnsi="Times New Roman" w:cs="Times New Roman"/>
          <w:i/>
          <w:sz w:val="24"/>
          <w:szCs w:val="24"/>
        </w:rPr>
        <w:t>Registrar-General &amp; Another</w:t>
      </w:r>
      <w:r>
        <w:rPr>
          <w:rFonts w:ascii="Times New Roman" w:hAnsi="Times New Roman" w:cs="Times New Roman"/>
          <w:sz w:val="24"/>
          <w:szCs w:val="24"/>
        </w:rPr>
        <w:t xml:space="preserve"> 1998 (1) ZLR 188 (HC) where </w:t>
      </w:r>
      <w:r w:rsidRPr="00661950">
        <w:rPr>
          <w:rFonts w:ascii="Times New Roman" w:hAnsi="Times New Roman" w:cs="Times New Roman"/>
        </w:rPr>
        <w:t>CHATIKOBO J</w:t>
      </w:r>
      <w:r>
        <w:rPr>
          <w:rFonts w:ascii="Times New Roman" w:hAnsi="Times New Roman" w:cs="Times New Roman"/>
          <w:sz w:val="24"/>
          <w:szCs w:val="24"/>
        </w:rPr>
        <w:t xml:space="preserve"> outlined the issue as regards the question as to when a litigant should see the need to act. </w:t>
      </w:r>
    </w:p>
    <w:p w:rsidR="003653BC" w:rsidRDefault="003653BC" w:rsidP="003653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 respondent, in its heads of argument stated;</w:t>
      </w:r>
    </w:p>
    <w:p w:rsidR="003653BC" w:rsidRDefault="003653BC" w:rsidP="003653B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661950">
        <w:rPr>
          <w:rFonts w:ascii="Times New Roman" w:hAnsi="Times New Roman" w:cs="Times New Roman"/>
          <w:i/>
          <w:sz w:val="24"/>
          <w:szCs w:val="24"/>
        </w:rPr>
        <w:t>Icon Alloys (Pvt) Ltd &amp; Anor</w:t>
      </w:r>
      <w:r>
        <w:rPr>
          <w:rFonts w:ascii="Times New Roman" w:hAnsi="Times New Roman" w:cs="Times New Roman"/>
          <w:sz w:val="24"/>
          <w:szCs w:val="24"/>
        </w:rPr>
        <w:t xml:space="preserve"> v </w:t>
      </w:r>
      <w:r w:rsidRPr="00661950">
        <w:rPr>
          <w:rFonts w:ascii="Times New Roman" w:hAnsi="Times New Roman" w:cs="Times New Roman"/>
          <w:i/>
          <w:sz w:val="24"/>
          <w:szCs w:val="24"/>
        </w:rPr>
        <w:t>Gwarazimba N.O &amp; Others</w:t>
      </w:r>
      <w:r>
        <w:rPr>
          <w:rFonts w:ascii="Times New Roman" w:hAnsi="Times New Roman" w:cs="Times New Roman"/>
          <w:sz w:val="24"/>
          <w:szCs w:val="24"/>
        </w:rPr>
        <w:t xml:space="preserve"> HMA 30/17 MAFUSIRE J dismissed an urgent chamber application for stay of execution on the basis that the applicants had done absolutely nothing since being served with a writ of execution some three months prior to seeking stay of execution on an urgent basis.”</w:t>
      </w:r>
    </w:p>
    <w:p w:rsidR="003653BC" w:rsidRDefault="003653BC" w:rsidP="003653BC">
      <w:pPr>
        <w:spacing w:after="0" w:line="240" w:lineRule="auto"/>
        <w:jc w:val="both"/>
        <w:rPr>
          <w:rFonts w:ascii="Times New Roman" w:hAnsi="Times New Roman" w:cs="Times New Roman"/>
          <w:sz w:val="24"/>
          <w:szCs w:val="24"/>
        </w:rPr>
      </w:pPr>
    </w:p>
    <w:p w:rsidR="003653BC" w:rsidRDefault="003653BC" w:rsidP="003653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pp 6 – 7 of the cyclostyled judgment the learned judge made the remarks;</w:t>
      </w:r>
    </w:p>
    <w:p w:rsidR="003653BC" w:rsidRDefault="003653BC" w:rsidP="003653BC">
      <w:pPr>
        <w:spacing w:after="0" w:line="240" w:lineRule="auto"/>
        <w:ind w:left="720"/>
        <w:jc w:val="both"/>
        <w:rPr>
          <w:rFonts w:ascii="Times New Roman" w:hAnsi="Times New Roman" w:cs="Times New Roman"/>
        </w:rPr>
      </w:pPr>
      <w:r w:rsidRPr="00A36559">
        <w:rPr>
          <w:rFonts w:ascii="Times New Roman" w:hAnsi="Times New Roman" w:cs="Times New Roman"/>
        </w:rPr>
        <w:t>“In Latin, it is said ‘</w:t>
      </w:r>
      <w:r w:rsidRPr="00A36559">
        <w:rPr>
          <w:rFonts w:ascii="Times New Roman" w:hAnsi="Times New Roman" w:cs="Times New Roman"/>
          <w:i/>
        </w:rPr>
        <w:t>vigilantibus, non dormiientibus jura sub veniunt</w:t>
      </w:r>
      <w:r w:rsidRPr="00A36559">
        <w:rPr>
          <w:rFonts w:ascii="Times New Roman" w:hAnsi="Times New Roman" w:cs="Times New Roman"/>
        </w:rPr>
        <w:t>.’ The English equivalent is “the law helps the vigilant but not the sluggard.”</w:t>
      </w:r>
      <w:r>
        <w:rPr>
          <w:rFonts w:ascii="Times New Roman" w:hAnsi="Times New Roman" w:cs="Times New Roman"/>
        </w:rPr>
        <w:t>”</w:t>
      </w:r>
    </w:p>
    <w:p w:rsidR="003653BC" w:rsidRDefault="003653BC" w:rsidP="003653BC">
      <w:pPr>
        <w:spacing w:after="0" w:line="240" w:lineRule="auto"/>
        <w:ind w:left="720"/>
        <w:jc w:val="both"/>
        <w:rPr>
          <w:rFonts w:ascii="Times New Roman" w:hAnsi="Times New Roman" w:cs="Times New Roman"/>
        </w:rPr>
      </w:pPr>
    </w:p>
    <w:p w:rsidR="003653BC" w:rsidRDefault="003653BC" w:rsidP="003653B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Also see </w:t>
      </w:r>
      <w:r w:rsidRPr="00A36559">
        <w:rPr>
          <w:rFonts w:ascii="Times New Roman" w:hAnsi="Times New Roman" w:cs="Times New Roman"/>
          <w:i/>
          <w:sz w:val="24"/>
          <w:szCs w:val="24"/>
        </w:rPr>
        <w:t xml:space="preserve">Ndebele </w:t>
      </w:r>
      <w:r>
        <w:rPr>
          <w:rFonts w:ascii="Times New Roman" w:hAnsi="Times New Roman" w:cs="Times New Roman"/>
          <w:sz w:val="24"/>
          <w:szCs w:val="24"/>
        </w:rPr>
        <w:t xml:space="preserve">v </w:t>
      </w:r>
      <w:r w:rsidRPr="00A36559">
        <w:rPr>
          <w:rFonts w:ascii="Times New Roman" w:hAnsi="Times New Roman" w:cs="Times New Roman"/>
          <w:i/>
          <w:sz w:val="24"/>
          <w:szCs w:val="24"/>
        </w:rPr>
        <w:t>Ncube</w:t>
      </w:r>
      <w:r>
        <w:rPr>
          <w:rFonts w:ascii="Times New Roman" w:hAnsi="Times New Roman" w:cs="Times New Roman"/>
          <w:sz w:val="24"/>
          <w:szCs w:val="24"/>
        </w:rPr>
        <w:t xml:space="preserve"> 1992 (10 ZLR 299 (SC) at p 290.</w:t>
      </w:r>
    </w:p>
    <w:p w:rsidR="003653BC" w:rsidRDefault="003653BC" w:rsidP="003653BC">
      <w:pPr>
        <w:spacing w:after="0" w:line="240" w:lineRule="auto"/>
        <w:ind w:left="720"/>
        <w:jc w:val="both"/>
        <w:rPr>
          <w:rFonts w:ascii="Times New Roman" w:hAnsi="Times New Roman" w:cs="Times New Roman"/>
          <w:sz w:val="24"/>
          <w:szCs w:val="24"/>
        </w:rPr>
      </w:pPr>
    </w:p>
    <w:p w:rsidR="00E33F3D" w:rsidRDefault="003653BC" w:rsidP="003653B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A36559">
        <w:rPr>
          <w:rFonts w:ascii="Times New Roman" w:hAnsi="Times New Roman" w:cs="Times New Roman"/>
          <w:i/>
          <w:sz w:val="24"/>
          <w:szCs w:val="24"/>
        </w:rPr>
        <w:t>Business Equipment Corporation &amp; Ors</w:t>
      </w:r>
      <w:r>
        <w:rPr>
          <w:rFonts w:ascii="Times New Roman" w:hAnsi="Times New Roman" w:cs="Times New Roman"/>
          <w:sz w:val="24"/>
          <w:szCs w:val="24"/>
        </w:rPr>
        <w:t xml:space="preserve"> v </w:t>
      </w:r>
      <w:r w:rsidRPr="00A36559">
        <w:rPr>
          <w:rFonts w:ascii="Times New Roman" w:hAnsi="Times New Roman" w:cs="Times New Roman"/>
          <w:i/>
          <w:sz w:val="24"/>
          <w:szCs w:val="24"/>
        </w:rPr>
        <w:t>ZIMRE Property Investments</w:t>
      </w:r>
      <w:r>
        <w:rPr>
          <w:rFonts w:ascii="Times New Roman" w:hAnsi="Times New Roman" w:cs="Times New Roman"/>
          <w:sz w:val="24"/>
          <w:szCs w:val="24"/>
        </w:rPr>
        <w:t xml:space="preserve"> </w:t>
      </w:r>
    </w:p>
    <w:p w:rsidR="003653BC" w:rsidRPr="00A36559" w:rsidRDefault="003653BC" w:rsidP="00E33F3D">
      <w:pPr>
        <w:spacing w:after="0" w:line="360" w:lineRule="auto"/>
        <w:jc w:val="both"/>
        <w:rPr>
          <w:rFonts w:ascii="Times New Roman" w:hAnsi="Times New Roman" w:cs="Times New Roman"/>
          <w:sz w:val="24"/>
          <w:szCs w:val="24"/>
        </w:rPr>
      </w:pPr>
      <w:r w:rsidRPr="00A36559">
        <w:rPr>
          <w:rFonts w:ascii="Times New Roman" w:hAnsi="Times New Roman" w:cs="Times New Roman"/>
          <w:i/>
          <w:sz w:val="24"/>
          <w:szCs w:val="24"/>
        </w:rPr>
        <w:t>&amp;</w:t>
      </w:r>
      <w:r>
        <w:rPr>
          <w:rFonts w:ascii="Times New Roman" w:hAnsi="Times New Roman" w:cs="Times New Roman"/>
          <w:sz w:val="24"/>
          <w:szCs w:val="24"/>
        </w:rPr>
        <w:t xml:space="preserve"> </w:t>
      </w:r>
      <w:r w:rsidRPr="00A36559">
        <w:rPr>
          <w:rFonts w:ascii="Times New Roman" w:hAnsi="Times New Roman" w:cs="Times New Roman"/>
          <w:i/>
          <w:sz w:val="24"/>
          <w:szCs w:val="24"/>
        </w:rPr>
        <w:t>Anor</w:t>
      </w:r>
      <w:r>
        <w:rPr>
          <w:rFonts w:ascii="Times New Roman" w:hAnsi="Times New Roman" w:cs="Times New Roman"/>
          <w:sz w:val="24"/>
          <w:szCs w:val="24"/>
        </w:rPr>
        <w:t xml:space="preserve"> HH 684/15 </w:t>
      </w:r>
      <w:r w:rsidRPr="00A36559">
        <w:rPr>
          <w:rFonts w:ascii="Times New Roman" w:hAnsi="Times New Roman" w:cs="Times New Roman"/>
        </w:rPr>
        <w:t>DUBE J</w:t>
      </w:r>
      <w:r>
        <w:rPr>
          <w:rFonts w:ascii="Times New Roman" w:hAnsi="Times New Roman" w:cs="Times New Roman"/>
          <w:sz w:val="24"/>
          <w:szCs w:val="24"/>
        </w:rPr>
        <w:t xml:space="preserve"> pointed out that once a debtor becomes aware that there exists a writ against them, they must immediately take action to suspend the writ. If they do nothing </w:t>
      </w:r>
      <w:r>
        <w:rPr>
          <w:rFonts w:ascii="Times New Roman" w:hAnsi="Times New Roman" w:cs="Times New Roman"/>
          <w:sz w:val="24"/>
          <w:szCs w:val="24"/>
        </w:rPr>
        <w:lastRenderedPageBreak/>
        <w:t>then they would have failed to act when the need arose. She put it this at p 5 of the cyclostyled judgment</w:t>
      </w:r>
      <w:r w:rsidR="00E33F3D">
        <w:rPr>
          <w:rFonts w:ascii="Times New Roman" w:hAnsi="Times New Roman" w:cs="Times New Roman"/>
          <w:sz w:val="24"/>
          <w:szCs w:val="24"/>
        </w:rPr>
        <w:t>;</w:t>
      </w:r>
    </w:p>
    <w:p w:rsidR="003653BC" w:rsidRDefault="00E33F3D" w:rsidP="00E33F3D">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3653BC" w:rsidRPr="00E33F3D">
        <w:rPr>
          <w:rFonts w:ascii="Times New Roman" w:hAnsi="Times New Roman" w:cs="Times New Roman"/>
        </w:rPr>
        <w:t>For as long as the writ was in place, the applicants were required to take steps to address the threat that was in the pipeline. Instead of approaching the court to stop the ……. Sale, the applicants started denying liability. The applicants assert that they did not sit on their laurels but that they engaged the first respondent.</w:t>
      </w:r>
    </w:p>
    <w:p w:rsidR="00E33F3D" w:rsidRPr="00E33F3D" w:rsidRDefault="00E33F3D" w:rsidP="00E33F3D">
      <w:pPr>
        <w:spacing w:after="0" w:line="240" w:lineRule="auto"/>
        <w:ind w:left="720"/>
        <w:jc w:val="both"/>
        <w:rPr>
          <w:rFonts w:ascii="Times New Roman" w:hAnsi="Times New Roman" w:cs="Times New Roman"/>
        </w:rPr>
      </w:pPr>
    </w:p>
    <w:p w:rsidR="003653BC" w:rsidRDefault="003653BC" w:rsidP="00E33F3D">
      <w:pPr>
        <w:spacing w:after="0" w:line="240" w:lineRule="auto"/>
        <w:ind w:left="720"/>
        <w:jc w:val="both"/>
        <w:rPr>
          <w:rFonts w:ascii="Times New Roman" w:hAnsi="Times New Roman" w:cs="Times New Roman"/>
          <w:sz w:val="24"/>
          <w:szCs w:val="24"/>
        </w:rPr>
      </w:pPr>
      <w:r w:rsidRPr="00E33F3D">
        <w:rPr>
          <w:rFonts w:ascii="Times New Roman" w:hAnsi="Times New Roman" w:cs="Times New Roman"/>
        </w:rPr>
        <w:t>When a debtor has an order and a writ of execution hanging over his head, he is expected to approach the courts for redress. The fact that a party has been negotiating is not good enough. Where a party chooses to negotiate and not approach the courts for redress, it does so at its own peril. The concept of “the need to act” entails approaching the courts to get redress and nothing more</w:t>
      </w:r>
      <w:r>
        <w:rPr>
          <w:rFonts w:ascii="Times New Roman" w:hAnsi="Times New Roman" w:cs="Times New Roman"/>
          <w:sz w:val="24"/>
          <w:szCs w:val="24"/>
        </w:rPr>
        <w:t>.”</w:t>
      </w:r>
    </w:p>
    <w:p w:rsidR="00E33F3D" w:rsidRDefault="00E33F3D" w:rsidP="00E33F3D">
      <w:pPr>
        <w:spacing w:after="0" w:line="240" w:lineRule="auto"/>
        <w:ind w:left="720"/>
        <w:jc w:val="both"/>
        <w:rPr>
          <w:rFonts w:ascii="Times New Roman" w:hAnsi="Times New Roman" w:cs="Times New Roman"/>
          <w:sz w:val="24"/>
          <w:szCs w:val="24"/>
        </w:rPr>
      </w:pPr>
    </w:p>
    <w:p w:rsidR="003653BC" w:rsidRDefault="003653BC" w:rsidP="003653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present case this court agrees that the applicant waited months since receiving the notice of attachment of immovable property to file the present urgent chamber application for stay.</w:t>
      </w:r>
    </w:p>
    <w:p w:rsidR="003653BC" w:rsidRDefault="003653BC" w:rsidP="003653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Similarly this court agrees that no explanation is given as to why the stay of execution could not be sought at the same time that the rescission application was filed.</w:t>
      </w:r>
    </w:p>
    <w:p w:rsidR="003653BC" w:rsidRDefault="003653BC" w:rsidP="003653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Similarly this court does not accept the applicant’s assertion that he entertained a reasonable inference that execution would not proceed.</w:t>
      </w:r>
    </w:p>
    <w:p w:rsidR="003653BC" w:rsidRDefault="003653BC" w:rsidP="003653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court is not satisfied and does not accept the applicants attempts to explain why he failed to act when all the facts in this case, point in the direction that first respondent was determined to proceed with execution.</w:t>
      </w:r>
    </w:p>
    <w:p w:rsidR="003653BC" w:rsidRDefault="003653BC" w:rsidP="003653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court accordingly agrees with first respondent’s assertion that</w:t>
      </w:r>
    </w:p>
    <w:p w:rsidR="003653BC" w:rsidRDefault="003653BC" w:rsidP="003653BC">
      <w:pPr>
        <w:spacing w:after="0" w:line="240" w:lineRule="auto"/>
        <w:ind w:left="720"/>
        <w:jc w:val="both"/>
        <w:rPr>
          <w:rFonts w:ascii="Times New Roman" w:hAnsi="Times New Roman" w:cs="Times New Roman"/>
        </w:rPr>
      </w:pPr>
      <w:r w:rsidRPr="0022595D">
        <w:rPr>
          <w:rFonts w:ascii="Times New Roman" w:hAnsi="Times New Roman" w:cs="Times New Roman"/>
        </w:rPr>
        <w:t>“This is a spectacular exhibition of sitting on one’s laurels and waiting until the day of reckoning to take the necessary action.”</w:t>
      </w:r>
    </w:p>
    <w:p w:rsidR="003653BC" w:rsidRDefault="003653BC" w:rsidP="003653BC">
      <w:pPr>
        <w:spacing w:after="0" w:line="240" w:lineRule="auto"/>
        <w:ind w:left="720"/>
        <w:jc w:val="both"/>
        <w:rPr>
          <w:rFonts w:ascii="Times New Roman" w:hAnsi="Times New Roman" w:cs="Times New Roman"/>
        </w:rPr>
      </w:pPr>
    </w:p>
    <w:p w:rsidR="003653BC" w:rsidRDefault="003653BC" w:rsidP="003653B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Wherefore this court accordingly holds;</w:t>
      </w:r>
    </w:p>
    <w:p w:rsidR="003653BC" w:rsidRDefault="003653BC" w:rsidP="003653BC">
      <w:pPr>
        <w:spacing w:after="0" w:line="240" w:lineRule="auto"/>
        <w:ind w:left="720"/>
        <w:jc w:val="both"/>
        <w:rPr>
          <w:rFonts w:ascii="Times New Roman" w:hAnsi="Times New Roman" w:cs="Times New Roman"/>
          <w:sz w:val="24"/>
          <w:szCs w:val="24"/>
        </w:rPr>
      </w:pPr>
    </w:p>
    <w:p w:rsidR="003653BC" w:rsidRDefault="003653BC" w:rsidP="003653B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present urgent application is not urgent and is accordingly removed from the roll for urgent chamber application.</w:t>
      </w:r>
    </w:p>
    <w:p w:rsidR="003653BC" w:rsidRDefault="003653BC" w:rsidP="003653BC">
      <w:pPr>
        <w:spacing w:after="0" w:line="240" w:lineRule="auto"/>
        <w:jc w:val="both"/>
        <w:rPr>
          <w:rFonts w:ascii="Times New Roman" w:hAnsi="Times New Roman" w:cs="Times New Roman"/>
          <w:sz w:val="24"/>
          <w:szCs w:val="24"/>
        </w:rPr>
      </w:pPr>
    </w:p>
    <w:p w:rsidR="003653BC" w:rsidRPr="0022595D" w:rsidRDefault="003653BC" w:rsidP="003653B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applicant be and is hereby order</w:t>
      </w:r>
      <w:r w:rsidR="00E33F3D">
        <w:rPr>
          <w:rFonts w:ascii="Times New Roman" w:hAnsi="Times New Roman" w:cs="Times New Roman"/>
          <w:sz w:val="24"/>
          <w:szCs w:val="24"/>
        </w:rPr>
        <w:t>ed</w:t>
      </w:r>
      <w:r>
        <w:rPr>
          <w:rFonts w:ascii="Times New Roman" w:hAnsi="Times New Roman" w:cs="Times New Roman"/>
          <w:sz w:val="24"/>
          <w:szCs w:val="24"/>
        </w:rPr>
        <w:t xml:space="preserve"> to pay costs on the legal practitioner and client scale.</w:t>
      </w:r>
    </w:p>
    <w:p w:rsidR="003653BC" w:rsidRDefault="003653BC" w:rsidP="00461BF8">
      <w:pPr>
        <w:spacing w:after="0" w:line="360" w:lineRule="auto"/>
        <w:jc w:val="both"/>
        <w:rPr>
          <w:rFonts w:ascii="Times New Roman" w:hAnsi="Times New Roman" w:cs="Times New Roman"/>
          <w:sz w:val="24"/>
          <w:szCs w:val="24"/>
        </w:rPr>
      </w:pPr>
    </w:p>
    <w:p w:rsidR="00617CB2" w:rsidRDefault="00617CB2" w:rsidP="00461BF8">
      <w:pPr>
        <w:spacing w:after="0" w:line="360" w:lineRule="auto"/>
        <w:jc w:val="both"/>
        <w:rPr>
          <w:rFonts w:ascii="Times New Roman" w:hAnsi="Times New Roman" w:cs="Times New Roman"/>
          <w:sz w:val="24"/>
          <w:szCs w:val="24"/>
        </w:rPr>
      </w:pPr>
    </w:p>
    <w:p w:rsidR="00FB121B" w:rsidRPr="00617CB2" w:rsidRDefault="00617CB2" w:rsidP="00617CB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Hamunakwadi &amp; Nyandoro, </w:t>
      </w:r>
      <w:r>
        <w:rPr>
          <w:rFonts w:ascii="Times New Roman" w:hAnsi="Times New Roman" w:cs="Times New Roman"/>
          <w:sz w:val="24"/>
          <w:szCs w:val="24"/>
        </w:rPr>
        <w:t>applicant’s legal practitioners</w:t>
      </w:r>
    </w:p>
    <w:p w:rsidR="00FB121B" w:rsidRDefault="00FB121B" w:rsidP="00617CB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Dube, Manikai &amp; Hwacha, </w:t>
      </w:r>
      <w:r w:rsidR="00617CB2">
        <w:rPr>
          <w:rFonts w:ascii="Times New Roman" w:hAnsi="Times New Roman" w:cs="Times New Roman"/>
          <w:sz w:val="24"/>
          <w:szCs w:val="24"/>
        </w:rPr>
        <w:t>1</w:t>
      </w:r>
      <w:r w:rsidR="00617CB2" w:rsidRPr="00617CB2">
        <w:rPr>
          <w:rFonts w:ascii="Times New Roman" w:hAnsi="Times New Roman" w:cs="Times New Roman"/>
          <w:sz w:val="24"/>
          <w:szCs w:val="24"/>
          <w:vertAlign w:val="superscript"/>
        </w:rPr>
        <w:t>st</w:t>
      </w:r>
      <w:r w:rsidR="00617CB2">
        <w:rPr>
          <w:rFonts w:ascii="Times New Roman" w:hAnsi="Times New Roman" w:cs="Times New Roman"/>
          <w:sz w:val="24"/>
          <w:szCs w:val="24"/>
        </w:rPr>
        <w:t xml:space="preserve"> respondent’s </w:t>
      </w:r>
      <w:r>
        <w:rPr>
          <w:rFonts w:ascii="Times New Roman" w:hAnsi="Times New Roman" w:cs="Times New Roman"/>
          <w:sz w:val="24"/>
          <w:szCs w:val="24"/>
        </w:rPr>
        <w:t>legal practitioners</w:t>
      </w:r>
    </w:p>
    <w:p w:rsidR="00461BF8" w:rsidRPr="00461BF8" w:rsidRDefault="00FB121B" w:rsidP="00617CB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Mawere </w:t>
      </w:r>
      <w:r w:rsidR="000436F7">
        <w:rPr>
          <w:rFonts w:ascii="Times New Roman" w:hAnsi="Times New Roman" w:cs="Times New Roman"/>
          <w:i/>
          <w:sz w:val="24"/>
          <w:szCs w:val="24"/>
        </w:rPr>
        <w:t xml:space="preserve">&amp; </w:t>
      </w:r>
      <w:r>
        <w:rPr>
          <w:rFonts w:ascii="Times New Roman" w:hAnsi="Times New Roman" w:cs="Times New Roman"/>
          <w:i/>
          <w:sz w:val="24"/>
          <w:szCs w:val="24"/>
        </w:rPr>
        <w:t xml:space="preserve">Sibanda, </w:t>
      </w:r>
      <w:r w:rsidR="00617CB2">
        <w:rPr>
          <w:rFonts w:ascii="Times New Roman" w:hAnsi="Times New Roman" w:cs="Times New Roman"/>
          <w:sz w:val="24"/>
          <w:szCs w:val="24"/>
        </w:rPr>
        <w:t>2</w:t>
      </w:r>
      <w:r w:rsidR="00617CB2" w:rsidRPr="00617CB2">
        <w:rPr>
          <w:rFonts w:ascii="Times New Roman" w:hAnsi="Times New Roman" w:cs="Times New Roman"/>
          <w:sz w:val="24"/>
          <w:szCs w:val="24"/>
          <w:vertAlign w:val="superscript"/>
        </w:rPr>
        <w:t>nd</w:t>
      </w:r>
      <w:r w:rsidR="00617CB2">
        <w:rPr>
          <w:rFonts w:ascii="Times New Roman" w:hAnsi="Times New Roman" w:cs="Times New Roman"/>
          <w:sz w:val="24"/>
          <w:szCs w:val="24"/>
        </w:rPr>
        <w:t xml:space="preserve"> respondent’s</w:t>
      </w:r>
      <w:r>
        <w:rPr>
          <w:rFonts w:ascii="Times New Roman" w:hAnsi="Times New Roman" w:cs="Times New Roman"/>
          <w:sz w:val="24"/>
          <w:szCs w:val="24"/>
        </w:rPr>
        <w:t xml:space="preserve"> legal practitioners</w:t>
      </w:r>
      <w:r w:rsidR="004602B1">
        <w:rPr>
          <w:rFonts w:ascii="Times New Roman" w:hAnsi="Times New Roman" w:cs="Times New Roman"/>
          <w:sz w:val="24"/>
          <w:szCs w:val="24"/>
        </w:rPr>
        <w:t xml:space="preserve"> </w:t>
      </w:r>
      <w:r w:rsidR="00B06B42">
        <w:rPr>
          <w:rFonts w:ascii="Times New Roman" w:hAnsi="Times New Roman" w:cs="Times New Roman"/>
          <w:sz w:val="24"/>
          <w:szCs w:val="24"/>
        </w:rPr>
        <w:t xml:space="preserve"> </w:t>
      </w:r>
      <w:r w:rsidR="00461BF8">
        <w:rPr>
          <w:rFonts w:ascii="Times New Roman" w:hAnsi="Times New Roman" w:cs="Times New Roman"/>
          <w:sz w:val="24"/>
          <w:szCs w:val="24"/>
        </w:rPr>
        <w:t xml:space="preserve"> </w:t>
      </w:r>
    </w:p>
    <w:sectPr w:rsidR="00461BF8" w:rsidRPr="00461BF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70" w:rsidRDefault="00F70770" w:rsidP="00FB121B">
      <w:pPr>
        <w:spacing w:after="0" w:line="240" w:lineRule="auto"/>
      </w:pPr>
      <w:r>
        <w:separator/>
      </w:r>
    </w:p>
  </w:endnote>
  <w:endnote w:type="continuationSeparator" w:id="0">
    <w:p w:rsidR="00F70770" w:rsidRDefault="00F70770" w:rsidP="00FB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70" w:rsidRDefault="00F70770" w:rsidP="00FB121B">
      <w:pPr>
        <w:spacing w:after="0" w:line="240" w:lineRule="auto"/>
      </w:pPr>
      <w:r>
        <w:separator/>
      </w:r>
    </w:p>
  </w:footnote>
  <w:footnote w:type="continuationSeparator" w:id="0">
    <w:p w:rsidR="00F70770" w:rsidRDefault="00F70770" w:rsidP="00FB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82903"/>
      <w:docPartObj>
        <w:docPartGallery w:val="Page Numbers (Top of Page)"/>
        <w:docPartUnique/>
      </w:docPartObj>
    </w:sdtPr>
    <w:sdtEndPr>
      <w:rPr>
        <w:noProof/>
      </w:rPr>
    </w:sdtEndPr>
    <w:sdtContent>
      <w:p w:rsidR="00FB121B" w:rsidRDefault="00FB121B">
        <w:pPr>
          <w:pStyle w:val="Header"/>
          <w:jc w:val="right"/>
          <w:rPr>
            <w:noProof/>
          </w:rPr>
        </w:pPr>
        <w:r>
          <w:fldChar w:fldCharType="begin"/>
        </w:r>
        <w:r>
          <w:instrText xml:space="preserve"> PAGE   \* MERGEFORMAT </w:instrText>
        </w:r>
        <w:r>
          <w:fldChar w:fldCharType="separate"/>
        </w:r>
        <w:r w:rsidR="00860186">
          <w:rPr>
            <w:noProof/>
          </w:rPr>
          <w:t>1</w:t>
        </w:r>
        <w:r>
          <w:rPr>
            <w:noProof/>
          </w:rPr>
          <w:fldChar w:fldCharType="end"/>
        </w:r>
      </w:p>
      <w:p w:rsidR="00FB121B" w:rsidRDefault="00FB121B">
        <w:pPr>
          <w:pStyle w:val="Header"/>
          <w:jc w:val="right"/>
          <w:rPr>
            <w:noProof/>
          </w:rPr>
        </w:pPr>
        <w:r>
          <w:rPr>
            <w:noProof/>
          </w:rPr>
          <w:t>HH</w:t>
        </w:r>
        <w:r w:rsidR="00A23B00">
          <w:rPr>
            <w:noProof/>
          </w:rPr>
          <w:t xml:space="preserve"> 467-19</w:t>
        </w:r>
      </w:p>
      <w:p w:rsidR="00FB121B" w:rsidRDefault="00FB121B">
        <w:pPr>
          <w:pStyle w:val="Header"/>
          <w:jc w:val="right"/>
        </w:pPr>
        <w:r>
          <w:rPr>
            <w:noProof/>
          </w:rPr>
          <w:t>HC 4787/19</w:t>
        </w:r>
      </w:p>
    </w:sdtContent>
  </w:sdt>
  <w:p w:rsidR="00FB121B" w:rsidRDefault="00FB12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3367A"/>
    <w:multiLevelType w:val="hybridMultilevel"/>
    <w:tmpl w:val="F724DAAC"/>
    <w:lvl w:ilvl="0" w:tplc="FDA8D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F8"/>
    <w:rsid w:val="000436F7"/>
    <w:rsid w:val="003653BC"/>
    <w:rsid w:val="004064B6"/>
    <w:rsid w:val="004602B1"/>
    <w:rsid w:val="00461BF8"/>
    <w:rsid w:val="00462A5B"/>
    <w:rsid w:val="004D212B"/>
    <w:rsid w:val="00617CB2"/>
    <w:rsid w:val="00692FB1"/>
    <w:rsid w:val="007212E3"/>
    <w:rsid w:val="00860186"/>
    <w:rsid w:val="008B0055"/>
    <w:rsid w:val="009842CE"/>
    <w:rsid w:val="00984CA0"/>
    <w:rsid w:val="00A23B00"/>
    <w:rsid w:val="00B06B42"/>
    <w:rsid w:val="00E33F3D"/>
    <w:rsid w:val="00F70770"/>
    <w:rsid w:val="00FB121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D2776-CA39-404A-ADF0-507A66BE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21B"/>
  </w:style>
  <w:style w:type="paragraph" w:styleId="Footer">
    <w:name w:val="footer"/>
    <w:basedOn w:val="Normal"/>
    <w:link w:val="FooterChar"/>
    <w:uiPriority w:val="99"/>
    <w:unhideWhenUsed/>
    <w:rsid w:val="00FB1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21B"/>
  </w:style>
  <w:style w:type="paragraph" w:styleId="ListParagraph">
    <w:name w:val="List Paragraph"/>
    <w:basedOn w:val="Normal"/>
    <w:uiPriority w:val="34"/>
    <w:qFormat/>
    <w:rsid w:val="003653B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2019-07-08T07:07:00Z</dcterms:created>
  <dcterms:modified xsi:type="dcterms:W3CDTF">2019-07-08T07:07:00Z</dcterms:modified>
</cp:coreProperties>
</file>