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A2" w:rsidRPr="00425231" w:rsidRDefault="000974A2" w:rsidP="000974A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NATIONAL SOCIAL SECURITY AUTHORI</w:t>
      </w:r>
      <w:r w:rsidR="00452DFD">
        <w:rPr>
          <w:rFonts w:ascii="Times New Roman" w:hAnsi="Times New Roman" w:cs="Times New Roman"/>
          <w:sz w:val="24"/>
          <w:szCs w:val="24"/>
        </w:rPr>
        <w:t>T</w:t>
      </w:r>
      <w:r>
        <w:rPr>
          <w:rFonts w:ascii="Times New Roman" w:hAnsi="Times New Roman" w:cs="Times New Roman"/>
          <w:sz w:val="24"/>
          <w:szCs w:val="24"/>
        </w:rPr>
        <w:t xml:space="preserve">Y </w:t>
      </w:r>
    </w:p>
    <w:p w:rsidR="000974A2" w:rsidRPr="00425231" w:rsidRDefault="000974A2" w:rsidP="000974A2">
      <w:pPr>
        <w:spacing w:after="0" w:line="240" w:lineRule="auto"/>
        <w:rPr>
          <w:rFonts w:ascii="Times New Roman" w:hAnsi="Times New Roman" w:cs="Times New Roman"/>
          <w:sz w:val="24"/>
          <w:szCs w:val="24"/>
        </w:rPr>
      </w:pPr>
      <w:r w:rsidRPr="00425231">
        <w:rPr>
          <w:rFonts w:ascii="Times New Roman" w:hAnsi="Times New Roman" w:cs="Times New Roman"/>
          <w:sz w:val="24"/>
          <w:szCs w:val="24"/>
        </w:rPr>
        <w:t xml:space="preserve">versus </w:t>
      </w:r>
    </w:p>
    <w:p w:rsidR="000974A2" w:rsidRPr="00425231" w:rsidRDefault="000974A2"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CAPITAL BANK CORPORATION</w:t>
      </w:r>
      <w:r w:rsidR="00452DFD">
        <w:rPr>
          <w:rFonts w:ascii="Times New Roman" w:hAnsi="Times New Roman" w:cs="Times New Roman"/>
          <w:sz w:val="24"/>
          <w:szCs w:val="24"/>
        </w:rPr>
        <w:t xml:space="preserve"> LIMITED</w:t>
      </w:r>
    </w:p>
    <w:p w:rsidR="000974A2" w:rsidRPr="00425231" w:rsidRDefault="000974A2"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25231">
        <w:rPr>
          <w:rFonts w:ascii="Times New Roman" w:hAnsi="Times New Roman" w:cs="Times New Roman"/>
          <w:sz w:val="24"/>
          <w:szCs w:val="24"/>
        </w:rPr>
        <w:t>nd</w:t>
      </w:r>
    </w:p>
    <w:p w:rsidR="000974A2" w:rsidRDefault="000974A2"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RENAISSSANCE FINANCIAL HOLDINGS (PVT) LTD</w:t>
      </w:r>
      <w:r w:rsidRPr="00425231">
        <w:rPr>
          <w:rFonts w:ascii="Times New Roman" w:hAnsi="Times New Roman" w:cs="Times New Roman"/>
          <w:sz w:val="24"/>
          <w:szCs w:val="24"/>
        </w:rPr>
        <w:t xml:space="preserve"> </w:t>
      </w:r>
    </w:p>
    <w:p w:rsidR="003E78AC"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E78AC">
        <w:rPr>
          <w:rFonts w:ascii="Times New Roman" w:hAnsi="Times New Roman" w:cs="Times New Roman"/>
          <w:sz w:val="24"/>
          <w:szCs w:val="24"/>
        </w:rPr>
        <w:t>nd</w:t>
      </w:r>
    </w:p>
    <w:p w:rsidR="007B539F" w:rsidRDefault="003E78AC"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EDWIN CHAVORA</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JENITIAS RODZE</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MIRIAM MUZA</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FORD THINDWA</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RONALD MUDZIMBA</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BERNARD MUSONZA</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KUMBULANI MATHEMA</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SIDMORE MATIKITI</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ALBERT KABANDE</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MARLON MATAVIRE</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B539F" w:rsidRDefault="007B539F"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OSWARD JONGWE</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LUCKSON MUTIWEKUZIVA</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MUCHINERIPI CHIGWENDERE</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ANDERSON MURONGERWI</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STEPHEN MASHOZHERA</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WASHINTON VAMBE</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LAWRENCE MUSENDEKWA</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NGONIDZASHE CHIKOWORE</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SHINGIRAI MAZAMBANI</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B539F">
        <w:rPr>
          <w:rFonts w:ascii="Times New Roman" w:hAnsi="Times New Roman" w:cs="Times New Roman"/>
          <w:sz w:val="24"/>
          <w:szCs w:val="24"/>
        </w:rPr>
        <w:t>nd</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JOSEPH MEDZANO</w:t>
      </w:r>
    </w:p>
    <w:p w:rsidR="007B539F"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7B539F">
        <w:rPr>
          <w:rFonts w:ascii="Times New Roman" w:hAnsi="Times New Roman" w:cs="Times New Roman"/>
          <w:sz w:val="24"/>
          <w:szCs w:val="24"/>
        </w:rPr>
        <w:t>nd</w:t>
      </w:r>
    </w:p>
    <w:p w:rsidR="003E78AC" w:rsidRPr="00425231" w:rsidRDefault="003140AA"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MILLICENT NYATHI</w:t>
      </w:r>
    </w:p>
    <w:p w:rsidR="000974A2" w:rsidRPr="00425231" w:rsidRDefault="000974A2" w:rsidP="000974A2">
      <w:pPr>
        <w:spacing w:after="0" w:line="240" w:lineRule="auto"/>
        <w:rPr>
          <w:rFonts w:ascii="Times New Roman" w:hAnsi="Times New Roman" w:cs="Times New Roman"/>
          <w:sz w:val="24"/>
          <w:szCs w:val="24"/>
        </w:rPr>
      </w:pPr>
    </w:p>
    <w:p w:rsidR="000974A2" w:rsidRPr="00425231" w:rsidRDefault="000974A2" w:rsidP="000974A2">
      <w:pPr>
        <w:spacing w:after="0" w:line="240" w:lineRule="auto"/>
        <w:rPr>
          <w:rFonts w:ascii="Times New Roman" w:hAnsi="Times New Roman" w:cs="Times New Roman"/>
          <w:sz w:val="24"/>
          <w:szCs w:val="24"/>
        </w:rPr>
      </w:pPr>
    </w:p>
    <w:p w:rsidR="000974A2" w:rsidRPr="00425231" w:rsidRDefault="00452DFD" w:rsidP="000974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w:t>
      </w:r>
      <w:r w:rsidR="000974A2" w:rsidRPr="00425231">
        <w:rPr>
          <w:rFonts w:ascii="Times New Roman" w:hAnsi="Times New Roman" w:cs="Times New Roman"/>
          <w:sz w:val="24"/>
          <w:szCs w:val="24"/>
        </w:rPr>
        <w:t>OF ZIMBABWE</w:t>
      </w:r>
    </w:p>
    <w:p w:rsidR="000974A2" w:rsidRPr="00425231" w:rsidRDefault="000974A2" w:rsidP="000974A2">
      <w:pPr>
        <w:spacing w:after="0" w:line="240" w:lineRule="auto"/>
        <w:rPr>
          <w:rFonts w:ascii="Times New Roman" w:hAnsi="Times New Roman" w:cs="Times New Roman"/>
          <w:sz w:val="24"/>
          <w:szCs w:val="24"/>
        </w:rPr>
      </w:pPr>
      <w:r w:rsidRPr="00425231">
        <w:rPr>
          <w:rFonts w:ascii="Times New Roman" w:hAnsi="Times New Roman" w:cs="Times New Roman"/>
          <w:sz w:val="24"/>
          <w:szCs w:val="24"/>
        </w:rPr>
        <w:t>MUREMBA  J</w:t>
      </w:r>
    </w:p>
    <w:p w:rsidR="000974A2" w:rsidRPr="00425231" w:rsidRDefault="000974A2" w:rsidP="000974A2">
      <w:pPr>
        <w:spacing w:after="0" w:line="240" w:lineRule="auto"/>
        <w:rPr>
          <w:rFonts w:ascii="Times New Roman" w:hAnsi="Times New Roman" w:cs="Times New Roman"/>
          <w:sz w:val="24"/>
          <w:szCs w:val="24"/>
        </w:rPr>
      </w:pPr>
      <w:r w:rsidRPr="00425231">
        <w:rPr>
          <w:rFonts w:ascii="Times New Roman" w:hAnsi="Times New Roman" w:cs="Times New Roman"/>
          <w:sz w:val="24"/>
          <w:szCs w:val="24"/>
        </w:rPr>
        <w:t xml:space="preserve">HARARE, </w:t>
      </w:r>
      <w:r w:rsidR="00A81BC9">
        <w:rPr>
          <w:rFonts w:ascii="Times New Roman" w:hAnsi="Times New Roman" w:cs="Times New Roman"/>
          <w:sz w:val="24"/>
          <w:szCs w:val="24"/>
        </w:rPr>
        <w:t xml:space="preserve">14 June 2019 &amp; 22 </w:t>
      </w:r>
      <w:r>
        <w:rPr>
          <w:rFonts w:ascii="Times New Roman" w:hAnsi="Times New Roman" w:cs="Times New Roman"/>
          <w:sz w:val="24"/>
          <w:szCs w:val="24"/>
        </w:rPr>
        <w:t xml:space="preserve">August </w:t>
      </w:r>
      <w:r w:rsidRPr="00425231">
        <w:rPr>
          <w:rFonts w:ascii="Times New Roman" w:hAnsi="Times New Roman" w:cs="Times New Roman"/>
          <w:sz w:val="24"/>
          <w:szCs w:val="24"/>
        </w:rPr>
        <w:t xml:space="preserve">2019 </w:t>
      </w:r>
    </w:p>
    <w:p w:rsidR="000974A2" w:rsidRPr="00425231" w:rsidRDefault="000974A2" w:rsidP="000974A2">
      <w:pPr>
        <w:spacing w:after="0" w:line="240" w:lineRule="auto"/>
        <w:rPr>
          <w:rFonts w:ascii="Times New Roman" w:hAnsi="Times New Roman" w:cs="Times New Roman"/>
          <w:b/>
          <w:sz w:val="24"/>
          <w:szCs w:val="24"/>
        </w:rPr>
      </w:pPr>
    </w:p>
    <w:p w:rsidR="000974A2" w:rsidRPr="00425231" w:rsidRDefault="000974A2" w:rsidP="000974A2">
      <w:pPr>
        <w:spacing w:after="0" w:line="240" w:lineRule="auto"/>
        <w:rPr>
          <w:rFonts w:ascii="Times New Roman" w:hAnsi="Times New Roman" w:cs="Times New Roman"/>
          <w:b/>
          <w:sz w:val="24"/>
          <w:szCs w:val="24"/>
        </w:rPr>
      </w:pPr>
    </w:p>
    <w:p w:rsidR="000974A2" w:rsidRPr="00425231" w:rsidRDefault="000974A2" w:rsidP="000974A2">
      <w:pPr>
        <w:spacing w:after="0" w:line="240" w:lineRule="auto"/>
        <w:rPr>
          <w:rFonts w:ascii="Times New Roman" w:hAnsi="Times New Roman" w:cs="Times New Roman"/>
          <w:b/>
          <w:sz w:val="24"/>
          <w:szCs w:val="24"/>
        </w:rPr>
      </w:pPr>
      <w:r w:rsidRPr="00425231">
        <w:rPr>
          <w:rFonts w:ascii="Times New Roman" w:hAnsi="Times New Roman" w:cs="Times New Roman"/>
          <w:b/>
          <w:sz w:val="24"/>
          <w:szCs w:val="24"/>
        </w:rPr>
        <w:t xml:space="preserve">Opposed </w:t>
      </w:r>
      <w:r>
        <w:rPr>
          <w:rFonts w:ascii="Times New Roman" w:hAnsi="Times New Roman" w:cs="Times New Roman"/>
          <w:b/>
          <w:sz w:val="24"/>
          <w:szCs w:val="24"/>
        </w:rPr>
        <w:t xml:space="preserve">Application </w:t>
      </w:r>
    </w:p>
    <w:p w:rsidR="000974A2" w:rsidRPr="00425231" w:rsidRDefault="000974A2" w:rsidP="000974A2">
      <w:pPr>
        <w:spacing w:after="0" w:line="240" w:lineRule="auto"/>
        <w:rPr>
          <w:rFonts w:ascii="Times New Roman" w:hAnsi="Times New Roman" w:cs="Times New Roman"/>
          <w:i/>
          <w:sz w:val="24"/>
          <w:szCs w:val="24"/>
        </w:rPr>
      </w:pPr>
    </w:p>
    <w:p w:rsidR="000974A2" w:rsidRPr="00425231" w:rsidRDefault="000974A2" w:rsidP="000974A2">
      <w:pPr>
        <w:spacing w:after="0" w:line="240" w:lineRule="auto"/>
        <w:rPr>
          <w:rFonts w:ascii="Times New Roman" w:hAnsi="Times New Roman" w:cs="Times New Roman"/>
          <w:i/>
          <w:sz w:val="24"/>
          <w:szCs w:val="24"/>
        </w:rPr>
      </w:pPr>
    </w:p>
    <w:p w:rsidR="000974A2" w:rsidRPr="00425231" w:rsidRDefault="000974A2" w:rsidP="000974A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 </w:t>
      </w:r>
      <w:r w:rsidR="00A54DC6">
        <w:rPr>
          <w:rFonts w:ascii="Times New Roman" w:hAnsi="Times New Roman" w:cs="Times New Roman"/>
          <w:i/>
          <w:sz w:val="24"/>
          <w:szCs w:val="24"/>
        </w:rPr>
        <w:t>Zhuwarara</w:t>
      </w:r>
      <w:r w:rsidRPr="00425231">
        <w:rPr>
          <w:rFonts w:ascii="Times New Roman" w:hAnsi="Times New Roman" w:cs="Times New Roman"/>
          <w:i/>
          <w:sz w:val="24"/>
          <w:szCs w:val="24"/>
        </w:rPr>
        <w:t xml:space="preserve">, </w:t>
      </w:r>
      <w:r w:rsidRPr="00425231">
        <w:rPr>
          <w:rFonts w:ascii="Times New Roman" w:hAnsi="Times New Roman" w:cs="Times New Roman"/>
          <w:sz w:val="24"/>
          <w:szCs w:val="24"/>
        </w:rPr>
        <w:t>for the applicant</w:t>
      </w:r>
      <w:r w:rsidRPr="00425231">
        <w:rPr>
          <w:rFonts w:ascii="Times New Roman" w:hAnsi="Times New Roman" w:cs="Times New Roman"/>
          <w:i/>
          <w:sz w:val="24"/>
          <w:szCs w:val="24"/>
        </w:rPr>
        <w:t xml:space="preserve"> </w:t>
      </w:r>
      <w:r w:rsidRPr="00425231">
        <w:rPr>
          <w:rFonts w:ascii="Times New Roman" w:hAnsi="Times New Roman" w:cs="Times New Roman"/>
          <w:sz w:val="24"/>
          <w:szCs w:val="24"/>
        </w:rPr>
        <w:t xml:space="preserve"> </w:t>
      </w:r>
    </w:p>
    <w:p w:rsidR="000974A2" w:rsidRPr="00425231" w:rsidRDefault="000974A2" w:rsidP="000974A2">
      <w:pPr>
        <w:spacing w:after="0" w:line="240" w:lineRule="auto"/>
        <w:rPr>
          <w:rFonts w:ascii="Times New Roman" w:hAnsi="Times New Roman" w:cs="Times New Roman"/>
          <w:sz w:val="24"/>
          <w:szCs w:val="24"/>
        </w:rPr>
      </w:pPr>
      <w:r>
        <w:rPr>
          <w:rFonts w:ascii="Times New Roman" w:hAnsi="Times New Roman" w:cs="Times New Roman"/>
          <w:i/>
          <w:sz w:val="24"/>
          <w:szCs w:val="24"/>
        </w:rPr>
        <w:t>W Chinamora</w:t>
      </w:r>
      <w:r w:rsidRPr="00425231">
        <w:rPr>
          <w:rFonts w:ascii="Times New Roman" w:hAnsi="Times New Roman" w:cs="Times New Roman"/>
          <w:i/>
          <w:sz w:val="24"/>
          <w:szCs w:val="24"/>
        </w:rPr>
        <w:t xml:space="preserve">, </w:t>
      </w:r>
      <w:r w:rsidRPr="00425231">
        <w:rPr>
          <w:rFonts w:ascii="Times New Roman" w:hAnsi="Times New Roman" w:cs="Times New Roman"/>
          <w:sz w:val="24"/>
          <w:szCs w:val="24"/>
        </w:rPr>
        <w:t xml:space="preserve">for </w:t>
      </w:r>
      <w:r w:rsidR="00A54DC6">
        <w:rPr>
          <w:rFonts w:ascii="Times New Roman" w:hAnsi="Times New Roman" w:cs="Times New Roman"/>
          <w:sz w:val="24"/>
          <w:szCs w:val="24"/>
        </w:rPr>
        <w:t xml:space="preserve">the </w:t>
      </w:r>
      <w:r>
        <w:rPr>
          <w:rFonts w:ascii="Times New Roman" w:hAnsi="Times New Roman" w:cs="Times New Roman"/>
          <w:sz w:val="24"/>
          <w:szCs w:val="24"/>
        </w:rPr>
        <w:t>2</w:t>
      </w:r>
      <w:r w:rsidRPr="000974A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0974A2" w:rsidRPr="00425231" w:rsidRDefault="000974A2" w:rsidP="000974A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B Kazembe </w:t>
      </w:r>
      <w:r w:rsidRPr="00425231">
        <w:rPr>
          <w:rFonts w:ascii="Times New Roman" w:hAnsi="Times New Roman" w:cs="Times New Roman"/>
          <w:sz w:val="24"/>
          <w:szCs w:val="24"/>
        </w:rPr>
        <w:t>, for the</w:t>
      </w:r>
      <w:r>
        <w:rPr>
          <w:rFonts w:ascii="Times New Roman" w:hAnsi="Times New Roman" w:cs="Times New Roman"/>
          <w:sz w:val="24"/>
          <w:szCs w:val="24"/>
        </w:rPr>
        <w:t xml:space="preserve"> 3</w:t>
      </w:r>
      <w:r w:rsidRPr="000974A2">
        <w:rPr>
          <w:rFonts w:ascii="Times New Roman" w:hAnsi="Times New Roman" w:cs="Times New Roman"/>
          <w:sz w:val="24"/>
          <w:szCs w:val="24"/>
          <w:vertAlign w:val="superscript"/>
        </w:rPr>
        <w:t>rd</w:t>
      </w:r>
      <w:r>
        <w:rPr>
          <w:rFonts w:ascii="Times New Roman" w:hAnsi="Times New Roman" w:cs="Times New Roman"/>
          <w:sz w:val="24"/>
          <w:szCs w:val="24"/>
        </w:rPr>
        <w:t xml:space="preserve"> – 23</w:t>
      </w:r>
      <w:r w:rsidRPr="000974A2">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425231">
        <w:rPr>
          <w:rFonts w:ascii="Times New Roman" w:hAnsi="Times New Roman" w:cs="Times New Roman"/>
          <w:sz w:val="24"/>
          <w:szCs w:val="24"/>
        </w:rPr>
        <w:t xml:space="preserve"> </w:t>
      </w:r>
      <w:r>
        <w:rPr>
          <w:rFonts w:ascii="Times New Roman" w:hAnsi="Times New Roman" w:cs="Times New Roman"/>
          <w:sz w:val="24"/>
          <w:szCs w:val="24"/>
        </w:rPr>
        <w:t>respondent</w:t>
      </w:r>
    </w:p>
    <w:p w:rsidR="000974A2" w:rsidRPr="00425231" w:rsidRDefault="000974A2" w:rsidP="000974A2">
      <w:pPr>
        <w:ind w:firstLine="720"/>
        <w:rPr>
          <w:sz w:val="24"/>
          <w:szCs w:val="24"/>
        </w:rPr>
      </w:pPr>
    </w:p>
    <w:p w:rsidR="00701FE7" w:rsidRDefault="000974A2" w:rsidP="003D493F">
      <w:pPr>
        <w:spacing w:after="0" w:line="360" w:lineRule="auto"/>
        <w:ind w:firstLine="720"/>
        <w:jc w:val="both"/>
        <w:rPr>
          <w:rFonts w:ascii="Times New Roman" w:hAnsi="Times New Roman" w:cs="Times New Roman"/>
          <w:sz w:val="24"/>
          <w:szCs w:val="24"/>
        </w:rPr>
      </w:pPr>
      <w:r w:rsidRPr="00425231">
        <w:rPr>
          <w:rFonts w:ascii="Times New Roman" w:hAnsi="Times New Roman" w:cs="Times New Roman"/>
          <w:sz w:val="24"/>
          <w:szCs w:val="24"/>
        </w:rPr>
        <w:t>MUREMBA J:</w:t>
      </w:r>
      <w:r>
        <w:rPr>
          <w:rFonts w:ascii="Times New Roman" w:hAnsi="Times New Roman" w:cs="Times New Roman"/>
          <w:sz w:val="24"/>
          <w:szCs w:val="24"/>
        </w:rPr>
        <w:t xml:space="preserve"> The applicant National Social Security Authority (NSSA) is a statutory body established in terms o</w:t>
      </w:r>
      <w:r w:rsidR="00A54DC6">
        <w:rPr>
          <w:rFonts w:ascii="Times New Roman" w:hAnsi="Times New Roman" w:cs="Times New Roman"/>
          <w:sz w:val="24"/>
          <w:szCs w:val="24"/>
        </w:rPr>
        <w:t>f the National Social Security</w:t>
      </w:r>
      <w:r>
        <w:rPr>
          <w:rFonts w:ascii="Times New Roman" w:hAnsi="Times New Roman" w:cs="Times New Roman"/>
          <w:sz w:val="24"/>
          <w:szCs w:val="24"/>
        </w:rPr>
        <w:t xml:space="preserve"> Authority Act [</w:t>
      </w:r>
      <w:r w:rsidRPr="003D493F">
        <w:rPr>
          <w:rFonts w:ascii="Times New Roman" w:hAnsi="Times New Roman" w:cs="Times New Roman"/>
          <w:i/>
          <w:sz w:val="24"/>
          <w:szCs w:val="24"/>
        </w:rPr>
        <w:t>Chapter 17:04</w:t>
      </w:r>
      <w:r>
        <w:rPr>
          <w:rFonts w:ascii="Times New Roman" w:hAnsi="Times New Roman" w:cs="Times New Roman"/>
          <w:sz w:val="24"/>
          <w:szCs w:val="24"/>
        </w:rPr>
        <w:t>]. The first respondent Capital Bank Corporation limited is a former merchant bank having relin</w:t>
      </w:r>
      <w:r w:rsidR="003D493F">
        <w:rPr>
          <w:rFonts w:ascii="Times New Roman" w:hAnsi="Times New Roman" w:cs="Times New Roman"/>
          <w:sz w:val="24"/>
          <w:szCs w:val="24"/>
        </w:rPr>
        <w:t>q</w:t>
      </w:r>
      <w:r>
        <w:rPr>
          <w:rFonts w:ascii="Times New Roman" w:hAnsi="Times New Roman" w:cs="Times New Roman"/>
          <w:sz w:val="24"/>
          <w:szCs w:val="24"/>
        </w:rPr>
        <w:t>uished its banking licence to the Reserve Bank of Zimbabwe. The third respondent, Renaissance financial Holdings (</w:t>
      </w:r>
      <w:r w:rsidR="003D493F">
        <w:rPr>
          <w:rFonts w:ascii="Times New Roman" w:hAnsi="Times New Roman" w:cs="Times New Roman"/>
          <w:sz w:val="24"/>
          <w:szCs w:val="24"/>
        </w:rPr>
        <w:t>P</w:t>
      </w:r>
      <w:r>
        <w:rPr>
          <w:rFonts w:ascii="Times New Roman" w:hAnsi="Times New Roman" w:cs="Times New Roman"/>
          <w:sz w:val="24"/>
          <w:szCs w:val="24"/>
        </w:rPr>
        <w:t>vt) Lt</w:t>
      </w:r>
      <w:r w:rsidR="003D493F">
        <w:rPr>
          <w:rFonts w:ascii="Times New Roman" w:hAnsi="Times New Roman" w:cs="Times New Roman"/>
          <w:sz w:val="24"/>
          <w:szCs w:val="24"/>
        </w:rPr>
        <w:t>d</w:t>
      </w:r>
      <w:r w:rsidR="00A54DC6">
        <w:rPr>
          <w:rFonts w:ascii="Times New Roman" w:hAnsi="Times New Roman" w:cs="Times New Roman"/>
          <w:sz w:val="24"/>
          <w:szCs w:val="24"/>
        </w:rPr>
        <w:t xml:space="preserve"> i</w:t>
      </w:r>
      <w:r>
        <w:rPr>
          <w:rFonts w:ascii="Times New Roman" w:hAnsi="Times New Roman" w:cs="Times New Roman"/>
          <w:sz w:val="24"/>
          <w:szCs w:val="24"/>
        </w:rPr>
        <w:t>s the holding co</w:t>
      </w:r>
      <w:r w:rsidR="003D493F">
        <w:rPr>
          <w:rFonts w:ascii="Times New Roman" w:hAnsi="Times New Roman" w:cs="Times New Roman"/>
          <w:sz w:val="24"/>
          <w:szCs w:val="24"/>
        </w:rPr>
        <w:t>m</w:t>
      </w:r>
      <w:r>
        <w:rPr>
          <w:rFonts w:ascii="Times New Roman" w:hAnsi="Times New Roman" w:cs="Times New Roman"/>
          <w:sz w:val="24"/>
          <w:szCs w:val="24"/>
        </w:rPr>
        <w:t>pany of the first respondent. The 3</w:t>
      </w:r>
      <w:r w:rsidRPr="000974A2">
        <w:rPr>
          <w:rFonts w:ascii="Times New Roman" w:hAnsi="Times New Roman" w:cs="Times New Roman"/>
          <w:sz w:val="24"/>
          <w:szCs w:val="24"/>
          <w:vertAlign w:val="superscript"/>
        </w:rPr>
        <w:t>rd</w:t>
      </w:r>
      <w:r>
        <w:rPr>
          <w:rFonts w:ascii="Times New Roman" w:hAnsi="Times New Roman" w:cs="Times New Roman"/>
          <w:sz w:val="24"/>
          <w:szCs w:val="24"/>
        </w:rPr>
        <w:t xml:space="preserve"> to the 23</w:t>
      </w:r>
      <w:r w:rsidRPr="000974A2">
        <w:rPr>
          <w:rFonts w:ascii="Times New Roman" w:hAnsi="Times New Roman" w:cs="Times New Roman"/>
          <w:sz w:val="24"/>
          <w:szCs w:val="24"/>
          <w:vertAlign w:val="superscript"/>
        </w:rPr>
        <w:t>rd</w:t>
      </w:r>
      <w:r w:rsidR="00A54DC6">
        <w:rPr>
          <w:rFonts w:ascii="Times New Roman" w:hAnsi="Times New Roman" w:cs="Times New Roman"/>
          <w:sz w:val="24"/>
          <w:szCs w:val="24"/>
        </w:rPr>
        <w:t xml:space="preserve"> respondent</w:t>
      </w:r>
      <w:r>
        <w:rPr>
          <w:rFonts w:ascii="Times New Roman" w:hAnsi="Times New Roman" w:cs="Times New Roman"/>
          <w:sz w:val="24"/>
          <w:szCs w:val="24"/>
        </w:rPr>
        <w:t xml:space="preserve"> are employee</w:t>
      </w:r>
      <w:r w:rsidR="003D493F">
        <w:rPr>
          <w:rFonts w:ascii="Times New Roman" w:hAnsi="Times New Roman" w:cs="Times New Roman"/>
          <w:sz w:val="24"/>
          <w:szCs w:val="24"/>
        </w:rPr>
        <w:t>s</w:t>
      </w:r>
      <w:r>
        <w:rPr>
          <w:rFonts w:ascii="Times New Roman" w:hAnsi="Times New Roman" w:cs="Times New Roman"/>
          <w:sz w:val="24"/>
          <w:szCs w:val="24"/>
        </w:rPr>
        <w:t xml:space="preserve"> of the first respondent.</w:t>
      </w:r>
    </w:p>
    <w:p w:rsidR="000974A2" w:rsidRDefault="000974A2" w:rsidP="003D49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was incorporated as a merchant bank around 2001. Around 2009 its performance began to dwindle. On 2 June 2011 it was placed under curatorship by the Governor of the Reserve Bank/Central Bank. After hearing of the much publicized ailing of the first respondent, the applicant engaged the relevant a</w:t>
      </w:r>
      <w:r w:rsidR="003D493F">
        <w:rPr>
          <w:rFonts w:ascii="Times New Roman" w:hAnsi="Times New Roman" w:cs="Times New Roman"/>
          <w:sz w:val="24"/>
          <w:szCs w:val="24"/>
        </w:rPr>
        <w:t>u</w:t>
      </w:r>
      <w:r>
        <w:rPr>
          <w:rFonts w:ascii="Times New Roman" w:hAnsi="Times New Roman" w:cs="Times New Roman"/>
          <w:sz w:val="24"/>
          <w:szCs w:val="24"/>
        </w:rPr>
        <w:t>tho</w:t>
      </w:r>
      <w:r w:rsidR="003D493F">
        <w:rPr>
          <w:rFonts w:ascii="Times New Roman" w:hAnsi="Times New Roman" w:cs="Times New Roman"/>
          <w:sz w:val="24"/>
          <w:szCs w:val="24"/>
        </w:rPr>
        <w:t>ri</w:t>
      </w:r>
      <w:r>
        <w:rPr>
          <w:rFonts w:ascii="Times New Roman" w:hAnsi="Times New Roman" w:cs="Times New Roman"/>
          <w:sz w:val="24"/>
          <w:szCs w:val="24"/>
        </w:rPr>
        <w:t xml:space="preserve">ties </w:t>
      </w:r>
      <w:r w:rsidR="0016726A">
        <w:rPr>
          <w:rFonts w:ascii="Times New Roman" w:hAnsi="Times New Roman" w:cs="Times New Roman"/>
          <w:sz w:val="24"/>
          <w:szCs w:val="24"/>
        </w:rPr>
        <w:t>who</w:t>
      </w:r>
      <w:r>
        <w:rPr>
          <w:rFonts w:ascii="Times New Roman" w:hAnsi="Times New Roman" w:cs="Times New Roman"/>
          <w:sz w:val="24"/>
          <w:szCs w:val="24"/>
        </w:rPr>
        <w:t xml:space="preserve"> included the Central Bank and the Ministry of Finance to get clearance to res</w:t>
      </w:r>
      <w:r w:rsidR="003D493F">
        <w:rPr>
          <w:rFonts w:ascii="Times New Roman" w:hAnsi="Times New Roman" w:cs="Times New Roman"/>
          <w:sz w:val="24"/>
          <w:szCs w:val="24"/>
        </w:rPr>
        <w:t xml:space="preserve">cue the first respondent. The relevant clearance was obtained. The applicant and the third respondent, the holding company agreed that the applicant injects capital in the sum of USD24 million. </w:t>
      </w:r>
      <w:r w:rsidR="009F6AB9">
        <w:rPr>
          <w:rFonts w:ascii="Times New Roman" w:hAnsi="Times New Roman" w:cs="Times New Roman"/>
          <w:sz w:val="24"/>
          <w:szCs w:val="24"/>
        </w:rPr>
        <w:t xml:space="preserve">That was done. </w:t>
      </w:r>
      <w:r w:rsidR="003D493F">
        <w:rPr>
          <w:rFonts w:ascii="Times New Roman" w:hAnsi="Times New Roman" w:cs="Times New Roman"/>
          <w:sz w:val="24"/>
          <w:szCs w:val="24"/>
        </w:rPr>
        <w:t>Accordingly, the first respondent was removed from curatorship around March 2012. However</w:t>
      </w:r>
      <w:r w:rsidR="009F6AB9">
        <w:rPr>
          <w:rFonts w:ascii="Times New Roman" w:hAnsi="Times New Roman" w:cs="Times New Roman"/>
          <w:sz w:val="24"/>
          <w:szCs w:val="24"/>
        </w:rPr>
        <w:t>,</w:t>
      </w:r>
      <w:r w:rsidR="003D493F">
        <w:rPr>
          <w:rFonts w:ascii="Times New Roman" w:hAnsi="Times New Roman" w:cs="Times New Roman"/>
          <w:sz w:val="24"/>
          <w:szCs w:val="24"/>
        </w:rPr>
        <w:t xml:space="preserve"> despite the capital injection the first respondent’s performance did not improve. Shareholders were advised. Consequently extra ordinary shareholders’ and Board meetings were held. The majority shareholders passed a resolution that the first respondent be wound up. Pursuant to that</w:t>
      </w:r>
      <w:r w:rsidR="00094663">
        <w:rPr>
          <w:rFonts w:ascii="Times New Roman" w:hAnsi="Times New Roman" w:cs="Times New Roman"/>
          <w:sz w:val="24"/>
          <w:szCs w:val="24"/>
        </w:rPr>
        <w:t>,</w:t>
      </w:r>
      <w:r w:rsidR="003D493F">
        <w:rPr>
          <w:rFonts w:ascii="Times New Roman" w:hAnsi="Times New Roman" w:cs="Times New Roman"/>
          <w:sz w:val="24"/>
          <w:szCs w:val="24"/>
        </w:rPr>
        <w:t xml:space="preserve"> the applicant as a contribut</w:t>
      </w:r>
      <w:r w:rsidR="009B3A71">
        <w:rPr>
          <w:rFonts w:ascii="Times New Roman" w:hAnsi="Times New Roman" w:cs="Times New Roman"/>
          <w:sz w:val="24"/>
          <w:szCs w:val="24"/>
        </w:rPr>
        <w:t>ory</w:t>
      </w:r>
      <w:r w:rsidR="003D493F">
        <w:rPr>
          <w:rFonts w:ascii="Times New Roman" w:hAnsi="Times New Roman" w:cs="Times New Roman"/>
          <w:sz w:val="24"/>
          <w:szCs w:val="24"/>
        </w:rPr>
        <w:t xml:space="preserve"> brough</w:t>
      </w:r>
      <w:r w:rsidR="00730BA1">
        <w:rPr>
          <w:rFonts w:ascii="Times New Roman" w:hAnsi="Times New Roman" w:cs="Times New Roman"/>
          <w:sz w:val="24"/>
          <w:szCs w:val="24"/>
        </w:rPr>
        <w:t>t</w:t>
      </w:r>
      <w:r w:rsidR="003D493F">
        <w:rPr>
          <w:rFonts w:ascii="Times New Roman" w:hAnsi="Times New Roman" w:cs="Times New Roman"/>
          <w:sz w:val="24"/>
          <w:szCs w:val="24"/>
        </w:rPr>
        <w:t xml:space="preserve"> the present application for the winding up of the first respondent in terms of </w:t>
      </w:r>
      <w:r w:rsidR="00730BA1">
        <w:rPr>
          <w:rFonts w:ascii="Times New Roman" w:hAnsi="Times New Roman" w:cs="Times New Roman"/>
          <w:sz w:val="24"/>
          <w:szCs w:val="24"/>
        </w:rPr>
        <w:t>s</w:t>
      </w:r>
      <w:r w:rsidR="003D493F">
        <w:rPr>
          <w:rFonts w:ascii="Times New Roman" w:hAnsi="Times New Roman" w:cs="Times New Roman"/>
          <w:sz w:val="24"/>
          <w:szCs w:val="24"/>
        </w:rPr>
        <w:t xml:space="preserve"> 206 and 207 of the companies Act [</w:t>
      </w:r>
      <w:r w:rsidR="003D493F" w:rsidRPr="00730BA1">
        <w:rPr>
          <w:rFonts w:ascii="Times New Roman" w:hAnsi="Times New Roman" w:cs="Times New Roman"/>
          <w:i/>
          <w:sz w:val="24"/>
          <w:szCs w:val="24"/>
        </w:rPr>
        <w:t>Chapter 24:03</w:t>
      </w:r>
      <w:r w:rsidR="003D493F">
        <w:rPr>
          <w:rFonts w:ascii="Times New Roman" w:hAnsi="Times New Roman" w:cs="Times New Roman"/>
          <w:sz w:val="24"/>
          <w:szCs w:val="24"/>
        </w:rPr>
        <w:t xml:space="preserve">] on 12 February 2018. On 16 November 2018 </w:t>
      </w:r>
      <w:r w:rsidR="009B3A71" w:rsidRPr="00730BA1">
        <w:rPr>
          <w:rFonts w:ascii="Times New Roman" w:hAnsi="Times New Roman" w:cs="Times New Roman"/>
          <w:smallCaps/>
          <w:sz w:val="24"/>
          <w:szCs w:val="24"/>
        </w:rPr>
        <w:t>Tagu J</w:t>
      </w:r>
      <w:r w:rsidR="009B3A71">
        <w:rPr>
          <w:rFonts w:ascii="Times New Roman" w:hAnsi="Times New Roman" w:cs="Times New Roman"/>
          <w:sz w:val="24"/>
          <w:szCs w:val="24"/>
        </w:rPr>
        <w:t xml:space="preserve"> heard </w:t>
      </w:r>
      <w:r w:rsidR="009B3A71">
        <w:rPr>
          <w:rFonts w:ascii="Times New Roman" w:hAnsi="Times New Roman" w:cs="Times New Roman"/>
          <w:sz w:val="24"/>
          <w:szCs w:val="24"/>
        </w:rPr>
        <w:lastRenderedPageBreak/>
        <w:t xml:space="preserve">the matter </w:t>
      </w:r>
      <w:r w:rsidR="003D493F">
        <w:rPr>
          <w:rFonts w:ascii="Times New Roman" w:hAnsi="Times New Roman" w:cs="Times New Roman"/>
          <w:sz w:val="24"/>
          <w:szCs w:val="24"/>
        </w:rPr>
        <w:t xml:space="preserve">and </w:t>
      </w:r>
      <w:r w:rsidR="009B3A71">
        <w:rPr>
          <w:rFonts w:ascii="Times New Roman" w:hAnsi="Times New Roman" w:cs="Times New Roman"/>
          <w:sz w:val="24"/>
          <w:szCs w:val="24"/>
        </w:rPr>
        <w:t xml:space="preserve">on 30 January 2019 he </w:t>
      </w:r>
      <w:r w:rsidR="003D493F">
        <w:rPr>
          <w:rFonts w:ascii="Times New Roman" w:hAnsi="Times New Roman" w:cs="Times New Roman"/>
          <w:sz w:val="24"/>
          <w:szCs w:val="24"/>
        </w:rPr>
        <w:t xml:space="preserve">granted a provisional order for the winding up of the first respondent. </w:t>
      </w:r>
      <w:r w:rsidR="009B3A71">
        <w:rPr>
          <w:rFonts w:ascii="Times New Roman" w:hAnsi="Times New Roman" w:cs="Times New Roman"/>
          <w:sz w:val="24"/>
          <w:szCs w:val="24"/>
        </w:rPr>
        <w:t xml:space="preserve">He was satisfied that the first respondent was insolvent. </w:t>
      </w:r>
      <w:r w:rsidR="003D493F">
        <w:rPr>
          <w:rFonts w:ascii="Times New Roman" w:hAnsi="Times New Roman" w:cs="Times New Roman"/>
          <w:sz w:val="24"/>
          <w:szCs w:val="24"/>
        </w:rPr>
        <w:t xml:space="preserve">The following is the order </w:t>
      </w:r>
      <w:r w:rsidR="009B3A71">
        <w:rPr>
          <w:rFonts w:ascii="Times New Roman" w:hAnsi="Times New Roman" w:cs="Times New Roman"/>
          <w:sz w:val="24"/>
          <w:szCs w:val="24"/>
        </w:rPr>
        <w:t xml:space="preserve">that </w:t>
      </w:r>
      <w:r w:rsidR="003D493F">
        <w:rPr>
          <w:rFonts w:ascii="Times New Roman" w:hAnsi="Times New Roman" w:cs="Times New Roman"/>
          <w:sz w:val="24"/>
          <w:szCs w:val="24"/>
        </w:rPr>
        <w:t>he granted</w:t>
      </w:r>
      <w:r w:rsidR="009B3A71">
        <w:rPr>
          <w:rFonts w:ascii="Times New Roman" w:hAnsi="Times New Roman" w:cs="Times New Roman"/>
          <w:sz w:val="24"/>
          <w:szCs w:val="24"/>
        </w:rPr>
        <w:t>.</w:t>
      </w:r>
    </w:p>
    <w:p w:rsidR="00730BA1" w:rsidRDefault="009B3A71" w:rsidP="00730B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730BA1">
        <w:rPr>
          <w:rFonts w:ascii="Times New Roman" w:hAnsi="Times New Roman" w:cs="Times New Roman"/>
          <w:sz w:val="24"/>
          <w:szCs w:val="24"/>
        </w:rPr>
        <w:t>It is hereby ordered that:</w:t>
      </w:r>
    </w:p>
    <w:p w:rsidR="00730BA1" w:rsidRDefault="00730BA1" w:rsidP="00730BA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Capital Bank Corporation Limited be and is hereby provisionally wound up, pending the granting of an order in terms of paragraph 3 hereof or the discharge of this order.</w:t>
      </w:r>
    </w:p>
    <w:p w:rsidR="00730BA1" w:rsidRDefault="009B3A71" w:rsidP="00730BA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Mr John Mafungei</w:t>
      </w:r>
      <w:r w:rsidR="00730BA1">
        <w:rPr>
          <w:rFonts w:ascii="Times New Roman" w:hAnsi="Times New Roman" w:cs="Times New Roman"/>
          <w:sz w:val="24"/>
          <w:szCs w:val="24"/>
        </w:rPr>
        <w:t xml:space="preserve"> Chikura of Deposit Protection Corporation Evelyn House 26 Fife Ave/Corner Blackistone Street, Harare, be and is hereby appointed as the first respondent’s Provisional Liquidator with the powers set out in paragraph (a) to (h) of subsection 2 of section 221 of the Companies Act [</w:t>
      </w:r>
      <w:r w:rsidR="00730BA1" w:rsidRPr="00543BEC">
        <w:rPr>
          <w:rFonts w:ascii="Times New Roman" w:hAnsi="Times New Roman" w:cs="Times New Roman"/>
          <w:i/>
          <w:sz w:val="24"/>
          <w:szCs w:val="24"/>
        </w:rPr>
        <w:t>Chapter 24:03</w:t>
      </w:r>
      <w:r w:rsidR="00730BA1">
        <w:rPr>
          <w:rFonts w:ascii="Times New Roman" w:hAnsi="Times New Roman" w:cs="Times New Roman"/>
          <w:sz w:val="24"/>
          <w:szCs w:val="24"/>
        </w:rPr>
        <w:t>].</w:t>
      </w:r>
    </w:p>
    <w:p w:rsidR="00730BA1" w:rsidRDefault="00730BA1" w:rsidP="00730BA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Any intere</w:t>
      </w:r>
      <w:r w:rsidR="009B3A71">
        <w:rPr>
          <w:rFonts w:ascii="Times New Roman" w:hAnsi="Times New Roman" w:cs="Times New Roman"/>
          <w:sz w:val="24"/>
          <w:szCs w:val="24"/>
        </w:rPr>
        <w:t>sted party may appear before this</w:t>
      </w:r>
      <w:r>
        <w:rPr>
          <w:rFonts w:ascii="Times New Roman" w:hAnsi="Times New Roman" w:cs="Times New Roman"/>
          <w:sz w:val="24"/>
          <w:szCs w:val="24"/>
        </w:rPr>
        <w:t xml:space="preserve"> Hon</w:t>
      </w:r>
      <w:r w:rsidR="009B3A71">
        <w:rPr>
          <w:rFonts w:ascii="Times New Roman" w:hAnsi="Times New Roman" w:cs="Times New Roman"/>
          <w:sz w:val="24"/>
          <w:szCs w:val="24"/>
        </w:rPr>
        <w:t>ourable</w:t>
      </w:r>
      <w:r>
        <w:rPr>
          <w:rFonts w:ascii="Times New Roman" w:hAnsi="Times New Roman" w:cs="Times New Roman"/>
          <w:sz w:val="24"/>
          <w:szCs w:val="24"/>
        </w:rPr>
        <w:t xml:space="preserve"> Court sitting at Harare on 13</w:t>
      </w:r>
      <w:r w:rsidRPr="009B4E7B">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 to show cause why an order should not be made placing the first respondent company in liquidation and why an order should not be made that the costs of these proceedings shall be the cost of the liquidation.</w:t>
      </w:r>
      <w:r w:rsidR="009B3A71">
        <w:rPr>
          <w:rFonts w:ascii="Times New Roman" w:hAnsi="Times New Roman" w:cs="Times New Roman"/>
          <w:sz w:val="24"/>
          <w:szCs w:val="24"/>
        </w:rPr>
        <w:t>”</w:t>
      </w:r>
    </w:p>
    <w:p w:rsidR="00730BA1" w:rsidRDefault="00730BA1" w:rsidP="00730BA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After the provisional order had been granted</w:t>
      </w:r>
      <w:r w:rsidR="00333B82">
        <w:rPr>
          <w:rFonts w:ascii="Times New Roman" w:hAnsi="Times New Roman" w:cs="Times New Roman"/>
          <w:sz w:val="24"/>
          <w:szCs w:val="24"/>
        </w:rPr>
        <w:t>,</w:t>
      </w:r>
      <w:r>
        <w:rPr>
          <w:rFonts w:ascii="Times New Roman" w:hAnsi="Times New Roman" w:cs="Times New Roman"/>
          <w:sz w:val="24"/>
          <w:szCs w:val="24"/>
        </w:rPr>
        <w:t xml:space="preserve"> the second respondent and the 3</w:t>
      </w:r>
      <w:r w:rsidRPr="00F538A1">
        <w:rPr>
          <w:rFonts w:ascii="Times New Roman" w:hAnsi="Times New Roman" w:cs="Times New Roman"/>
          <w:sz w:val="24"/>
          <w:szCs w:val="24"/>
          <w:vertAlign w:val="superscript"/>
        </w:rPr>
        <w:t>rd</w:t>
      </w:r>
      <w:r>
        <w:rPr>
          <w:rFonts w:ascii="Times New Roman" w:hAnsi="Times New Roman" w:cs="Times New Roman"/>
          <w:sz w:val="24"/>
          <w:szCs w:val="24"/>
        </w:rPr>
        <w:t xml:space="preserve"> to 23</w:t>
      </w:r>
      <w:r w:rsidRPr="00F538A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filed their notices of opposition and opposing affidavits opposing confirmation of the provisional order on 7 and 12 March 2019 respectively. He</w:t>
      </w:r>
      <w:r w:rsidR="00333B82">
        <w:rPr>
          <w:rFonts w:ascii="Times New Roman" w:hAnsi="Times New Roman" w:cs="Times New Roman"/>
          <w:sz w:val="24"/>
          <w:szCs w:val="24"/>
        </w:rPr>
        <w:t>ads of Argument were also filed</w:t>
      </w:r>
      <w:r>
        <w:rPr>
          <w:rFonts w:ascii="Times New Roman" w:hAnsi="Times New Roman" w:cs="Times New Roman"/>
          <w:sz w:val="24"/>
          <w:szCs w:val="24"/>
        </w:rPr>
        <w:t>. The present application is t</w:t>
      </w:r>
      <w:r w:rsidR="00333B82">
        <w:rPr>
          <w:rFonts w:ascii="Times New Roman" w:hAnsi="Times New Roman" w:cs="Times New Roman"/>
          <w:sz w:val="24"/>
          <w:szCs w:val="24"/>
        </w:rPr>
        <w:t>herefore for the confirmation or</w:t>
      </w:r>
      <w:r>
        <w:rPr>
          <w:rFonts w:ascii="Times New Roman" w:hAnsi="Times New Roman" w:cs="Times New Roman"/>
          <w:sz w:val="24"/>
          <w:szCs w:val="24"/>
        </w:rPr>
        <w:t xml:space="preserve"> dischar</w:t>
      </w:r>
      <w:r w:rsidR="00CB1126">
        <w:rPr>
          <w:rFonts w:ascii="Times New Roman" w:hAnsi="Times New Roman" w:cs="Times New Roman"/>
          <w:sz w:val="24"/>
          <w:szCs w:val="24"/>
        </w:rPr>
        <w:t>ge of the provisional order</w:t>
      </w:r>
      <w:r>
        <w:rPr>
          <w:rFonts w:ascii="Times New Roman" w:hAnsi="Times New Roman" w:cs="Times New Roman"/>
          <w:sz w:val="24"/>
          <w:szCs w:val="24"/>
        </w:rPr>
        <w:t>.</w:t>
      </w:r>
    </w:p>
    <w:p w:rsidR="00FB42CA" w:rsidRDefault="00730BA1" w:rsidP="00FB42C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of this matter on 14 June 2019 seeing that the return date for the provisional order had been 13 March 2019, I asked the applicant’s counsel </w:t>
      </w:r>
      <w:r w:rsidR="00C919E9">
        <w:rPr>
          <w:rFonts w:ascii="Times New Roman" w:hAnsi="Times New Roman" w:cs="Times New Roman"/>
          <w:sz w:val="24"/>
          <w:szCs w:val="24"/>
        </w:rPr>
        <w:t xml:space="preserve">if </w:t>
      </w:r>
      <w:r>
        <w:rPr>
          <w:rFonts w:ascii="Times New Roman" w:hAnsi="Times New Roman" w:cs="Times New Roman"/>
          <w:sz w:val="24"/>
          <w:szCs w:val="24"/>
        </w:rPr>
        <w:t xml:space="preserve">the provisional order had been extended because in the </w:t>
      </w:r>
      <w:r w:rsidR="00C919E9">
        <w:rPr>
          <w:rFonts w:ascii="Times New Roman" w:hAnsi="Times New Roman" w:cs="Times New Roman"/>
          <w:sz w:val="24"/>
          <w:szCs w:val="24"/>
        </w:rPr>
        <w:t>file nothing showed</w:t>
      </w:r>
      <w:r>
        <w:rPr>
          <w:rFonts w:ascii="Times New Roman" w:hAnsi="Times New Roman" w:cs="Times New Roman"/>
          <w:sz w:val="24"/>
          <w:szCs w:val="24"/>
        </w:rPr>
        <w:t>.</w:t>
      </w:r>
      <w:r w:rsidR="00FB42CA">
        <w:rPr>
          <w:rFonts w:ascii="Times New Roman" w:hAnsi="Times New Roman" w:cs="Times New Roman"/>
          <w:sz w:val="24"/>
          <w:szCs w:val="24"/>
        </w:rPr>
        <w:t xml:space="preserve"> Resultantly, a</w:t>
      </w:r>
      <w:r>
        <w:rPr>
          <w:rFonts w:ascii="Times New Roman" w:hAnsi="Times New Roman" w:cs="Times New Roman"/>
          <w:sz w:val="24"/>
          <w:szCs w:val="24"/>
        </w:rPr>
        <w:t xml:space="preserve">ll counsels addressed me on the issue and this judgment relates to that one issue. </w:t>
      </w:r>
    </w:p>
    <w:p w:rsidR="0099634F" w:rsidRDefault="00730BA1" w:rsidP="0099634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DA7E2C">
        <w:rPr>
          <w:rFonts w:ascii="Times New Roman" w:hAnsi="Times New Roman" w:cs="Times New Roman"/>
          <w:i/>
          <w:sz w:val="24"/>
          <w:szCs w:val="24"/>
        </w:rPr>
        <w:t xml:space="preserve">Zhuwarara </w:t>
      </w:r>
      <w:r>
        <w:rPr>
          <w:rFonts w:ascii="Times New Roman" w:hAnsi="Times New Roman" w:cs="Times New Roman"/>
          <w:sz w:val="24"/>
          <w:szCs w:val="24"/>
        </w:rPr>
        <w:t>submitted that although the return da</w:t>
      </w:r>
      <w:r w:rsidR="00FB42CA">
        <w:rPr>
          <w:rFonts w:ascii="Times New Roman" w:hAnsi="Times New Roman" w:cs="Times New Roman"/>
          <w:sz w:val="24"/>
          <w:szCs w:val="24"/>
        </w:rPr>
        <w:t>y</w:t>
      </w:r>
      <w:r>
        <w:rPr>
          <w:rFonts w:ascii="Times New Roman" w:hAnsi="Times New Roman" w:cs="Times New Roman"/>
          <w:sz w:val="24"/>
          <w:szCs w:val="24"/>
        </w:rPr>
        <w:t xml:space="preserve"> was 13 March 2019, the matter was not enrolled for that day because the respondents had filed opposing papers. Asked why the applicant did not seek an extension of the provisional order, Mr</w:t>
      </w:r>
      <w:r w:rsidRPr="00DA7E2C">
        <w:rPr>
          <w:rFonts w:ascii="Times New Roman" w:hAnsi="Times New Roman" w:cs="Times New Roman"/>
          <w:i/>
          <w:sz w:val="24"/>
          <w:szCs w:val="24"/>
        </w:rPr>
        <w:t xml:space="preserve"> Zhuwarara</w:t>
      </w:r>
      <w:r w:rsidR="00B6132A">
        <w:rPr>
          <w:rFonts w:ascii="Times New Roman" w:hAnsi="Times New Roman" w:cs="Times New Roman"/>
          <w:sz w:val="24"/>
          <w:szCs w:val="24"/>
        </w:rPr>
        <w:t xml:space="preserve"> initially submitted that it wa</w:t>
      </w:r>
      <w:r>
        <w:rPr>
          <w:rFonts w:ascii="Times New Roman" w:hAnsi="Times New Roman" w:cs="Times New Roman"/>
          <w:sz w:val="24"/>
          <w:szCs w:val="24"/>
        </w:rPr>
        <w:t xml:space="preserve">s because </w:t>
      </w:r>
      <w:r w:rsidR="00FB42CA">
        <w:rPr>
          <w:rFonts w:ascii="Times New Roman" w:hAnsi="Times New Roman" w:cs="Times New Roman"/>
          <w:sz w:val="24"/>
          <w:szCs w:val="24"/>
        </w:rPr>
        <w:t xml:space="preserve">the matter is </w:t>
      </w:r>
      <w:r>
        <w:rPr>
          <w:rFonts w:ascii="Times New Roman" w:hAnsi="Times New Roman" w:cs="Times New Roman"/>
          <w:sz w:val="24"/>
          <w:szCs w:val="24"/>
        </w:rPr>
        <w:t xml:space="preserve">set down is by operation of law and that there is no need to seek an extension. </w:t>
      </w:r>
      <w:r w:rsidR="00FB42CA">
        <w:rPr>
          <w:rFonts w:ascii="Times New Roman" w:hAnsi="Times New Roman" w:cs="Times New Roman"/>
          <w:sz w:val="24"/>
          <w:szCs w:val="24"/>
        </w:rPr>
        <w:t>What he meant was not clear, but he</w:t>
      </w:r>
      <w:r>
        <w:rPr>
          <w:rFonts w:ascii="Times New Roman" w:hAnsi="Times New Roman" w:cs="Times New Roman"/>
          <w:sz w:val="24"/>
          <w:szCs w:val="24"/>
        </w:rPr>
        <w:t xml:space="preserve"> later conceded that there had been a</w:t>
      </w:r>
      <w:r w:rsidR="00FB42CA">
        <w:rPr>
          <w:rFonts w:ascii="Times New Roman" w:hAnsi="Times New Roman" w:cs="Times New Roman"/>
          <w:sz w:val="24"/>
          <w:szCs w:val="24"/>
        </w:rPr>
        <w:t>n</w:t>
      </w:r>
      <w:r>
        <w:rPr>
          <w:rFonts w:ascii="Times New Roman" w:hAnsi="Times New Roman" w:cs="Times New Roman"/>
          <w:sz w:val="24"/>
          <w:szCs w:val="24"/>
        </w:rPr>
        <w:t xml:space="preserve"> inadvertence on the part of the applicant by not seeking an extension of the provisional order. He applied for the condonation of the inadvertence in terms of r 4C so that the matter can be heard </w:t>
      </w:r>
      <w:r>
        <w:rPr>
          <w:rFonts w:ascii="Times New Roman" w:hAnsi="Times New Roman" w:cs="Times New Roman"/>
          <w:sz w:val="24"/>
          <w:szCs w:val="24"/>
        </w:rPr>
        <w:lastRenderedPageBreak/>
        <w:t>o</w:t>
      </w:r>
      <w:r w:rsidR="0099634F">
        <w:rPr>
          <w:rFonts w:ascii="Times New Roman" w:hAnsi="Times New Roman" w:cs="Times New Roman"/>
          <w:sz w:val="24"/>
          <w:szCs w:val="24"/>
        </w:rPr>
        <w:t>n the</w:t>
      </w:r>
      <w:r>
        <w:rPr>
          <w:rFonts w:ascii="Times New Roman" w:hAnsi="Times New Roman" w:cs="Times New Roman"/>
          <w:sz w:val="24"/>
          <w:szCs w:val="24"/>
        </w:rPr>
        <w:t xml:space="preserve"> merits and be brought to finality.</w:t>
      </w:r>
      <w:r w:rsidR="0099634F" w:rsidRPr="0099634F">
        <w:rPr>
          <w:rFonts w:ascii="Times New Roman" w:hAnsi="Times New Roman" w:cs="Times New Roman"/>
          <w:sz w:val="24"/>
          <w:szCs w:val="24"/>
        </w:rPr>
        <w:t xml:space="preserve"> </w:t>
      </w:r>
      <w:r w:rsidR="002F6D61">
        <w:rPr>
          <w:rFonts w:ascii="Times New Roman" w:hAnsi="Times New Roman" w:cs="Times New Roman"/>
          <w:sz w:val="24"/>
          <w:szCs w:val="24"/>
        </w:rPr>
        <w:t>He relied on the approach that was taken by Patel J (as he then was) in</w:t>
      </w:r>
      <w:r w:rsidR="0099634F">
        <w:rPr>
          <w:rFonts w:ascii="Times New Roman" w:hAnsi="Times New Roman" w:cs="Times New Roman"/>
          <w:sz w:val="24"/>
          <w:szCs w:val="24"/>
        </w:rPr>
        <w:t xml:space="preserve"> the case of </w:t>
      </w:r>
      <w:r w:rsidR="0099634F" w:rsidRPr="00B95207">
        <w:rPr>
          <w:rFonts w:ascii="Times New Roman" w:hAnsi="Times New Roman" w:cs="Times New Roman"/>
          <w:i/>
          <w:sz w:val="24"/>
          <w:szCs w:val="24"/>
        </w:rPr>
        <w:t>Boka Investments (Pvt) Ltd</w:t>
      </w:r>
      <w:r w:rsidR="0099634F">
        <w:rPr>
          <w:rFonts w:ascii="Times New Roman" w:hAnsi="Times New Roman" w:cs="Times New Roman"/>
          <w:sz w:val="24"/>
          <w:szCs w:val="24"/>
        </w:rPr>
        <w:t xml:space="preserve"> v </w:t>
      </w:r>
      <w:r w:rsidR="0099634F" w:rsidRPr="00B95207">
        <w:rPr>
          <w:rFonts w:ascii="Times New Roman" w:hAnsi="Times New Roman" w:cs="Times New Roman"/>
          <w:i/>
          <w:sz w:val="24"/>
          <w:szCs w:val="24"/>
        </w:rPr>
        <w:t>Thirdline (Pvt) Ltd &amp; Ors</w:t>
      </w:r>
      <w:r w:rsidR="0099634F">
        <w:rPr>
          <w:rFonts w:ascii="Times New Roman" w:hAnsi="Times New Roman" w:cs="Times New Roman"/>
          <w:sz w:val="24"/>
          <w:szCs w:val="24"/>
        </w:rPr>
        <w:t xml:space="preserve"> 2013 (1) ZLR 321 (H) </w:t>
      </w:r>
      <w:r w:rsidR="007B2C91">
        <w:rPr>
          <w:rFonts w:ascii="Times New Roman" w:hAnsi="Times New Roman" w:cs="Times New Roman"/>
          <w:sz w:val="24"/>
          <w:szCs w:val="24"/>
        </w:rPr>
        <w:t>whose facts fall on all fours with the facts of the present matter</w:t>
      </w:r>
      <w:r w:rsidR="002F6D61">
        <w:rPr>
          <w:rFonts w:ascii="Times New Roman" w:hAnsi="Times New Roman" w:cs="Times New Roman"/>
          <w:sz w:val="24"/>
          <w:szCs w:val="24"/>
        </w:rPr>
        <w:t>.</w:t>
      </w:r>
      <w:r w:rsidR="007B2C91">
        <w:rPr>
          <w:rFonts w:ascii="Times New Roman" w:hAnsi="Times New Roman" w:cs="Times New Roman"/>
          <w:sz w:val="24"/>
          <w:szCs w:val="24"/>
        </w:rPr>
        <w:t xml:space="preserve"> </w:t>
      </w:r>
      <w:r w:rsidR="0099634F">
        <w:rPr>
          <w:rFonts w:ascii="Times New Roman" w:hAnsi="Times New Roman" w:cs="Times New Roman"/>
          <w:sz w:val="24"/>
          <w:szCs w:val="24"/>
        </w:rPr>
        <w:t xml:space="preserve">Patel J </w:t>
      </w:r>
      <w:r w:rsidR="002F6D61">
        <w:rPr>
          <w:rFonts w:ascii="Times New Roman" w:hAnsi="Times New Roman" w:cs="Times New Roman"/>
          <w:sz w:val="24"/>
          <w:szCs w:val="24"/>
        </w:rPr>
        <w:t xml:space="preserve">having </w:t>
      </w:r>
      <w:r w:rsidR="001363D3">
        <w:rPr>
          <w:rFonts w:ascii="Times New Roman" w:hAnsi="Times New Roman" w:cs="Times New Roman"/>
          <w:sz w:val="24"/>
          <w:szCs w:val="24"/>
        </w:rPr>
        <w:t>consider</w:t>
      </w:r>
      <w:r w:rsidR="002F6D61">
        <w:rPr>
          <w:rFonts w:ascii="Times New Roman" w:hAnsi="Times New Roman" w:cs="Times New Roman"/>
          <w:sz w:val="24"/>
          <w:szCs w:val="24"/>
        </w:rPr>
        <w:t>ed</w:t>
      </w:r>
      <w:r w:rsidR="001363D3">
        <w:rPr>
          <w:rFonts w:ascii="Times New Roman" w:hAnsi="Times New Roman" w:cs="Times New Roman"/>
          <w:sz w:val="24"/>
          <w:szCs w:val="24"/>
        </w:rPr>
        <w:t xml:space="preserve"> the circumstances of the case and that it was in the late stages of winding up</w:t>
      </w:r>
      <w:r w:rsidR="008D4C76">
        <w:rPr>
          <w:rFonts w:ascii="Times New Roman" w:hAnsi="Times New Roman" w:cs="Times New Roman"/>
          <w:sz w:val="24"/>
          <w:szCs w:val="24"/>
        </w:rPr>
        <w:t>,</w:t>
      </w:r>
      <w:r w:rsidR="001363D3">
        <w:rPr>
          <w:rFonts w:ascii="Times New Roman" w:hAnsi="Times New Roman" w:cs="Times New Roman"/>
          <w:sz w:val="24"/>
          <w:szCs w:val="24"/>
        </w:rPr>
        <w:t xml:space="preserve"> </w:t>
      </w:r>
      <w:r w:rsidR="002F6D61">
        <w:rPr>
          <w:rFonts w:ascii="Times New Roman" w:hAnsi="Times New Roman" w:cs="Times New Roman"/>
          <w:sz w:val="24"/>
          <w:szCs w:val="24"/>
        </w:rPr>
        <w:t>he went on to</w:t>
      </w:r>
      <w:r w:rsidR="001363D3">
        <w:rPr>
          <w:rFonts w:ascii="Times New Roman" w:hAnsi="Times New Roman" w:cs="Times New Roman"/>
          <w:sz w:val="24"/>
          <w:szCs w:val="24"/>
        </w:rPr>
        <w:t xml:space="preserve"> treat the provisional order as having remained </w:t>
      </w:r>
      <w:r w:rsidR="008D4C76">
        <w:rPr>
          <w:rFonts w:ascii="Times New Roman" w:hAnsi="Times New Roman" w:cs="Times New Roman"/>
          <w:sz w:val="24"/>
          <w:szCs w:val="24"/>
        </w:rPr>
        <w:t xml:space="preserve">operational </w:t>
      </w:r>
      <w:r w:rsidR="00421CF5">
        <w:rPr>
          <w:rFonts w:ascii="Times New Roman" w:hAnsi="Times New Roman" w:cs="Times New Roman"/>
          <w:sz w:val="24"/>
          <w:szCs w:val="24"/>
        </w:rPr>
        <w:t xml:space="preserve">up to the time </w:t>
      </w:r>
      <w:r w:rsidR="00A17153">
        <w:rPr>
          <w:rFonts w:ascii="Times New Roman" w:hAnsi="Times New Roman" w:cs="Times New Roman"/>
          <w:sz w:val="24"/>
          <w:szCs w:val="24"/>
        </w:rPr>
        <w:t>of the application for</w:t>
      </w:r>
      <w:r w:rsidR="008D4C76">
        <w:rPr>
          <w:rFonts w:ascii="Times New Roman" w:hAnsi="Times New Roman" w:cs="Times New Roman"/>
          <w:sz w:val="24"/>
          <w:szCs w:val="24"/>
        </w:rPr>
        <w:t xml:space="preserve"> confirmation. </w:t>
      </w:r>
      <w:r w:rsidR="00A17153">
        <w:rPr>
          <w:rFonts w:ascii="Times New Roman" w:hAnsi="Times New Roman" w:cs="Times New Roman"/>
          <w:sz w:val="24"/>
          <w:szCs w:val="24"/>
        </w:rPr>
        <w:t xml:space="preserve"> </w:t>
      </w:r>
      <w:r w:rsidR="008D4C76">
        <w:rPr>
          <w:rFonts w:ascii="Times New Roman" w:hAnsi="Times New Roman" w:cs="Times New Roman"/>
          <w:sz w:val="24"/>
          <w:szCs w:val="24"/>
        </w:rPr>
        <w:t xml:space="preserve">Mr </w:t>
      </w:r>
      <w:r w:rsidR="008D4C76" w:rsidRPr="008D4C76">
        <w:rPr>
          <w:rFonts w:ascii="Times New Roman" w:hAnsi="Times New Roman" w:cs="Times New Roman"/>
          <w:i/>
          <w:sz w:val="24"/>
          <w:szCs w:val="24"/>
        </w:rPr>
        <w:t>Zhuwarara</w:t>
      </w:r>
      <w:r w:rsidR="008D4C76">
        <w:rPr>
          <w:rFonts w:ascii="Times New Roman" w:hAnsi="Times New Roman" w:cs="Times New Roman"/>
          <w:sz w:val="24"/>
          <w:szCs w:val="24"/>
        </w:rPr>
        <w:t xml:space="preserve"> submitted that </w:t>
      </w:r>
      <w:r w:rsidR="00473BF5">
        <w:rPr>
          <w:rFonts w:ascii="Times New Roman" w:hAnsi="Times New Roman" w:cs="Times New Roman"/>
          <w:sz w:val="24"/>
          <w:szCs w:val="24"/>
        </w:rPr>
        <w:t xml:space="preserve">likewise </w:t>
      </w:r>
      <w:r w:rsidR="008D4C76">
        <w:rPr>
          <w:rFonts w:ascii="Times New Roman" w:hAnsi="Times New Roman" w:cs="Times New Roman"/>
          <w:sz w:val="24"/>
          <w:szCs w:val="24"/>
        </w:rPr>
        <w:t xml:space="preserve">the equities of the present matter should be the primary consideration considering that none of the respondents </w:t>
      </w:r>
      <w:r w:rsidR="00473BF5">
        <w:rPr>
          <w:rFonts w:ascii="Times New Roman" w:hAnsi="Times New Roman" w:cs="Times New Roman"/>
          <w:sz w:val="24"/>
          <w:szCs w:val="24"/>
        </w:rPr>
        <w:t>was</w:t>
      </w:r>
      <w:r w:rsidR="008D4C76">
        <w:rPr>
          <w:rFonts w:ascii="Times New Roman" w:hAnsi="Times New Roman" w:cs="Times New Roman"/>
          <w:sz w:val="24"/>
          <w:szCs w:val="24"/>
        </w:rPr>
        <w:t xml:space="preserve"> prejudiced and that they all filed their opposing papers and heads of argument</w:t>
      </w:r>
      <w:r w:rsidR="00473BF5">
        <w:rPr>
          <w:rFonts w:ascii="Times New Roman" w:hAnsi="Times New Roman" w:cs="Times New Roman"/>
          <w:sz w:val="24"/>
          <w:szCs w:val="24"/>
        </w:rPr>
        <w:t xml:space="preserve"> and were ready to argue the matter</w:t>
      </w:r>
      <w:r w:rsidR="008D4C76">
        <w:rPr>
          <w:rFonts w:ascii="Times New Roman" w:hAnsi="Times New Roman" w:cs="Times New Roman"/>
          <w:sz w:val="24"/>
          <w:szCs w:val="24"/>
        </w:rPr>
        <w:t xml:space="preserve">. </w:t>
      </w:r>
    </w:p>
    <w:p w:rsidR="00C86983" w:rsidRDefault="00730BA1" w:rsidP="003838E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436A1B">
        <w:rPr>
          <w:rFonts w:ascii="Times New Roman" w:hAnsi="Times New Roman" w:cs="Times New Roman"/>
          <w:i/>
          <w:sz w:val="24"/>
          <w:szCs w:val="24"/>
        </w:rPr>
        <w:t>Chinamora</w:t>
      </w:r>
      <w:r>
        <w:rPr>
          <w:rFonts w:ascii="Times New Roman" w:hAnsi="Times New Roman" w:cs="Times New Roman"/>
          <w:sz w:val="24"/>
          <w:szCs w:val="24"/>
        </w:rPr>
        <w:t xml:space="preserve"> submitted that the applicant was aware that the provisional order had lapsed but did not seek an extension thereof and now it was asking to be condoned yet condonation is not there for the mere asking. </w:t>
      </w:r>
      <w:r w:rsidR="004F430B">
        <w:rPr>
          <w:rFonts w:ascii="Times New Roman" w:hAnsi="Times New Roman" w:cs="Times New Roman"/>
          <w:sz w:val="24"/>
          <w:szCs w:val="24"/>
        </w:rPr>
        <w:t xml:space="preserve">It has to be asked for. </w:t>
      </w:r>
      <w:r w:rsidR="00466F59">
        <w:rPr>
          <w:rFonts w:ascii="Times New Roman" w:hAnsi="Times New Roman" w:cs="Times New Roman"/>
          <w:sz w:val="24"/>
          <w:szCs w:val="24"/>
        </w:rPr>
        <w:t xml:space="preserve">He referred to the case of </w:t>
      </w:r>
      <w:r w:rsidRPr="00EC235B">
        <w:rPr>
          <w:rFonts w:ascii="Times New Roman" w:hAnsi="Times New Roman" w:cs="Times New Roman"/>
          <w:i/>
          <w:sz w:val="24"/>
          <w:szCs w:val="24"/>
        </w:rPr>
        <w:t>Forestry Commission</w:t>
      </w:r>
      <w:r>
        <w:rPr>
          <w:rFonts w:ascii="Times New Roman" w:hAnsi="Times New Roman" w:cs="Times New Roman"/>
          <w:sz w:val="24"/>
          <w:szCs w:val="24"/>
        </w:rPr>
        <w:t xml:space="preserve"> v </w:t>
      </w:r>
      <w:r w:rsidRPr="00EC235B">
        <w:rPr>
          <w:rFonts w:ascii="Times New Roman" w:hAnsi="Times New Roman" w:cs="Times New Roman"/>
          <w:i/>
          <w:sz w:val="24"/>
          <w:szCs w:val="24"/>
        </w:rPr>
        <w:t xml:space="preserve">Moyo </w:t>
      </w:r>
      <w:r w:rsidR="00466F59">
        <w:rPr>
          <w:rFonts w:ascii="Times New Roman" w:hAnsi="Times New Roman" w:cs="Times New Roman"/>
          <w:sz w:val="24"/>
          <w:szCs w:val="24"/>
        </w:rPr>
        <w:t xml:space="preserve">1997 </w:t>
      </w:r>
      <w:r>
        <w:rPr>
          <w:rFonts w:ascii="Times New Roman" w:hAnsi="Times New Roman" w:cs="Times New Roman"/>
          <w:sz w:val="24"/>
          <w:szCs w:val="24"/>
        </w:rPr>
        <w:t xml:space="preserve">(1) ZLR </w:t>
      </w:r>
      <w:r w:rsidR="00466F59">
        <w:rPr>
          <w:rFonts w:ascii="Times New Roman" w:hAnsi="Times New Roman" w:cs="Times New Roman"/>
          <w:sz w:val="24"/>
          <w:szCs w:val="24"/>
        </w:rPr>
        <w:t>254</w:t>
      </w:r>
      <w:r w:rsidR="00F873C4">
        <w:rPr>
          <w:rFonts w:ascii="Times New Roman" w:hAnsi="Times New Roman" w:cs="Times New Roman"/>
          <w:sz w:val="24"/>
          <w:szCs w:val="24"/>
        </w:rPr>
        <w:t xml:space="preserve">(S) wherein this court </w:t>
      </w:r>
      <w:r w:rsidR="00C86983" w:rsidRPr="00F873C4">
        <w:rPr>
          <w:rFonts w:ascii="Times New Roman" w:hAnsi="Times New Roman" w:cs="Times New Roman"/>
          <w:sz w:val="24"/>
          <w:szCs w:val="24"/>
        </w:rPr>
        <w:t>condoned the delay of over two years</w:t>
      </w:r>
      <w:r w:rsidR="00F873C4">
        <w:rPr>
          <w:rFonts w:ascii="Times New Roman" w:hAnsi="Times New Roman" w:cs="Times New Roman"/>
          <w:sz w:val="24"/>
          <w:szCs w:val="24"/>
        </w:rPr>
        <w:t xml:space="preserve"> in bringing an application for review when</w:t>
      </w:r>
      <w:r w:rsidR="00C86983" w:rsidRPr="00F873C4">
        <w:rPr>
          <w:rFonts w:ascii="Times New Roman" w:hAnsi="Times New Roman" w:cs="Times New Roman"/>
          <w:sz w:val="24"/>
          <w:szCs w:val="24"/>
        </w:rPr>
        <w:t xml:space="preserve"> there had been no application for condonation or explanation for the delay. </w:t>
      </w:r>
      <w:r w:rsidR="00F873C4">
        <w:rPr>
          <w:rFonts w:ascii="Times New Roman" w:hAnsi="Times New Roman" w:cs="Times New Roman"/>
          <w:sz w:val="24"/>
          <w:szCs w:val="24"/>
        </w:rPr>
        <w:t xml:space="preserve">This court did so </w:t>
      </w:r>
      <w:r w:rsidR="00C86983" w:rsidRPr="00F873C4">
        <w:rPr>
          <w:rFonts w:ascii="Times New Roman" w:hAnsi="Times New Roman" w:cs="Times New Roman"/>
          <w:sz w:val="24"/>
          <w:szCs w:val="24"/>
        </w:rPr>
        <w:t xml:space="preserve">because </w:t>
      </w:r>
      <w:r w:rsidR="00F873C4">
        <w:rPr>
          <w:rFonts w:ascii="Times New Roman" w:hAnsi="Times New Roman" w:cs="Times New Roman"/>
          <w:sz w:val="24"/>
          <w:szCs w:val="24"/>
        </w:rPr>
        <w:t xml:space="preserve">there had been </w:t>
      </w:r>
      <w:r w:rsidR="00C86983" w:rsidRPr="00F873C4">
        <w:rPr>
          <w:rFonts w:ascii="Times New Roman" w:hAnsi="Times New Roman" w:cs="Times New Roman"/>
          <w:sz w:val="24"/>
          <w:szCs w:val="24"/>
        </w:rPr>
        <w:t xml:space="preserve">gross procedural irregularities by the disciplinary inquiry </w:t>
      </w:r>
      <w:r w:rsidR="00F873C4">
        <w:rPr>
          <w:rFonts w:ascii="Times New Roman" w:hAnsi="Times New Roman" w:cs="Times New Roman"/>
          <w:sz w:val="24"/>
          <w:szCs w:val="24"/>
        </w:rPr>
        <w:t xml:space="preserve">in dismissing the respondent from work </w:t>
      </w:r>
      <w:r w:rsidR="00C86983" w:rsidRPr="00F873C4">
        <w:rPr>
          <w:rFonts w:ascii="Times New Roman" w:hAnsi="Times New Roman" w:cs="Times New Roman"/>
          <w:sz w:val="24"/>
          <w:szCs w:val="24"/>
        </w:rPr>
        <w:t>and</w:t>
      </w:r>
      <w:r w:rsidR="00094663">
        <w:rPr>
          <w:rFonts w:ascii="Times New Roman" w:hAnsi="Times New Roman" w:cs="Times New Roman"/>
          <w:sz w:val="24"/>
          <w:szCs w:val="24"/>
        </w:rPr>
        <w:t xml:space="preserve"> it held that as such</w:t>
      </w:r>
      <w:r w:rsidR="00C86983" w:rsidRPr="00F873C4">
        <w:rPr>
          <w:rFonts w:ascii="Times New Roman" w:hAnsi="Times New Roman" w:cs="Times New Roman"/>
          <w:sz w:val="24"/>
          <w:szCs w:val="24"/>
        </w:rPr>
        <w:t xml:space="preserve">  to dismiss the application</w:t>
      </w:r>
      <w:r w:rsidR="00094663">
        <w:rPr>
          <w:rFonts w:ascii="Times New Roman" w:hAnsi="Times New Roman" w:cs="Times New Roman"/>
          <w:sz w:val="24"/>
          <w:szCs w:val="24"/>
        </w:rPr>
        <w:t xml:space="preserve"> for review</w:t>
      </w:r>
      <w:r w:rsidR="00C86983" w:rsidRPr="00F873C4">
        <w:rPr>
          <w:rFonts w:ascii="Times New Roman" w:hAnsi="Times New Roman" w:cs="Times New Roman"/>
          <w:sz w:val="24"/>
          <w:szCs w:val="24"/>
        </w:rPr>
        <w:t xml:space="preserve"> would constitute a failure to redress an injustice.</w:t>
      </w:r>
      <w:r w:rsidR="00F873C4">
        <w:rPr>
          <w:rFonts w:ascii="Times New Roman" w:hAnsi="Times New Roman" w:cs="Times New Roman"/>
          <w:sz w:val="24"/>
          <w:szCs w:val="24"/>
        </w:rPr>
        <w:t xml:space="preserve"> On appeal the Supreme Court held</w:t>
      </w:r>
      <w:r w:rsidR="00C86983" w:rsidRPr="00F873C4">
        <w:rPr>
          <w:rFonts w:ascii="Times New Roman" w:hAnsi="Times New Roman" w:cs="Times New Roman"/>
          <w:sz w:val="24"/>
          <w:szCs w:val="24"/>
        </w:rPr>
        <w:t xml:space="preserve"> that </w:t>
      </w:r>
      <w:r w:rsidR="00F873C4">
        <w:rPr>
          <w:rFonts w:ascii="Times New Roman" w:hAnsi="Times New Roman" w:cs="Times New Roman"/>
          <w:sz w:val="24"/>
          <w:szCs w:val="24"/>
        </w:rPr>
        <w:t>al</w:t>
      </w:r>
      <w:r w:rsidR="00C86983" w:rsidRPr="00F873C4">
        <w:rPr>
          <w:rFonts w:ascii="Times New Roman" w:hAnsi="Times New Roman" w:cs="Times New Roman"/>
          <w:sz w:val="24"/>
          <w:szCs w:val="24"/>
        </w:rPr>
        <w:t xml:space="preserve">though the rules of court are not an end in themselves, </w:t>
      </w:r>
      <w:r w:rsidR="00F873C4">
        <w:rPr>
          <w:rFonts w:ascii="Times New Roman" w:hAnsi="Times New Roman" w:cs="Times New Roman"/>
          <w:sz w:val="24"/>
          <w:szCs w:val="24"/>
        </w:rPr>
        <w:t xml:space="preserve">there </w:t>
      </w:r>
      <w:r w:rsidR="00C86983" w:rsidRPr="00F873C4">
        <w:rPr>
          <w:rFonts w:ascii="Times New Roman" w:hAnsi="Times New Roman" w:cs="Times New Roman"/>
          <w:sz w:val="24"/>
          <w:szCs w:val="24"/>
        </w:rPr>
        <w:t>are there to regulate the practice and procedure of the High Court</w:t>
      </w:r>
      <w:r w:rsidR="00F873C4">
        <w:rPr>
          <w:rFonts w:ascii="Times New Roman" w:hAnsi="Times New Roman" w:cs="Times New Roman"/>
          <w:sz w:val="24"/>
          <w:szCs w:val="24"/>
        </w:rPr>
        <w:t>.</w:t>
      </w:r>
      <w:r w:rsidR="00C86983" w:rsidRPr="00F873C4">
        <w:rPr>
          <w:rFonts w:ascii="Times New Roman" w:hAnsi="Times New Roman" w:cs="Times New Roman"/>
          <w:sz w:val="24"/>
          <w:szCs w:val="24"/>
        </w:rPr>
        <w:t xml:space="preserve"> </w:t>
      </w:r>
      <w:r w:rsidR="00F873C4">
        <w:rPr>
          <w:rFonts w:ascii="Times New Roman" w:hAnsi="Times New Roman" w:cs="Times New Roman"/>
          <w:sz w:val="24"/>
          <w:szCs w:val="24"/>
        </w:rPr>
        <w:t>S</w:t>
      </w:r>
      <w:r w:rsidR="00C86983" w:rsidRPr="00F873C4">
        <w:rPr>
          <w:rFonts w:ascii="Times New Roman" w:hAnsi="Times New Roman" w:cs="Times New Roman"/>
          <w:sz w:val="24"/>
          <w:szCs w:val="24"/>
        </w:rPr>
        <w:t>trong grounds would have to be advanced to persuade the court or judge to act outside them.</w:t>
      </w:r>
      <w:r w:rsidR="00DC0268">
        <w:rPr>
          <w:rFonts w:ascii="Times New Roman" w:hAnsi="Times New Roman" w:cs="Times New Roman"/>
          <w:sz w:val="24"/>
          <w:szCs w:val="24"/>
        </w:rPr>
        <w:t xml:space="preserve"> I</w:t>
      </w:r>
      <w:r w:rsidR="00F873C4">
        <w:rPr>
          <w:rFonts w:ascii="Times New Roman" w:hAnsi="Times New Roman" w:cs="Times New Roman"/>
          <w:sz w:val="24"/>
          <w:szCs w:val="24"/>
        </w:rPr>
        <w:t xml:space="preserve">t was further held </w:t>
      </w:r>
      <w:r w:rsidR="00C86983" w:rsidRPr="00F873C4">
        <w:rPr>
          <w:rFonts w:ascii="Times New Roman" w:hAnsi="Times New Roman" w:cs="Times New Roman"/>
          <w:sz w:val="24"/>
          <w:szCs w:val="24"/>
        </w:rPr>
        <w:t>that where an application for review is not brought within the time specified in the Rules, an application fo</w:t>
      </w:r>
      <w:r w:rsidR="00C05931">
        <w:rPr>
          <w:rFonts w:ascii="Times New Roman" w:hAnsi="Times New Roman" w:cs="Times New Roman"/>
          <w:sz w:val="24"/>
          <w:szCs w:val="24"/>
        </w:rPr>
        <w:t>r condonation must be sought.  It was held that t</w:t>
      </w:r>
      <w:r w:rsidR="00C86983" w:rsidRPr="00C86983">
        <w:rPr>
          <w:rFonts w:ascii="Times New Roman" w:hAnsi="Times New Roman" w:cs="Times New Roman"/>
          <w:sz w:val="24"/>
          <w:szCs w:val="24"/>
        </w:rPr>
        <w:t>he making of the application is necessary to trigger the discretion</w:t>
      </w:r>
      <w:r w:rsidR="00094663">
        <w:rPr>
          <w:rFonts w:ascii="Times New Roman" w:hAnsi="Times New Roman" w:cs="Times New Roman"/>
          <w:sz w:val="24"/>
          <w:szCs w:val="24"/>
        </w:rPr>
        <w:t xml:space="preserve"> of the court</w:t>
      </w:r>
      <w:r w:rsidR="00C86983" w:rsidRPr="00C86983">
        <w:rPr>
          <w:rFonts w:ascii="Times New Roman" w:hAnsi="Times New Roman" w:cs="Times New Roman"/>
          <w:sz w:val="24"/>
          <w:szCs w:val="24"/>
        </w:rPr>
        <w:t xml:space="preserve"> to extend the time. </w:t>
      </w:r>
      <w:r w:rsidR="00C05931">
        <w:rPr>
          <w:rFonts w:ascii="Times New Roman" w:hAnsi="Times New Roman" w:cs="Times New Roman"/>
          <w:sz w:val="24"/>
          <w:szCs w:val="24"/>
        </w:rPr>
        <w:t>Further, it was held</w:t>
      </w:r>
      <w:r w:rsidR="00094663">
        <w:rPr>
          <w:rFonts w:ascii="Times New Roman" w:hAnsi="Times New Roman" w:cs="Times New Roman"/>
          <w:sz w:val="24"/>
          <w:szCs w:val="24"/>
        </w:rPr>
        <w:t xml:space="preserve"> that</w:t>
      </w:r>
      <w:r w:rsidR="00C05931">
        <w:rPr>
          <w:rFonts w:ascii="Times New Roman" w:hAnsi="Times New Roman" w:cs="Times New Roman"/>
          <w:sz w:val="24"/>
          <w:szCs w:val="24"/>
        </w:rPr>
        <w:t xml:space="preserve"> if</w:t>
      </w:r>
      <w:r w:rsidR="00C86983" w:rsidRPr="00C86983">
        <w:rPr>
          <w:rFonts w:ascii="Times New Roman" w:hAnsi="Times New Roman" w:cs="Times New Roman"/>
          <w:sz w:val="24"/>
          <w:szCs w:val="24"/>
        </w:rPr>
        <w:t xml:space="preserve"> an application for condonation is not made, the matter is not properly before the court. An explanation is essential before a court can exercise  judicial discretion to condone.</w:t>
      </w:r>
    </w:p>
    <w:p w:rsidR="00730BA1" w:rsidRDefault="00C05931" w:rsidP="00730BA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E94953">
        <w:rPr>
          <w:rFonts w:ascii="Times New Roman" w:hAnsi="Times New Roman" w:cs="Times New Roman"/>
          <w:i/>
          <w:sz w:val="24"/>
          <w:szCs w:val="24"/>
        </w:rPr>
        <w:t>Chinamora</w:t>
      </w:r>
      <w:r w:rsidR="00730BA1">
        <w:rPr>
          <w:rFonts w:ascii="Times New Roman" w:hAnsi="Times New Roman" w:cs="Times New Roman"/>
          <w:sz w:val="24"/>
          <w:szCs w:val="24"/>
        </w:rPr>
        <w:t xml:space="preserve"> submitted that </w:t>
      </w:r>
      <w:r>
        <w:rPr>
          <w:rFonts w:ascii="Times New Roman" w:hAnsi="Times New Roman" w:cs="Times New Roman"/>
          <w:sz w:val="24"/>
          <w:szCs w:val="24"/>
        </w:rPr>
        <w:t xml:space="preserve">in </w:t>
      </w:r>
      <w:r w:rsidRPr="00C05931">
        <w:rPr>
          <w:rFonts w:ascii="Times New Roman" w:hAnsi="Times New Roman" w:cs="Times New Roman"/>
          <w:i/>
          <w:sz w:val="24"/>
          <w:szCs w:val="24"/>
        </w:rPr>
        <w:t>casu</w:t>
      </w:r>
      <w:r>
        <w:rPr>
          <w:rFonts w:ascii="Times New Roman" w:hAnsi="Times New Roman" w:cs="Times New Roman"/>
          <w:sz w:val="24"/>
          <w:szCs w:val="24"/>
        </w:rPr>
        <w:t xml:space="preserve"> </w:t>
      </w:r>
      <w:r w:rsidR="00730BA1">
        <w:rPr>
          <w:rFonts w:ascii="Times New Roman" w:hAnsi="Times New Roman" w:cs="Times New Roman"/>
          <w:sz w:val="24"/>
          <w:szCs w:val="24"/>
        </w:rPr>
        <w:t xml:space="preserve">the applicant should have properly sought condonation explaining why it did not comply with the rules and also explaining its prospects of success on the merits. Mr </w:t>
      </w:r>
      <w:r w:rsidR="00730BA1" w:rsidRPr="00E94953">
        <w:rPr>
          <w:rFonts w:ascii="Times New Roman" w:hAnsi="Times New Roman" w:cs="Times New Roman"/>
          <w:i/>
          <w:sz w:val="24"/>
          <w:szCs w:val="24"/>
        </w:rPr>
        <w:t xml:space="preserve">Chinamora </w:t>
      </w:r>
      <w:r w:rsidR="00730BA1">
        <w:rPr>
          <w:rFonts w:ascii="Times New Roman" w:hAnsi="Times New Roman" w:cs="Times New Roman"/>
          <w:sz w:val="24"/>
          <w:szCs w:val="24"/>
        </w:rPr>
        <w:t>argued that this would have enabled the respondents to adequately respond to the application for condonation.</w:t>
      </w:r>
    </w:p>
    <w:p w:rsidR="00730BA1" w:rsidRDefault="00730BA1" w:rsidP="00C0593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Pr="001157D6">
        <w:rPr>
          <w:rFonts w:ascii="Times New Roman" w:hAnsi="Times New Roman" w:cs="Times New Roman"/>
          <w:i/>
          <w:sz w:val="24"/>
          <w:szCs w:val="24"/>
        </w:rPr>
        <w:t>Kazembe</w:t>
      </w:r>
      <w:r>
        <w:rPr>
          <w:rFonts w:ascii="Times New Roman" w:hAnsi="Times New Roman" w:cs="Times New Roman"/>
          <w:sz w:val="24"/>
          <w:szCs w:val="24"/>
        </w:rPr>
        <w:t xml:space="preserve"> for 3</w:t>
      </w:r>
      <w:r w:rsidRPr="00E94953">
        <w:rPr>
          <w:rFonts w:ascii="Times New Roman" w:hAnsi="Times New Roman" w:cs="Times New Roman"/>
          <w:sz w:val="24"/>
          <w:szCs w:val="24"/>
          <w:vertAlign w:val="superscript"/>
        </w:rPr>
        <w:t>rd</w:t>
      </w:r>
      <w:r>
        <w:rPr>
          <w:rFonts w:ascii="Times New Roman" w:hAnsi="Times New Roman" w:cs="Times New Roman"/>
          <w:sz w:val="24"/>
          <w:szCs w:val="24"/>
        </w:rPr>
        <w:t xml:space="preserve"> to 23</w:t>
      </w:r>
      <w:r w:rsidRPr="00E9495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submitted that the applicant should not be condoned for not seeking an extension of the provisional order because unlike in the </w:t>
      </w:r>
      <w:r w:rsidRPr="00E94953">
        <w:rPr>
          <w:rFonts w:ascii="Times New Roman" w:hAnsi="Times New Roman" w:cs="Times New Roman"/>
          <w:i/>
          <w:sz w:val="24"/>
          <w:szCs w:val="24"/>
        </w:rPr>
        <w:t xml:space="preserve">Boka </w:t>
      </w:r>
      <w:r>
        <w:rPr>
          <w:rFonts w:ascii="Times New Roman" w:hAnsi="Times New Roman" w:cs="Times New Roman"/>
          <w:sz w:val="24"/>
          <w:szCs w:val="24"/>
        </w:rPr>
        <w:t>case in this case there had been no attempt by the applicant to extend the return date. He further submitted that the applicant had not made an application to revive the provisional order.</w:t>
      </w:r>
      <w:r w:rsidR="00C05931">
        <w:rPr>
          <w:rFonts w:ascii="Times New Roman" w:hAnsi="Times New Roman" w:cs="Times New Roman"/>
          <w:sz w:val="24"/>
          <w:szCs w:val="24"/>
        </w:rPr>
        <w:t xml:space="preserve"> </w:t>
      </w:r>
      <w:r>
        <w:rPr>
          <w:rFonts w:ascii="Times New Roman" w:hAnsi="Times New Roman" w:cs="Times New Roman"/>
          <w:sz w:val="24"/>
          <w:szCs w:val="24"/>
        </w:rPr>
        <w:t>He submitted that the applicant cannot seek to be condoned for an application it had not made.</w:t>
      </w:r>
    </w:p>
    <w:p w:rsidR="0089629E" w:rsidRDefault="00730BA1" w:rsidP="00753E7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sidR="003838EB">
        <w:rPr>
          <w:rFonts w:ascii="Times New Roman" w:hAnsi="Times New Roman" w:cs="Times New Roman"/>
          <w:sz w:val="24"/>
          <w:szCs w:val="24"/>
        </w:rPr>
        <w:t xml:space="preserve">As already stated above, the facts in the </w:t>
      </w:r>
      <w:r w:rsidR="003838EB">
        <w:rPr>
          <w:rFonts w:ascii="Times New Roman" w:hAnsi="Times New Roman" w:cs="Times New Roman"/>
          <w:i/>
          <w:sz w:val="24"/>
          <w:szCs w:val="24"/>
        </w:rPr>
        <w:t>Boka</w:t>
      </w:r>
      <w:r w:rsidR="003838EB">
        <w:rPr>
          <w:rFonts w:ascii="Times New Roman" w:hAnsi="Times New Roman" w:cs="Times New Roman"/>
          <w:sz w:val="24"/>
          <w:szCs w:val="24"/>
        </w:rPr>
        <w:t xml:space="preserve"> case </w:t>
      </w:r>
      <w:r>
        <w:rPr>
          <w:rFonts w:ascii="Times New Roman" w:hAnsi="Times New Roman" w:cs="Times New Roman"/>
          <w:sz w:val="24"/>
          <w:szCs w:val="24"/>
        </w:rPr>
        <w:t>fall on all fours with the fact</w:t>
      </w:r>
      <w:r w:rsidR="003838EB">
        <w:rPr>
          <w:rFonts w:ascii="Times New Roman" w:hAnsi="Times New Roman" w:cs="Times New Roman"/>
          <w:sz w:val="24"/>
          <w:szCs w:val="24"/>
        </w:rPr>
        <w:t>s in the present case</w:t>
      </w:r>
      <w:r>
        <w:rPr>
          <w:rFonts w:ascii="Times New Roman" w:hAnsi="Times New Roman" w:cs="Times New Roman"/>
          <w:sz w:val="24"/>
          <w:szCs w:val="24"/>
        </w:rPr>
        <w:t>. A provisional order for liquidation was not confirmed, discharged or extended on the return da</w:t>
      </w:r>
      <w:r w:rsidR="00094663">
        <w:rPr>
          <w:rFonts w:ascii="Times New Roman" w:hAnsi="Times New Roman" w:cs="Times New Roman"/>
          <w:sz w:val="24"/>
          <w:szCs w:val="24"/>
        </w:rPr>
        <w:t>y</w:t>
      </w:r>
      <w:r>
        <w:rPr>
          <w:rFonts w:ascii="Times New Roman" w:hAnsi="Times New Roman" w:cs="Times New Roman"/>
          <w:sz w:val="24"/>
          <w:szCs w:val="24"/>
        </w:rPr>
        <w:t>. At the hearing of the application for confirmation of the provisional order</w:t>
      </w:r>
      <w:r w:rsidR="009B6BDF">
        <w:rPr>
          <w:rFonts w:ascii="Times New Roman" w:hAnsi="Times New Roman" w:cs="Times New Roman"/>
          <w:sz w:val="24"/>
          <w:szCs w:val="24"/>
        </w:rPr>
        <w:t>,</w:t>
      </w:r>
      <w:r>
        <w:rPr>
          <w:rFonts w:ascii="Times New Roman" w:hAnsi="Times New Roman" w:cs="Times New Roman"/>
          <w:sz w:val="24"/>
          <w:szCs w:val="24"/>
        </w:rPr>
        <w:t xml:space="preserve"> the respondents’ counsel raised the point that the provisional order had lapsed on the return date. </w:t>
      </w:r>
      <w:r w:rsidR="003C59F2">
        <w:rPr>
          <w:rFonts w:ascii="Times New Roman" w:hAnsi="Times New Roman" w:cs="Times New Roman"/>
          <w:sz w:val="24"/>
          <w:szCs w:val="24"/>
        </w:rPr>
        <w:t xml:space="preserve">Patel J (as he then was) held that </w:t>
      </w:r>
      <w:r w:rsidR="00753E7B">
        <w:rPr>
          <w:rFonts w:ascii="Times New Roman" w:hAnsi="Times New Roman" w:cs="Times New Roman"/>
          <w:sz w:val="24"/>
          <w:szCs w:val="24"/>
        </w:rPr>
        <w:t xml:space="preserve">where a provisional order for sequestration of an estate or the winding up of a company has been granted, the stipulated return day is critical to its confirmation or discharge. If the provisional order is not confirmed, discharged or extended on that day, this ordinarily entails the conclusion that it has lapsed and is no longer extant. </w:t>
      </w:r>
      <w:r w:rsidR="00753E7B" w:rsidRPr="00753E7B">
        <w:rPr>
          <w:rFonts w:ascii="Times New Roman" w:hAnsi="Times New Roman" w:cs="Times New Roman"/>
          <w:sz w:val="24"/>
          <w:szCs w:val="24"/>
        </w:rPr>
        <w:t xml:space="preserve">He however said that </w:t>
      </w:r>
      <w:r w:rsidR="00753E7B">
        <w:rPr>
          <w:rFonts w:ascii="Times New Roman" w:hAnsi="Times New Roman" w:cs="Times New Roman"/>
          <w:sz w:val="24"/>
          <w:szCs w:val="24"/>
        </w:rPr>
        <w:t xml:space="preserve">he was loath to </w:t>
      </w:r>
      <w:r w:rsidR="00FD1C15">
        <w:rPr>
          <w:rFonts w:ascii="Times New Roman" w:hAnsi="Times New Roman" w:cs="Times New Roman"/>
          <w:sz w:val="24"/>
          <w:szCs w:val="24"/>
        </w:rPr>
        <w:t>endorse that position</w:t>
      </w:r>
      <w:r w:rsidR="00753E7B">
        <w:rPr>
          <w:rFonts w:ascii="Times New Roman" w:hAnsi="Times New Roman" w:cs="Times New Roman"/>
          <w:sz w:val="24"/>
          <w:szCs w:val="24"/>
        </w:rPr>
        <w:t xml:space="preserve"> </w:t>
      </w:r>
      <w:r w:rsidR="003C59F2" w:rsidRPr="00753E7B">
        <w:rPr>
          <w:rFonts w:ascii="Times New Roman" w:hAnsi="Times New Roman" w:cs="Times New Roman"/>
          <w:sz w:val="24"/>
          <w:szCs w:val="24"/>
        </w:rPr>
        <w:t>considering</w:t>
      </w:r>
      <w:r w:rsidR="003C59F2">
        <w:rPr>
          <w:rFonts w:ascii="Times New Roman" w:hAnsi="Times New Roman" w:cs="Times New Roman"/>
          <w:sz w:val="24"/>
          <w:szCs w:val="24"/>
        </w:rPr>
        <w:t xml:space="preserve"> the circumstances of the case and that </w:t>
      </w:r>
      <w:r w:rsidR="00753E7B">
        <w:rPr>
          <w:rFonts w:ascii="Times New Roman" w:hAnsi="Times New Roman" w:cs="Times New Roman"/>
          <w:sz w:val="24"/>
          <w:szCs w:val="24"/>
        </w:rPr>
        <w:t xml:space="preserve">the applicant </w:t>
      </w:r>
      <w:r w:rsidR="003C59F2">
        <w:rPr>
          <w:rFonts w:ascii="Times New Roman" w:hAnsi="Times New Roman" w:cs="Times New Roman"/>
          <w:sz w:val="24"/>
          <w:szCs w:val="24"/>
        </w:rPr>
        <w:t>was in the late stages of winding up</w:t>
      </w:r>
      <w:r w:rsidR="00753E7B">
        <w:rPr>
          <w:rFonts w:ascii="Times New Roman" w:hAnsi="Times New Roman" w:cs="Times New Roman"/>
          <w:sz w:val="24"/>
          <w:szCs w:val="24"/>
        </w:rPr>
        <w:t xml:space="preserve">. He said that </w:t>
      </w:r>
      <w:r w:rsidR="003C59F2">
        <w:rPr>
          <w:rFonts w:ascii="Times New Roman" w:hAnsi="Times New Roman" w:cs="Times New Roman"/>
          <w:sz w:val="24"/>
          <w:szCs w:val="24"/>
        </w:rPr>
        <w:t>the general balance of convenience was overwhelmingly in favour of treating the provisional order as having remained operational up to the time of the application for</w:t>
      </w:r>
      <w:r w:rsidR="00753E7B">
        <w:rPr>
          <w:rFonts w:ascii="Times New Roman" w:hAnsi="Times New Roman" w:cs="Times New Roman"/>
          <w:sz w:val="24"/>
          <w:szCs w:val="24"/>
        </w:rPr>
        <w:t xml:space="preserve"> confirmation</w:t>
      </w:r>
      <w:r>
        <w:rPr>
          <w:rFonts w:ascii="Times New Roman" w:hAnsi="Times New Roman" w:cs="Times New Roman"/>
          <w:sz w:val="24"/>
          <w:szCs w:val="24"/>
        </w:rPr>
        <w:t xml:space="preserve">. </w:t>
      </w:r>
    </w:p>
    <w:p w:rsidR="00730BA1" w:rsidRDefault="0041146E" w:rsidP="00F01B7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Considering that the applicant</w:t>
      </w:r>
      <w:r w:rsidR="00730BA1">
        <w:rPr>
          <w:rFonts w:ascii="Times New Roman" w:hAnsi="Times New Roman" w:cs="Times New Roman"/>
          <w:sz w:val="24"/>
          <w:szCs w:val="24"/>
        </w:rPr>
        <w:t xml:space="preserve"> in the </w:t>
      </w:r>
      <w:r w:rsidR="00730BA1" w:rsidRPr="00135F24">
        <w:rPr>
          <w:rFonts w:ascii="Times New Roman" w:hAnsi="Times New Roman" w:cs="Times New Roman"/>
          <w:i/>
          <w:sz w:val="24"/>
          <w:szCs w:val="24"/>
        </w:rPr>
        <w:t>Boka</w:t>
      </w:r>
      <w:r w:rsidR="00730BA1">
        <w:rPr>
          <w:rFonts w:ascii="Times New Roman" w:hAnsi="Times New Roman" w:cs="Times New Roman"/>
          <w:sz w:val="24"/>
          <w:szCs w:val="24"/>
        </w:rPr>
        <w:t xml:space="preserve"> case was exactly in the same circum</w:t>
      </w:r>
      <w:r>
        <w:rPr>
          <w:rFonts w:ascii="Times New Roman" w:hAnsi="Times New Roman" w:cs="Times New Roman"/>
          <w:sz w:val="24"/>
          <w:szCs w:val="24"/>
        </w:rPr>
        <w:t>stances as the applicant in the present</w:t>
      </w:r>
      <w:r w:rsidR="00730BA1">
        <w:rPr>
          <w:rFonts w:ascii="Times New Roman" w:hAnsi="Times New Roman" w:cs="Times New Roman"/>
          <w:sz w:val="24"/>
          <w:szCs w:val="24"/>
        </w:rPr>
        <w:t xml:space="preserve"> case</w:t>
      </w:r>
      <w:r>
        <w:rPr>
          <w:rFonts w:ascii="Times New Roman" w:hAnsi="Times New Roman" w:cs="Times New Roman"/>
          <w:sz w:val="24"/>
          <w:szCs w:val="24"/>
        </w:rPr>
        <w:t xml:space="preserve"> and the court went on to treat the provisional order as having remained operational</w:t>
      </w:r>
      <w:r w:rsidRPr="0041146E">
        <w:rPr>
          <w:rFonts w:ascii="Times New Roman" w:hAnsi="Times New Roman" w:cs="Times New Roman"/>
          <w:sz w:val="24"/>
          <w:szCs w:val="24"/>
        </w:rPr>
        <w:t xml:space="preserve"> </w:t>
      </w:r>
      <w:r>
        <w:rPr>
          <w:rFonts w:ascii="Times New Roman" w:hAnsi="Times New Roman" w:cs="Times New Roman"/>
          <w:sz w:val="24"/>
          <w:szCs w:val="24"/>
        </w:rPr>
        <w:t xml:space="preserve">up to the time of the application for confirmation, I do not see why I should depart from the approach that was taken by Patel J. </w:t>
      </w:r>
      <w:r w:rsidR="007306D2">
        <w:rPr>
          <w:rFonts w:ascii="Times New Roman" w:hAnsi="Times New Roman" w:cs="Times New Roman"/>
          <w:sz w:val="24"/>
          <w:szCs w:val="24"/>
        </w:rPr>
        <w:t xml:space="preserve">Just like in the </w:t>
      </w:r>
      <w:r w:rsidR="00F01B7B">
        <w:rPr>
          <w:rFonts w:ascii="Times New Roman" w:hAnsi="Times New Roman" w:cs="Times New Roman"/>
          <w:sz w:val="24"/>
          <w:szCs w:val="24"/>
        </w:rPr>
        <w:t>present case</w:t>
      </w:r>
      <w:r w:rsidR="00045703">
        <w:rPr>
          <w:rFonts w:ascii="Times New Roman" w:hAnsi="Times New Roman" w:cs="Times New Roman"/>
          <w:sz w:val="24"/>
          <w:szCs w:val="24"/>
        </w:rPr>
        <w:t>,</w:t>
      </w:r>
      <w:r w:rsidR="00F01B7B">
        <w:rPr>
          <w:rFonts w:ascii="Times New Roman" w:hAnsi="Times New Roman" w:cs="Times New Roman"/>
          <w:sz w:val="24"/>
          <w:szCs w:val="24"/>
        </w:rPr>
        <w:t xml:space="preserve"> in the </w:t>
      </w:r>
      <w:r w:rsidR="007306D2" w:rsidRPr="00AA6CFE">
        <w:rPr>
          <w:rFonts w:ascii="Times New Roman" w:hAnsi="Times New Roman" w:cs="Times New Roman"/>
          <w:i/>
          <w:sz w:val="24"/>
          <w:szCs w:val="24"/>
        </w:rPr>
        <w:t>Boka</w:t>
      </w:r>
      <w:r w:rsidR="007306D2">
        <w:rPr>
          <w:rFonts w:ascii="Times New Roman" w:hAnsi="Times New Roman" w:cs="Times New Roman"/>
          <w:sz w:val="24"/>
          <w:szCs w:val="24"/>
        </w:rPr>
        <w:t xml:space="preserve"> case</w:t>
      </w:r>
      <w:r w:rsidR="00F01B7B">
        <w:rPr>
          <w:rFonts w:ascii="Times New Roman" w:hAnsi="Times New Roman" w:cs="Times New Roman"/>
          <w:sz w:val="24"/>
          <w:szCs w:val="24"/>
        </w:rPr>
        <w:t xml:space="preserve"> t</w:t>
      </w:r>
      <w:r w:rsidR="00730BA1">
        <w:rPr>
          <w:rFonts w:ascii="Times New Roman" w:hAnsi="Times New Roman" w:cs="Times New Roman"/>
          <w:sz w:val="24"/>
          <w:szCs w:val="24"/>
        </w:rPr>
        <w:t xml:space="preserve">he applicant had not sought an extension of the provisional order on the return date. </w:t>
      </w:r>
      <w:r w:rsidR="00F01B7B">
        <w:rPr>
          <w:rFonts w:ascii="Times New Roman" w:hAnsi="Times New Roman" w:cs="Times New Roman"/>
          <w:sz w:val="24"/>
          <w:szCs w:val="24"/>
        </w:rPr>
        <w:t>The respondents had not challenged the continued operation of the provisional order on the ground that it had lapsed. They actually filed heads of argument in response to the applicant’s heads.</w:t>
      </w:r>
      <w:r w:rsidR="00547F0D">
        <w:rPr>
          <w:rFonts w:ascii="Times New Roman" w:hAnsi="Times New Roman" w:cs="Times New Roman"/>
          <w:sz w:val="24"/>
          <w:szCs w:val="24"/>
        </w:rPr>
        <w:t xml:space="preserve"> Even at that stage they did not take the point that the provisional order had lapsed. They only took the objection at the hearing of the matter, 22 months later. </w:t>
      </w:r>
      <w:r w:rsidR="00F01B7B">
        <w:rPr>
          <w:rFonts w:ascii="Times New Roman" w:hAnsi="Times New Roman" w:cs="Times New Roman"/>
          <w:sz w:val="24"/>
          <w:szCs w:val="24"/>
        </w:rPr>
        <w:t xml:space="preserve"> </w:t>
      </w:r>
      <w:r w:rsidR="00BC4945">
        <w:rPr>
          <w:rFonts w:ascii="Times New Roman" w:hAnsi="Times New Roman" w:cs="Times New Roman"/>
          <w:sz w:val="24"/>
          <w:szCs w:val="24"/>
        </w:rPr>
        <w:t xml:space="preserve">Just like in the present case the applicant had not made an application </w:t>
      </w:r>
      <w:r w:rsidR="00730BA1">
        <w:rPr>
          <w:rFonts w:ascii="Times New Roman" w:hAnsi="Times New Roman" w:cs="Times New Roman"/>
          <w:sz w:val="24"/>
          <w:szCs w:val="24"/>
        </w:rPr>
        <w:t>for revival of the provisional order</w:t>
      </w:r>
      <w:r w:rsidR="001B2EA2">
        <w:rPr>
          <w:rFonts w:ascii="Times New Roman" w:hAnsi="Times New Roman" w:cs="Times New Roman"/>
          <w:sz w:val="24"/>
          <w:szCs w:val="24"/>
        </w:rPr>
        <w:t>, but Patel J said that it was in the interests of justice that the matter be finally determined for the parties to</w:t>
      </w:r>
      <w:r w:rsidR="00045703">
        <w:rPr>
          <w:rFonts w:ascii="Times New Roman" w:hAnsi="Times New Roman" w:cs="Times New Roman"/>
          <w:sz w:val="24"/>
          <w:szCs w:val="24"/>
        </w:rPr>
        <w:t xml:space="preserve"> </w:t>
      </w:r>
      <w:r w:rsidR="001B2EA2">
        <w:rPr>
          <w:rFonts w:ascii="Times New Roman" w:hAnsi="Times New Roman" w:cs="Times New Roman"/>
          <w:sz w:val="24"/>
          <w:szCs w:val="24"/>
        </w:rPr>
        <w:t>know where they stood</w:t>
      </w:r>
      <w:r w:rsidR="00730BA1">
        <w:rPr>
          <w:rFonts w:ascii="Times New Roman" w:hAnsi="Times New Roman" w:cs="Times New Roman"/>
          <w:sz w:val="24"/>
          <w:szCs w:val="24"/>
        </w:rPr>
        <w:t>.</w:t>
      </w:r>
      <w:r w:rsidR="00F01B7B" w:rsidRPr="00F01B7B">
        <w:rPr>
          <w:rFonts w:ascii="Times New Roman" w:hAnsi="Times New Roman" w:cs="Times New Roman"/>
          <w:sz w:val="24"/>
          <w:szCs w:val="24"/>
        </w:rPr>
        <w:t xml:space="preserve"> </w:t>
      </w:r>
      <w:r w:rsidR="001B2EA2">
        <w:rPr>
          <w:rFonts w:ascii="Times New Roman" w:hAnsi="Times New Roman" w:cs="Times New Roman"/>
          <w:sz w:val="24"/>
          <w:szCs w:val="24"/>
        </w:rPr>
        <w:t xml:space="preserve">He took the view that the failure to extend the return day of the provisional order should not be regarded as being fatal to its continuing validity. He then went on to exercise his </w:t>
      </w:r>
      <w:r w:rsidR="001B2EA2">
        <w:rPr>
          <w:rFonts w:ascii="Times New Roman" w:hAnsi="Times New Roman" w:cs="Times New Roman"/>
          <w:sz w:val="24"/>
          <w:szCs w:val="24"/>
        </w:rPr>
        <w:lastRenderedPageBreak/>
        <w:t xml:space="preserve">discretion under rule 4C to condone that failure. </w:t>
      </w:r>
      <w:r w:rsidR="00F01B7B">
        <w:rPr>
          <w:rFonts w:ascii="Times New Roman" w:hAnsi="Times New Roman" w:cs="Times New Roman"/>
          <w:sz w:val="24"/>
          <w:szCs w:val="24"/>
        </w:rPr>
        <w:t>W</w:t>
      </w:r>
      <w:r w:rsidR="00045703">
        <w:rPr>
          <w:rFonts w:ascii="Times New Roman" w:hAnsi="Times New Roman" w:cs="Times New Roman"/>
          <w:sz w:val="24"/>
          <w:szCs w:val="24"/>
        </w:rPr>
        <w:t>hat is w</w:t>
      </w:r>
      <w:r w:rsidR="00F01B7B">
        <w:rPr>
          <w:rFonts w:ascii="Times New Roman" w:hAnsi="Times New Roman" w:cs="Times New Roman"/>
          <w:sz w:val="24"/>
          <w:szCs w:val="24"/>
        </w:rPr>
        <w:t xml:space="preserve">orse </w:t>
      </w:r>
      <w:r w:rsidR="0093324A">
        <w:rPr>
          <w:rFonts w:ascii="Times New Roman" w:hAnsi="Times New Roman" w:cs="Times New Roman"/>
          <w:sz w:val="24"/>
          <w:szCs w:val="24"/>
        </w:rPr>
        <w:t xml:space="preserve">about </w:t>
      </w:r>
      <w:r w:rsidR="00F01B7B">
        <w:rPr>
          <w:rFonts w:ascii="Times New Roman" w:hAnsi="Times New Roman" w:cs="Times New Roman"/>
          <w:sz w:val="24"/>
          <w:szCs w:val="24"/>
        </w:rPr>
        <w:t xml:space="preserve">the present case </w:t>
      </w:r>
      <w:r w:rsidR="0093324A">
        <w:rPr>
          <w:rFonts w:ascii="Times New Roman" w:hAnsi="Times New Roman" w:cs="Times New Roman"/>
          <w:sz w:val="24"/>
          <w:szCs w:val="24"/>
        </w:rPr>
        <w:t xml:space="preserve">is that </w:t>
      </w:r>
      <w:r w:rsidR="00F01B7B">
        <w:rPr>
          <w:rFonts w:ascii="Times New Roman" w:hAnsi="Times New Roman" w:cs="Times New Roman"/>
          <w:sz w:val="24"/>
          <w:szCs w:val="24"/>
        </w:rPr>
        <w:t xml:space="preserve">none of the respondents </w:t>
      </w:r>
      <w:r w:rsidR="0093324A">
        <w:rPr>
          <w:rFonts w:ascii="Times New Roman" w:hAnsi="Times New Roman" w:cs="Times New Roman"/>
          <w:sz w:val="24"/>
          <w:szCs w:val="24"/>
        </w:rPr>
        <w:t xml:space="preserve">even </w:t>
      </w:r>
      <w:r w:rsidR="00F01B7B">
        <w:rPr>
          <w:rFonts w:ascii="Times New Roman" w:hAnsi="Times New Roman" w:cs="Times New Roman"/>
          <w:sz w:val="24"/>
          <w:szCs w:val="24"/>
        </w:rPr>
        <w:t>raised the point</w:t>
      </w:r>
      <w:r w:rsidR="0093324A">
        <w:rPr>
          <w:rFonts w:ascii="Times New Roman" w:hAnsi="Times New Roman" w:cs="Times New Roman"/>
          <w:sz w:val="24"/>
          <w:szCs w:val="24"/>
        </w:rPr>
        <w:t xml:space="preserve"> that the provisional order lapsed</w:t>
      </w:r>
      <w:r w:rsidR="00F01B7B">
        <w:rPr>
          <w:rFonts w:ascii="Times New Roman" w:hAnsi="Times New Roman" w:cs="Times New Roman"/>
          <w:sz w:val="24"/>
          <w:szCs w:val="24"/>
        </w:rPr>
        <w:t xml:space="preserve">. It is a point that the court raised </w:t>
      </w:r>
      <w:r w:rsidR="00F01B7B" w:rsidRPr="00717DAE">
        <w:rPr>
          <w:rFonts w:ascii="Times New Roman" w:hAnsi="Times New Roman" w:cs="Times New Roman"/>
          <w:i/>
          <w:sz w:val="24"/>
          <w:szCs w:val="24"/>
        </w:rPr>
        <w:t>mero motu</w:t>
      </w:r>
      <w:r w:rsidR="00F01B7B">
        <w:rPr>
          <w:rFonts w:ascii="Times New Roman" w:hAnsi="Times New Roman" w:cs="Times New Roman"/>
          <w:sz w:val="24"/>
          <w:szCs w:val="24"/>
        </w:rPr>
        <w:t>, otherwise the parties had come ready to argue the matter.</w:t>
      </w:r>
      <w:r w:rsidR="0093324A">
        <w:rPr>
          <w:rFonts w:ascii="Times New Roman" w:hAnsi="Times New Roman" w:cs="Times New Roman"/>
          <w:sz w:val="24"/>
          <w:szCs w:val="24"/>
        </w:rPr>
        <w:t xml:space="preserve"> As was submitted by Mr </w:t>
      </w:r>
      <w:r w:rsidR="0093324A" w:rsidRPr="0093324A">
        <w:rPr>
          <w:rFonts w:ascii="Times New Roman" w:hAnsi="Times New Roman" w:cs="Times New Roman"/>
          <w:i/>
          <w:sz w:val="24"/>
          <w:szCs w:val="24"/>
        </w:rPr>
        <w:t>Zhuwarara</w:t>
      </w:r>
      <w:r w:rsidR="0093324A">
        <w:rPr>
          <w:rFonts w:ascii="Times New Roman" w:hAnsi="Times New Roman" w:cs="Times New Roman"/>
          <w:sz w:val="24"/>
          <w:szCs w:val="24"/>
        </w:rPr>
        <w:t xml:space="preserve"> the respondents did not talk of having suffered any prejudice as a result of the failure to extend the return day. I am therefore persuaded to condone the fa</w:t>
      </w:r>
      <w:r w:rsidR="006F42A4">
        <w:rPr>
          <w:rFonts w:ascii="Times New Roman" w:hAnsi="Times New Roman" w:cs="Times New Roman"/>
          <w:sz w:val="24"/>
          <w:szCs w:val="24"/>
        </w:rPr>
        <w:t>ilure to extend the return day in terms of rule 4C</w:t>
      </w:r>
      <w:r w:rsidR="0027514E">
        <w:rPr>
          <w:rFonts w:ascii="Times New Roman" w:hAnsi="Times New Roman" w:cs="Times New Roman"/>
          <w:sz w:val="24"/>
          <w:szCs w:val="24"/>
        </w:rPr>
        <w:t xml:space="preserve"> and proceed to hear arguments in the matter and treat the provisional order as having remained operational.</w:t>
      </w:r>
      <w:r w:rsidR="006F42A4">
        <w:rPr>
          <w:rFonts w:ascii="Times New Roman" w:hAnsi="Times New Roman" w:cs="Times New Roman"/>
          <w:sz w:val="24"/>
          <w:szCs w:val="24"/>
        </w:rPr>
        <w:t xml:space="preserve"> </w:t>
      </w:r>
    </w:p>
    <w:p w:rsidR="006F42A4" w:rsidRDefault="006F42A4" w:rsidP="00F01B7B">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my considered view that the circumstances in the case of </w:t>
      </w:r>
      <w:r w:rsidRPr="00EC235B">
        <w:rPr>
          <w:rFonts w:ascii="Times New Roman" w:hAnsi="Times New Roman" w:cs="Times New Roman"/>
          <w:i/>
          <w:sz w:val="24"/>
          <w:szCs w:val="24"/>
        </w:rPr>
        <w:t>Forestry Commission</w:t>
      </w:r>
      <w:r>
        <w:rPr>
          <w:rFonts w:ascii="Times New Roman" w:hAnsi="Times New Roman" w:cs="Times New Roman"/>
          <w:sz w:val="24"/>
          <w:szCs w:val="24"/>
        </w:rPr>
        <w:t xml:space="preserve"> v </w:t>
      </w:r>
      <w:r w:rsidRPr="00EC235B">
        <w:rPr>
          <w:rFonts w:ascii="Times New Roman" w:hAnsi="Times New Roman" w:cs="Times New Roman"/>
          <w:i/>
          <w:sz w:val="24"/>
          <w:szCs w:val="24"/>
        </w:rPr>
        <w:t>Moyo</w:t>
      </w:r>
      <w:r>
        <w:rPr>
          <w:rFonts w:ascii="Times New Roman" w:hAnsi="Times New Roman" w:cs="Times New Roman"/>
          <w:i/>
          <w:sz w:val="24"/>
          <w:szCs w:val="24"/>
        </w:rPr>
        <w:t xml:space="preserve"> supra </w:t>
      </w:r>
      <w:r w:rsidRPr="006F42A4">
        <w:rPr>
          <w:rFonts w:ascii="Times New Roman" w:hAnsi="Times New Roman" w:cs="Times New Roman"/>
          <w:sz w:val="24"/>
          <w:szCs w:val="24"/>
        </w:rPr>
        <w:t>are different</w:t>
      </w:r>
      <w:r>
        <w:rPr>
          <w:rFonts w:ascii="Times New Roman" w:hAnsi="Times New Roman" w:cs="Times New Roman"/>
          <w:sz w:val="24"/>
          <w:szCs w:val="24"/>
        </w:rPr>
        <w:t>.</w:t>
      </w:r>
      <w:r w:rsidR="002D1206">
        <w:rPr>
          <w:rFonts w:ascii="Times New Roman" w:hAnsi="Times New Roman" w:cs="Times New Roman"/>
          <w:sz w:val="24"/>
          <w:szCs w:val="24"/>
        </w:rPr>
        <w:t xml:space="preserve"> In that case the applicant had failed to apply for a review of proceedings within the stipulated 8 weeks and had then brought the application for review after 2 years without first seeking condonation. Clearly there was no review before the court. However, in the present case a provisional order was in place and it is only that the return day had not been extended. The </w:t>
      </w:r>
      <w:r w:rsidR="0027514E">
        <w:rPr>
          <w:rFonts w:ascii="Times New Roman" w:hAnsi="Times New Roman" w:cs="Times New Roman"/>
          <w:sz w:val="24"/>
          <w:szCs w:val="24"/>
        </w:rPr>
        <w:t>respondent did not even take issue with that.</w:t>
      </w:r>
    </w:p>
    <w:p w:rsidR="00730BA1" w:rsidRDefault="00730BA1" w:rsidP="003E78A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w:t>
      </w:r>
      <w:r w:rsidR="002E5E98">
        <w:rPr>
          <w:rFonts w:ascii="Times New Roman" w:hAnsi="Times New Roman" w:cs="Times New Roman"/>
          <w:sz w:val="24"/>
          <w:szCs w:val="24"/>
        </w:rPr>
        <w:t>n the result, i</w:t>
      </w:r>
      <w:r>
        <w:rPr>
          <w:rFonts w:ascii="Times New Roman" w:hAnsi="Times New Roman" w:cs="Times New Roman"/>
          <w:sz w:val="24"/>
          <w:szCs w:val="24"/>
        </w:rPr>
        <w:t>t be and is hereby ordered that:</w:t>
      </w:r>
    </w:p>
    <w:p w:rsidR="00730BA1" w:rsidRDefault="00730BA1" w:rsidP="00730BA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matter shall proceed to be </w:t>
      </w:r>
      <w:r w:rsidR="006F4EB7">
        <w:rPr>
          <w:rFonts w:ascii="Times New Roman" w:hAnsi="Times New Roman" w:cs="Times New Roman"/>
          <w:sz w:val="24"/>
          <w:szCs w:val="24"/>
        </w:rPr>
        <w:t>heard</w:t>
      </w:r>
      <w:r>
        <w:rPr>
          <w:rFonts w:ascii="Times New Roman" w:hAnsi="Times New Roman" w:cs="Times New Roman"/>
          <w:sz w:val="24"/>
          <w:szCs w:val="24"/>
        </w:rPr>
        <w:t xml:space="preserve"> on the merits.</w:t>
      </w:r>
    </w:p>
    <w:p w:rsidR="00730BA1" w:rsidRDefault="00730BA1" w:rsidP="00730BA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shall be no order as to costs.</w:t>
      </w:r>
    </w:p>
    <w:p w:rsidR="00730BA1" w:rsidRDefault="00730BA1" w:rsidP="00730BA1">
      <w:pPr>
        <w:spacing w:after="0" w:line="360" w:lineRule="auto"/>
        <w:jc w:val="both"/>
        <w:rPr>
          <w:rFonts w:ascii="Times New Roman" w:hAnsi="Times New Roman" w:cs="Times New Roman"/>
          <w:sz w:val="24"/>
          <w:szCs w:val="24"/>
        </w:rPr>
      </w:pPr>
    </w:p>
    <w:p w:rsidR="00730BA1" w:rsidRDefault="00730BA1" w:rsidP="00730BA1">
      <w:pPr>
        <w:spacing w:after="0" w:line="360" w:lineRule="auto"/>
        <w:jc w:val="both"/>
        <w:rPr>
          <w:rFonts w:ascii="Times New Roman" w:hAnsi="Times New Roman" w:cs="Times New Roman"/>
          <w:sz w:val="24"/>
          <w:szCs w:val="24"/>
        </w:rPr>
      </w:pPr>
    </w:p>
    <w:p w:rsidR="003E78AC" w:rsidRDefault="003E78AC" w:rsidP="00730BA1">
      <w:pPr>
        <w:spacing w:after="0" w:line="360" w:lineRule="auto"/>
        <w:jc w:val="both"/>
        <w:rPr>
          <w:rFonts w:ascii="Times New Roman" w:hAnsi="Times New Roman" w:cs="Times New Roman"/>
          <w:sz w:val="24"/>
          <w:szCs w:val="24"/>
        </w:rPr>
      </w:pPr>
    </w:p>
    <w:p w:rsidR="003140AA" w:rsidRDefault="003140AA" w:rsidP="00730BA1">
      <w:pPr>
        <w:spacing w:after="0" w:line="240" w:lineRule="auto"/>
        <w:jc w:val="both"/>
        <w:rPr>
          <w:rFonts w:ascii="Times New Roman" w:hAnsi="Times New Roman" w:cs="Times New Roman"/>
          <w:sz w:val="24"/>
          <w:szCs w:val="24"/>
        </w:rPr>
      </w:pPr>
    </w:p>
    <w:p w:rsidR="003140AA" w:rsidRDefault="003140AA" w:rsidP="00730BA1">
      <w:pPr>
        <w:spacing w:after="0" w:line="240" w:lineRule="auto"/>
        <w:jc w:val="both"/>
        <w:rPr>
          <w:rFonts w:ascii="Times New Roman" w:hAnsi="Times New Roman" w:cs="Times New Roman"/>
          <w:sz w:val="24"/>
          <w:szCs w:val="24"/>
        </w:rPr>
      </w:pPr>
    </w:p>
    <w:p w:rsidR="00730BA1" w:rsidRDefault="00730BA1" w:rsidP="00730BA1">
      <w:pPr>
        <w:spacing w:after="0" w:line="240" w:lineRule="auto"/>
        <w:jc w:val="both"/>
        <w:rPr>
          <w:rFonts w:ascii="Times New Roman" w:hAnsi="Times New Roman" w:cs="Times New Roman"/>
          <w:sz w:val="24"/>
          <w:szCs w:val="24"/>
        </w:rPr>
      </w:pPr>
      <w:r w:rsidRPr="00D378DA">
        <w:rPr>
          <w:rFonts w:ascii="Times New Roman" w:hAnsi="Times New Roman" w:cs="Times New Roman"/>
          <w:i/>
          <w:sz w:val="24"/>
          <w:szCs w:val="24"/>
        </w:rPr>
        <w:t>GN Mlotshwa &amp; Company</w:t>
      </w:r>
      <w:r>
        <w:rPr>
          <w:rFonts w:ascii="Times New Roman" w:hAnsi="Times New Roman" w:cs="Times New Roman"/>
          <w:sz w:val="24"/>
          <w:szCs w:val="24"/>
        </w:rPr>
        <w:t>, applicant’s legal practitioners</w:t>
      </w:r>
    </w:p>
    <w:p w:rsidR="008F6569" w:rsidRDefault="00730BA1" w:rsidP="00730BA1">
      <w:pPr>
        <w:spacing w:after="0" w:line="240" w:lineRule="auto"/>
        <w:jc w:val="both"/>
        <w:rPr>
          <w:rFonts w:ascii="Times New Roman" w:hAnsi="Times New Roman" w:cs="Times New Roman"/>
          <w:sz w:val="24"/>
          <w:szCs w:val="24"/>
        </w:rPr>
      </w:pPr>
      <w:r w:rsidRPr="00D378DA">
        <w:rPr>
          <w:rFonts w:ascii="Times New Roman" w:hAnsi="Times New Roman" w:cs="Times New Roman"/>
          <w:i/>
          <w:sz w:val="24"/>
          <w:szCs w:val="24"/>
        </w:rPr>
        <w:t>Muza &amp; Nyapadi</w:t>
      </w:r>
      <w:r>
        <w:rPr>
          <w:rFonts w:ascii="Times New Roman" w:hAnsi="Times New Roman" w:cs="Times New Roman"/>
          <w:sz w:val="24"/>
          <w:szCs w:val="24"/>
        </w:rPr>
        <w:t>, 2</w:t>
      </w:r>
      <w:r w:rsidRPr="0093319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730BA1" w:rsidRPr="0093319D" w:rsidRDefault="008F6569" w:rsidP="00730BA1">
      <w:pPr>
        <w:spacing w:after="0" w:line="240" w:lineRule="auto"/>
        <w:jc w:val="both"/>
        <w:rPr>
          <w:rFonts w:ascii="Times New Roman" w:hAnsi="Times New Roman" w:cs="Times New Roman"/>
          <w:sz w:val="24"/>
          <w:szCs w:val="24"/>
        </w:rPr>
      </w:pPr>
      <w:r w:rsidRPr="008F6569">
        <w:rPr>
          <w:rFonts w:ascii="Times New Roman" w:hAnsi="Times New Roman" w:cs="Times New Roman"/>
          <w:i/>
          <w:sz w:val="24"/>
          <w:szCs w:val="24"/>
        </w:rPr>
        <w:t>Tendai Biti Law</w:t>
      </w:r>
      <w:r w:rsidR="00730BA1">
        <w:rPr>
          <w:rFonts w:ascii="Times New Roman" w:hAnsi="Times New Roman" w:cs="Times New Roman"/>
          <w:sz w:val="24"/>
          <w:szCs w:val="24"/>
        </w:rPr>
        <w:t>, 3</w:t>
      </w:r>
      <w:r w:rsidR="00730BA1" w:rsidRPr="00D378DA">
        <w:rPr>
          <w:rFonts w:ascii="Times New Roman" w:hAnsi="Times New Roman" w:cs="Times New Roman"/>
          <w:sz w:val="24"/>
          <w:szCs w:val="24"/>
          <w:vertAlign w:val="superscript"/>
        </w:rPr>
        <w:t>rd</w:t>
      </w:r>
      <w:r w:rsidR="00730BA1">
        <w:rPr>
          <w:rFonts w:ascii="Times New Roman" w:hAnsi="Times New Roman" w:cs="Times New Roman"/>
          <w:sz w:val="24"/>
          <w:szCs w:val="24"/>
        </w:rPr>
        <w:t xml:space="preserve"> – 23</w:t>
      </w:r>
      <w:r w:rsidR="00730BA1" w:rsidRPr="00D378DA">
        <w:rPr>
          <w:rFonts w:ascii="Times New Roman" w:hAnsi="Times New Roman" w:cs="Times New Roman"/>
          <w:sz w:val="24"/>
          <w:szCs w:val="24"/>
          <w:vertAlign w:val="superscript"/>
        </w:rPr>
        <w:t>rd</w:t>
      </w:r>
      <w:r w:rsidR="00730BA1">
        <w:rPr>
          <w:rFonts w:ascii="Times New Roman" w:hAnsi="Times New Roman" w:cs="Times New Roman"/>
          <w:sz w:val="24"/>
          <w:szCs w:val="24"/>
        </w:rPr>
        <w:t xml:space="preserve"> respondent’s legal practitioners</w:t>
      </w:r>
    </w:p>
    <w:p w:rsidR="00730BA1" w:rsidRPr="00135F24" w:rsidRDefault="00730BA1" w:rsidP="00730BA1">
      <w:pPr>
        <w:spacing w:after="0" w:line="360" w:lineRule="auto"/>
        <w:jc w:val="both"/>
        <w:rPr>
          <w:rFonts w:ascii="Times New Roman" w:hAnsi="Times New Roman" w:cs="Times New Roman"/>
          <w:sz w:val="24"/>
          <w:szCs w:val="24"/>
        </w:rPr>
      </w:pPr>
    </w:p>
    <w:p w:rsidR="00730BA1" w:rsidRDefault="00730BA1" w:rsidP="003D493F">
      <w:pPr>
        <w:spacing w:after="0" w:line="360" w:lineRule="auto"/>
        <w:ind w:firstLine="720"/>
        <w:jc w:val="both"/>
      </w:pPr>
    </w:p>
    <w:sectPr w:rsidR="00730B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E6" w:rsidRDefault="00DA55E6" w:rsidP="003E78AC">
      <w:pPr>
        <w:spacing w:after="0" w:line="240" w:lineRule="auto"/>
      </w:pPr>
      <w:r>
        <w:separator/>
      </w:r>
    </w:p>
  </w:endnote>
  <w:endnote w:type="continuationSeparator" w:id="0">
    <w:p w:rsidR="00DA55E6" w:rsidRDefault="00DA55E6" w:rsidP="003E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E6" w:rsidRDefault="00DA55E6" w:rsidP="003E78AC">
      <w:pPr>
        <w:spacing w:after="0" w:line="240" w:lineRule="auto"/>
      </w:pPr>
      <w:r>
        <w:separator/>
      </w:r>
    </w:p>
  </w:footnote>
  <w:footnote w:type="continuationSeparator" w:id="0">
    <w:p w:rsidR="00DA55E6" w:rsidRDefault="00DA55E6" w:rsidP="003E7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328595"/>
      <w:docPartObj>
        <w:docPartGallery w:val="Page Numbers (Top of Page)"/>
        <w:docPartUnique/>
      </w:docPartObj>
    </w:sdtPr>
    <w:sdtEndPr>
      <w:rPr>
        <w:noProof/>
      </w:rPr>
    </w:sdtEndPr>
    <w:sdtContent>
      <w:p w:rsidR="003E78AC" w:rsidRDefault="003E78AC">
        <w:pPr>
          <w:pStyle w:val="Header"/>
          <w:jc w:val="right"/>
          <w:rPr>
            <w:noProof/>
          </w:rPr>
        </w:pPr>
        <w:r>
          <w:fldChar w:fldCharType="begin"/>
        </w:r>
        <w:r>
          <w:instrText xml:space="preserve"> PAGE   \* MERGEFORMAT </w:instrText>
        </w:r>
        <w:r>
          <w:fldChar w:fldCharType="separate"/>
        </w:r>
        <w:r w:rsidR="008B42D3">
          <w:rPr>
            <w:noProof/>
          </w:rPr>
          <w:t>1</w:t>
        </w:r>
        <w:r>
          <w:rPr>
            <w:noProof/>
          </w:rPr>
          <w:fldChar w:fldCharType="end"/>
        </w:r>
      </w:p>
      <w:p w:rsidR="003E78AC" w:rsidRDefault="003E78AC">
        <w:pPr>
          <w:pStyle w:val="Header"/>
          <w:jc w:val="right"/>
          <w:rPr>
            <w:noProof/>
          </w:rPr>
        </w:pPr>
        <w:r>
          <w:rPr>
            <w:noProof/>
          </w:rPr>
          <w:t>HH</w:t>
        </w:r>
        <w:r w:rsidR="003140AA">
          <w:rPr>
            <w:noProof/>
          </w:rPr>
          <w:t xml:space="preserve"> 564-19</w:t>
        </w:r>
      </w:p>
      <w:p w:rsidR="003E78AC" w:rsidRDefault="003E78AC">
        <w:pPr>
          <w:pStyle w:val="Header"/>
          <w:jc w:val="right"/>
        </w:pPr>
        <w:r>
          <w:rPr>
            <w:noProof/>
          </w:rPr>
          <w:t>HC 1293/18</w:t>
        </w:r>
      </w:p>
    </w:sdtContent>
  </w:sdt>
  <w:p w:rsidR="003E78AC" w:rsidRDefault="003E78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54BF"/>
    <w:multiLevelType w:val="hybridMultilevel"/>
    <w:tmpl w:val="DC508F08"/>
    <w:lvl w:ilvl="0" w:tplc="F014C91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1B767F9"/>
    <w:multiLevelType w:val="hybridMultilevel"/>
    <w:tmpl w:val="101C7BA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A2"/>
    <w:rsid w:val="000012A4"/>
    <w:rsid w:val="00044940"/>
    <w:rsid w:val="00045703"/>
    <w:rsid w:val="00094663"/>
    <w:rsid w:val="000974A2"/>
    <w:rsid w:val="000C60C9"/>
    <w:rsid w:val="00114D49"/>
    <w:rsid w:val="001363D3"/>
    <w:rsid w:val="0016726A"/>
    <w:rsid w:val="001B2EA2"/>
    <w:rsid w:val="0027514E"/>
    <w:rsid w:val="002D1206"/>
    <w:rsid w:val="002E5E98"/>
    <w:rsid w:val="002F6D61"/>
    <w:rsid w:val="003140AA"/>
    <w:rsid w:val="00333B82"/>
    <w:rsid w:val="003838EB"/>
    <w:rsid w:val="0039661A"/>
    <w:rsid w:val="003C59F2"/>
    <w:rsid w:val="003D493F"/>
    <w:rsid w:val="003E78AC"/>
    <w:rsid w:val="0041146E"/>
    <w:rsid w:val="00421CF5"/>
    <w:rsid w:val="00452DFD"/>
    <w:rsid w:val="00466F59"/>
    <w:rsid w:val="00473BF5"/>
    <w:rsid w:val="004F430B"/>
    <w:rsid w:val="00547F0D"/>
    <w:rsid w:val="00570E22"/>
    <w:rsid w:val="00574889"/>
    <w:rsid w:val="0059618E"/>
    <w:rsid w:val="00602C66"/>
    <w:rsid w:val="00604D49"/>
    <w:rsid w:val="006F42A4"/>
    <w:rsid w:val="006F4EB7"/>
    <w:rsid w:val="00701FE7"/>
    <w:rsid w:val="00717DAE"/>
    <w:rsid w:val="007306D2"/>
    <w:rsid w:val="00730BA1"/>
    <w:rsid w:val="00753E7B"/>
    <w:rsid w:val="0079649A"/>
    <w:rsid w:val="007B2C91"/>
    <w:rsid w:val="007B539F"/>
    <w:rsid w:val="00856DEA"/>
    <w:rsid w:val="0089629E"/>
    <w:rsid w:val="008B42D3"/>
    <w:rsid w:val="008D4C76"/>
    <w:rsid w:val="008F6569"/>
    <w:rsid w:val="0093324A"/>
    <w:rsid w:val="0099634F"/>
    <w:rsid w:val="009B3A71"/>
    <w:rsid w:val="009B6BDF"/>
    <w:rsid w:val="009F6AB9"/>
    <w:rsid w:val="00A17153"/>
    <w:rsid w:val="00A54DC6"/>
    <w:rsid w:val="00A76B21"/>
    <w:rsid w:val="00A81BC9"/>
    <w:rsid w:val="00AA6CFE"/>
    <w:rsid w:val="00B6132A"/>
    <w:rsid w:val="00BC4945"/>
    <w:rsid w:val="00C05931"/>
    <w:rsid w:val="00C86983"/>
    <w:rsid w:val="00C919E9"/>
    <w:rsid w:val="00CB1126"/>
    <w:rsid w:val="00CE5A8D"/>
    <w:rsid w:val="00D44957"/>
    <w:rsid w:val="00D55FE2"/>
    <w:rsid w:val="00DA55E6"/>
    <w:rsid w:val="00DC0268"/>
    <w:rsid w:val="00E3688B"/>
    <w:rsid w:val="00E721F8"/>
    <w:rsid w:val="00EA7278"/>
    <w:rsid w:val="00F01B7B"/>
    <w:rsid w:val="00F873C4"/>
    <w:rsid w:val="00FB42CA"/>
    <w:rsid w:val="00FC47D4"/>
    <w:rsid w:val="00FD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B66C2-A932-4328-9917-7E102A68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BA1"/>
    <w:pPr>
      <w:spacing w:after="160" w:line="259" w:lineRule="auto"/>
      <w:ind w:left="720"/>
      <w:contextualSpacing/>
    </w:pPr>
    <w:rPr>
      <w:lang w:val="en-ZW"/>
    </w:rPr>
  </w:style>
  <w:style w:type="paragraph" w:styleId="Header">
    <w:name w:val="header"/>
    <w:basedOn w:val="Normal"/>
    <w:link w:val="HeaderChar"/>
    <w:uiPriority w:val="99"/>
    <w:unhideWhenUsed/>
    <w:rsid w:val="003E7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8AC"/>
  </w:style>
  <w:style w:type="paragraph" w:styleId="Footer">
    <w:name w:val="footer"/>
    <w:basedOn w:val="Normal"/>
    <w:link w:val="FooterChar"/>
    <w:uiPriority w:val="99"/>
    <w:unhideWhenUsed/>
    <w:rsid w:val="003E7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JSC</cp:lastModifiedBy>
  <cp:revision>2</cp:revision>
  <cp:lastPrinted>2019-08-23T13:36:00Z</cp:lastPrinted>
  <dcterms:created xsi:type="dcterms:W3CDTF">2019-08-30T07:38:00Z</dcterms:created>
  <dcterms:modified xsi:type="dcterms:W3CDTF">2019-08-30T07:38:00Z</dcterms:modified>
</cp:coreProperties>
</file>