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135" w:rsidRPr="00923740" w:rsidRDefault="009D1135" w:rsidP="009D1135">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DOUGLAS TAPFUMA </w:t>
      </w:r>
    </w:p>
    <w:p w:rsidR="009D1135" w:rsidRPr="00923740" w:rsidRDefault="009D1135" w:rsidP="009D1135">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923740">
        <w:rPr>
          <w:rFonts w:ascii="Times New Roman" w:hAnsi="Times New Roman" w:cs="Times New Roman"/>
          <w:sz w:val="24"/>
          <w:szCs w:val="24"/>
        </w:rPr>
        <w:t xml:space="preserve">ersus </w:t>
      </w:r>
    </w:p>
    <w:p w:rsidR="009D1135" w:rsidRDefault="009D1135" w:rsidP="009D1135">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p>
    <w:p w:rsidR="009D1135" w:rsidRDefault="009D1135" w:rsidP="009D1135">
      <w:pPr>
        <w:spacing w:after="0" w:line="240" w:lineRule="auto"/>
        <w:rPr>
          <w:rFonts w:ascii="Times New Roman" w:hAnsi="Times New Roman" w:cs="Times New Roman"/>
          <w:sz w:val="24"/>
          <w:szCs w:val="24"/>
        </w:rPr>
      </w:pPr>
    </w:p>
    <w:p w:rsidR="009D1135" w:rsidRDefault="009D1135" w:rsidP="009D1135">
      <w:pPr>
        <w:spacing w:after="0" w:line="240" w:lineRule="auto"/>
        <w:rPr>
          <w:rFonts w:ascii="Times New Roman" w:hAnsi="Times New Roman" w:cs="Times New Roman"/>
          <w:sz w:val="24"/>
          <w:szCs w:val="24"/>
        </w:rPr>
      </w:pPr>
    </w:p>
    <w:p w:rsidR="009D1135" w:rsidRPr="002B389B" w:rsidRDefault="009D1135" w:rsidP="009D1135">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HIGH COURT OF ZIMBABWE</w:t>
      </w:r>
    </w:p>
    <w:p w:rsidR="009D1135" w:rsidRPr="002B389B" w:rsidRDefault="009D1135" w:rsidP="009D1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MUZOFA J </w:t>
      </w:r>
    </w:p>
    <w:p w:rsidR="009D1135" w:rsidRDefault="009D1135" w:rsidP="009D1135">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HARARE,</w:t>
      </w:r>
      <w:r w:rsidR="009D73EF">
        <w:rPr>
          <w:rFonts w:ascii="Times New Roman" w:hAnsi="Times New Roman" w:cs="Times New Roman"/>
          <w:sz w:val="24"/>
          <w:szCs w:val="24"/>
        </w:rPr>
        <w:t xml:space="preserve">15 &amp; </w:t>
      </w:r>
      <w:r>
        <w:rPr>
          <w:rFonts w:ascii="Times New Roman" w:hAnsi="Times New Roman" w:cs="Times New Roman"/>
          <w:sz w:val="24"/>
          <w:szCs w:val="24"/>
        </w:rPr>
        <w:t xml:space="preserve"> </w:t>
      </w:r>
      <w:r w:rsidR="009D73EF">
        <w:rPr>
          <w:rFonts w:ascii="Times New Roman" w:hAnsi="Times New Roman" w:cs="Times New Roman"/>
          <w:sz w:val="24"/>
          <w:szCs w:val="24"/>
        </w:rPr>
        <w:t>23 August</w:t>
      </w:r>
      <w:r w:rsidR="00CD4407">
        <w:rPr>
          <w:rFonts w:ascii="Times New Roman" w:hAnsi="Times New Roman" w:cs="Times New Roman"/>
          <w:sz w:val="24"/>
          <w:szCs w:val="24"/>
        </w:rPr>
        <w:t>,</w:t>
      </w:r>
      <w:r>
        <w:rPr>
          <w:rFonts w:ascii="Times New Roman" w:hAnsi="Times New Roman" w:cs="Times New Roman"/>
          <w:sz w:val="24"/>
          <w:szCs w:val="24"/>
        </w:rPr>
        <w:t xml:space="preserve"> 2019</w:t>
      </w:r>
    </w:p>
    <w:p w:rsidR="009D1135" w:rsidRDefault="009D1135" w:rsidP="009D1135">
      <w:pPr>
        <w:spacing w:after="0" w:line="240" w:lineRule="auto"/>
        <w:rPr>
          <w:rFonts w:ascii="Times New Roman" w:hAnsi="Times New Roman" w:cs="Times New Roman"/>
          <w:b/>
          <w:sz w:val="24"/>
          <w:szCs w:val="24"/>
        </w:rPr>
      </w:pPr>
    </w:p>
    <w:p w:rsidR="009D1135" w:rsidRDefault="009D1135" w:rsidP="009D1135">
      <w:pPr>
        <w:spacing w:after="0" w:line="240" w:lineRule="auto"/>
        <w:rPr>
          <w:rFonts w:ascii="Times New Roman" w:hAnsi="Times New Roman" w:cs="Times New Roman"/>
          <w:b/>
          <w:sz w:val="24"/>
          <w:szCs w:val="24"/>
        </w:rPr>
      </w:pPr>
    </w:p>
    <w:p w:rsidR="009D1135" w:rsidRDefault="009D73EF" w:rsidP="009D1135">
      <w:pPr>
        <w:spacing w:after="0" w:line="240" w:lineRule="auto"/>
        <w:rPr>
          <w:rFonts w:ascii="Times New Roman" w:hAnsi="Times New Roman" w:cs="Times New Roman"/>
          <w:b/>
          <w:sz w:val="24"/>
          <w:szCs w:val="24"/>
        </w:rPr>
      </w:pPr>
      <w:r>
        <w:rPr>
          <w:rFonts w:ascii="Times New Roman" w:hAnsi="Times New Roman" w:cs="Times New Roman"/>
          <w:b/>
          <w:sz w:val="24"/>
          <w:szCs w:val="24"/>
        </w:rPr>
        <w:t>Appeal against refusal of bail</w:t>
      </w:r>
      <w:r w:rsidR="009D1135">
        <w:rPr>
          <w:rFonts w:ascii="Times New Roman" w:hAnsi="Times New Roman" w:cs="Times New Roman"/>
          <w:b/>
          <w:sz w:val="24"/>
          <w:szCs w:val="24"/>
        </w:rPr>
        <w:t>.</w:t>
      </w:r>
    </w:p>
    <w:p w:rsidR="009D73EF" w:rsidRDefault="009D73EF" w:rsidP="009D1135">
      <w:pPr>
        <w:spacing w:after="0" w:line="240" w:lineRule="auto"/>
        <w:rPr>
          <w:rFonts w:ascii="Times New Roman" w:hAnsi="Times New Roman" w:cs="Times New Roman"/>
          <w:b/>
          <w:sz w:val="24"/>
          <w:szCs w:val="24"/>
        </w:rPr>
      </w:pPr>
    </w:p>
    <w:p w:rsidR="00CD4407" w:rsidRDefault="00CD4407" w:rsidP="009D1135">
      <w:pPr>
        <w:spacing w:after="0" w:line="240" w:lineRule="auto"/>
        <w:rPr>
          <w:rFonts w:ascii="Times New Roman" w:hAnsi="Times New Roman" w:cs="Times New Roman"/>
          <w:sz w:val="24"/>
          <w:szCs w:val="24"/>
        </w:rPr>
      </w:pPr>
      <w:r w:rsidRPr="00CD4407">
        <w:rPr>
          <w:rFonts w:ascii="Times New Roman" w:hAnsi="Times New Roman" w:cs="Times New Roman"/>
          <w:i/>
          <w:sz w:val="24"/>
          <w:szCs w:val="24"/>
        </w:rPr>
        <w:t>S</w:t>
      </w:r>
      <w:r w:rsidR="009D73EF" w:rsidRPr="009D73EF">
        <w:rPr>
          <w:rFonts w:ascii="Times New Roman" w:hAnsi="Times New Roman" w:cs="Times New Roman"/>
          <w:sz w:val="24"/>
          <w:szCs w:val="24"/>
        </w:rPr>
        <w:t xml:space="preserve"> </w:t>
      </w:r>
      <w:r w:rsidR="009D73EF" w:rsidRPr="009D73EF">
        <w:rPr>
          <w:rFonts w:ascii="Times New Roman" w:hAnsi="Times New Roman" w:cs="Times New Roman"/>
          <w:i/>
          <w:sz w:val="24"/>
          <w:szCs w:val="24"/>
        </w:rPr>
        <w:t>Mahuni</w:t>
      </w:r>
      <w:r w:rsidR="009D73EF" w:rsidRPr="009D73EF">
        <w:rPr>
          <w:rFonts w:ascii="Times New Roman" w:hAnsi="Times New Roman" w:cs="Times New Roman"/>
          <w:sz w:val="24"/>
          <w:szCs w:val="24"/>
        </w:rPr>
        <w:t xml:space="preserve"> , for the appellant</w:t>
      </w:r>
    </w:p>
    <w:p w:rsidR="009D73EF" w:rsidRPr="009D73EF" w:rsidRDefault="009D73EF" w:rsidP="009D1135">
      <w:pPr>
        <w:spacing w:after="0" w:line="240" w:lineRule="auto"/>
        <w:rPr>
          <w:rFonts w:ascii="Times New Roman" w:hAnsi="Times New Roman" w:cs="Times New Roman"/>
          <w:sz w:val="24"/>
          <w:szCs w:val="24"/>
        </w:rPr>
      </w:pPr>
      <w:r w:rsidRPr="00CD4407">
        <w:rPr>
          <w:rFonts w:ascii="Times New Roman" w:hAnsi="Times New Roman" w:cs="Times New Roman"/>
          <w:i/>
          <w:sz w:val="24"/>
          <w:szCs w:val="24"/>
        </w:rPr>
        <w:t>E</w:t>
      </w:r>
      <w:r>
        <w:rPr>
          <w:rFonts w:ascii="Times New Roman" w:hAnsi="Times New Roman" w:cs="Times New Roman"/>
          <w:sz w:val="24"/>
          <w:szCs w:val="24"/>
        </w:rPr>
        <w:t xml:space="preserve"> </w:t>
      </w:r>
      <w:r w:rsidRPr="009D73EF">
        <w:rPr>
          <w:rFonts w:ascii="Times New Roman" w:hAnsi="Times New Roman" w:cs="Times New Roman"/>
          <w:i/>
          <w:sz w:val="24"/>
          <w:szCs w:val="24"/>
        </w:rPr>
        <w:t>Mavhuto</w:t>
      </w:r>
      <w:r>
        <w:rPr>
          <w:rFonts w:ascii="Times New Roman" w:hAnsi="Times New Roman" w:cs="Times New Roman"/>
          <w:sz w:val="24"/>
          <w:szCs w:val="24"/>
        </w:rPr>
        <w:t xml:space="preserve"> with </w:t>
      </w:r>
      <w:r w:rsidRPr="00CD4407">
        <w:rPr>
          <w:rFonts w:ascii="Times New Roman" w:hAnsi="Times New Roman" w:cs="Times New Roman"/>
          <w:i/>
          <w:sz w:val="24"/>
          <w:szCs w:val="24"/>
        </w:rPr>
        <w:t>A</w:t>
      </w:r>
      <w:r>
        <w:rPr>
          <w:rFonts w:ascii="Times New Roman" w:hAnsi="Times New Roman" w:cs="Times New Roman"/>
          <w:sz w:val="24"/>
          <w:szCs w:val="24"/>
        </w:rPr>
        <w:t xml:space="preserve"> </w:t>
      </w:r>
      <w:r w:rsidRPr="009D73EF">
        <w:rPr>
          <w:rFonts w:ascii="Times New Roman" w:hAnsi="Times New Roman" w:cs="Times New Roman"/>
          <w:i/>
          <w:sz w:val="24"/>
          <w:szCs w:val="24"/>
        </w:rPr>
        <w:t>Kumire</w:t>
      </w:r>
      <w:r>
        <w:rPr>
          <w:rFonts w:ascii="Times New Roman" w:hAnsi="Times New Roman" w:cs="Times New Roman"/>
          <w:sz w:val="24"/>
          <w:szCs w:val="24"/>
        </w:rPr>
        <w:t xml:space="preserve"> for the respondent</w:t>
      </w:r>
    </w:p>
    <w:p w:rsidR="009D1135" w:rsidRPr="009D73EF" w:rsidRDefault="009D1135" w:rsidP="009D1135">
      <w:pPr>
        <w:spacing w:after="0" w:line="240" w:lineRule="auto"/>
        <w:rPr>
          <w:rFonts w:ascii="Times New Roman" w:hAnsi="Times New Roman" w:cs="Times New Roman"/>
          <w:i/>
          <w:sz w:val="24"/>
          <w:szCs w:val="24"/>
        </w:rPr>
      </w:pPr>
    </w:p>
    <w:p w:rsidR="009D1135" w:rsidRDefault="009D1135" w:rsidP="009D1135">
      <w:pPr>
        <w:spacing w:after="0" w:line="240" w:lineRule="auto"/>
        <w:rPr>
          <w:rFonts w:ascii="Times New Roman" w:hAnsi="Times New Roman" w:cs="Times New Roman"/>
          <w:i/>
          <w:sz w:val="24"/>
          <w:szCs w:val="24"/>
        </w:rPr>
      </w:pPr>
    </w:p>
    <w:p w:rsidR="00FC077C" w:rsidRDefault="009D1135" w:rsidP="002F3F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MUZOFA J: This is an appeal against refusal of bail pending trial by the Magistrates Court.</w:t>
      </w:r>
    </w:p>
    <w:p w:rsidR="009D1135" w:rsidRDefault="009D1135" w:rsidP="002F3F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is facing three counts of criminal abuse of duty as a public officer in contravention of s 174 (1) (a) of the Criminal Law </w:t>
      </w:r>
      <w:r w:rsidR="002F3F7C">
        <w:rPr>
          <w:rFonts w:ascii="Times New Roman" w:hAnsi="Times New Roman" w:cs="Times New Roman"/>
          <w:sz w:val="24"/>
          <w:szCs w:val="24"/>
        </w:rPr>
        <w:t>(</w:t>
      </w:r>
      <w:r>
        <w:rPr>
          <w:rFonts w:ascii="Times New Roman" w:hAnsi="Times New Roman" w:cs="Times New Roman"/>
          <w:sz w:val="24"/>
          <w:szCs w:val="24"/>
        </w:rPr>
        <w:t>Codification and Reform) Act, [</w:t>
      </w:r>
      <w:r w:rsidRPr="002F3F7C">
        <w:rPr>
          <w:rFonts w:ascii="Times New Roman" w:hAnsi="Times New Roman" w:cs="Times New Roman"/>
          <w:i/>
          <w:sz w:val="24"/>
          <w:szCs w:val="24"/>
        </w:rPr>
        <w:t>Chapter 9:23</w:t>
      </w:r>
      <w:r>
        <w:rPr>
          <w:rFonts w:ascii="Times New Roman" w:hAnsi="Times New Roman" w:cs="Times New Roman"/>
          <w:sz w:val="24"/>
          <w:szCs w:val="24"/>
        </w:rPr>
        <w:t>].</w:t>
      </w:r>
    </w:p>
    <w:p w:rsidR="009D1135" w:rsidRDefault="009D1135" w:rsidP="002F3F7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was the principal director, </w:t>
      </w:r>
      <w:r w:rsidR="002F3F7C">
        <w:rPr>
          <w:rFonts w:ascii="Times New Roman" w:hAnsi="Times New Roman" w:cs="Times New Roman"/>
          <w:sz w:val="24"/>
          <w:szCs w:val="24"/>
        </w:rPr>
        <w:t>S</w:t>
      </w:r>
      <w:r>
        <w:rPr>
          <w:rFonts w:ascii="Times New Roman" w:hAnsi="Times New Roman" w:cs="Times New Roman"/>
          <w:sz w:val="24"/>
          <w:szCs w:val="24"/>
        </w:rPr>
        <w:t>tate Residence</w:t>
      </w:r>
      <w:r w:rsidR="002E33DC">
        <w:rPr>
          <w:rFonts w:ascii="Times New Roman" w:hAnsi="Times New Roman" w:cs="Times New Roman"/>
          <w:sz w:val="24"/>
          <w:szCs w:val="24"/>
        </w:rPr>
        <w:t>,</w:t>
      </w:r>
      <w:r>
        <w:rPr>
          <w:rFonts w:ascii="Times New Roman" w:hAnsi="Times New Roman" w:cs="Times New Roman"/>
          <w:sz w:val="24"/>
          <w:szCs w:val="24"/>
        </w:rPr>
        <w:t xml:space="preserve"> Office of the President and Cabinet. In the first count, it is alleged that on 10 April 2018 the applicant purchased two personal Toyota Hiace mini buses from South Africa. He assigned one</w:t>
      </w:r>
      <w:r w:rsidR="00E61F58">
        <w:rPr>
          <w:rFonts w:ascii="Times New Roman" w:hAnsi="Times New Roman" w:cs="Times New Roman"/>
          <w:sz w:val="24"/>
          <w:szCs w:val="24"/>
        </w:rPr>
        <w:t xml:space="preserve"> Bonane Ganyane</w:t>
      </w:r>
      <w:r>
        <w:rPr>
          <w:rFonts w:ascii="Times New Roman" w:hAnsi="Times New Roman" w:cs="Times New Roman"/>
          <w:sz w:val="24"/>
          <w:szCs w:val="24"/>
        </w:rPr>
        <w:t xml:space="preserve"> to facilitate clearance of the </w:t>
      </w:r>
      <w:r w:rsidR="009A52EE">
        <w:rPr>
          <w:rFonts w:ascii="Times New Roman" w:hAnsi="Times New Roman" w:cs="Times New Roman"/>
          <w:sz w:val="24"/>
          <w:szCs w:val="24"/>
        </w:rPr>
        <w:t>vehicles on</w:t>
      </w:r>
      <w:r w:rsidR="002F3F7C">
        <w:rPr>
          <w:rFonts w:ascii="Times New Roman" w:hAnsi="Times New Roman" w:cs="Times New Roman"/>
          <w:sz w:val="24"/>
          <w:szCs w:val="24"/>
        </w:rPr>
        <w:t xml:space="preserve"> </w:t>
      </w:r>
      <w:r>
        <w:rPr>
          <w:rFonts w:ascii="Times New Roman" w:hAnsi="Times New Roman" w:cs="Times New Roman"/>
          <w:sz w:val="24"/>
          <w:szCs w:val="24"/>
        </w:rPr>
        <w:t xml:space="preserve">behalf of the department of the </w:t>
      </w:r>
      <w:r w:rsidR="002F3F7C">
        <w:rPr>
          <w:rFonts w:ascii="Times New Roman" w:hAnsi="Times New Roman" w:cs="Times New Roman"/>
          <w:sz w:val="24"/>
          <w:szCs w:val="24"/>
        </w:rPr>
        <w:t>S</w:t>
      </w:r>
      <w:r>
        <w:rPr>
          <w:rFonts w:ascii="Times New Roman" w:hAnsi="Times New Roman" w:cs="Times New Roman"/>
          <w:sz w:val="24"/>
          <w:szCs w:val="24"/>
        </w:rPr>
        <w:t>tate residence. On 20 April 2018 the applicant applied for duty free certificates in the name of the President’s department and</w:t>
      </w:r>
      <w:r w:rsidR="001F2467">
        <w:rPr>
          <w:rFonts w:ascii="Times New Roman" w:hAnsi="Times New Roman" w:cs="Times New Roman"/>
          <w:sz w:val="24"/>
          <w:szCs w:val="24"/>
        </w:rPr>
        <w:t xml:space="preserve"> they were granted.</w:t>
      </w:r>
      <w:r>
        <w:rPr>
          <w:rFonts w:ascii="Times New Roman" w:hAnsi="Times New Roman" w:cs="Times New Roman"/>
          <w:sz w:val="24"/>
          <w:szCs w:val="24"/>
        </w:rPr>
        <w:t xml:space="preserve"> Thereafter</w:t>
      </w:r>
      <w:r w:rsidR="002F3F7C">
        <w:rPr>
          <w:rFonts w:ascii="Times New Roman" w:hAnsi="Times New Roman" w:cs="Times New Roman"/>
          <w:sz w:val="24"/>
          <w:szCs w:val="24"/>
        </w:rPr>
        <w:t xml:space="preserve"> he registered the vehicles at Central vehicle registry in the name of the President’s department</w:t>
      </w:r>
      <w:r w:rsidR="009A52EE">
        <w:rPr>
          <w:rFonts w:ascii="Times New Roman" w:hAnsi="Times New Roman" w:cs="Times New Roman"/>
          <w:sz w:val="24"/>
          <w:szCs w:val="24"/>
        </w:rPr>
        <w:t>.</w:t>
      </w:r>
      <w:r w:rsidR="002F3F7C">
        <w:rPr>
          <w:rFonts w:ascii="Times New Roman" w:hAnsi="Times New Roman" w:cs="Times New Roman"/>
          <w:sz w:val="24"/>
          <w:szCs w:val="24"/>
        </w:rPr>
        <w:t xml:space="preserve"> </w:t>
      </w:r>
      <w:r w:rsidR="009A52EE">
        <w:rPr>
          <w:rFonts w:ascii="Times New Roman" w:hAnsi="Times New Roman" w:cs="Times New Roman"/>
          <w:sz w:val="24"/>
          <w:szCs w:val="24"/>
        </w:rPr>
        <w:t>The duty payable and evaded was</w:t>
      </w:r>
      <w:r w:rsidR="002F3F7C">
        <w:rPr>
          <w:rFonts w:ascii="Times New Roman" w:hAnsi="Times New Roman" w:cs="Times New Roman"/>
          <w:sz w:val="24"/>
          <w:szCs w:val="24"/>
        </w:rPr>
        <w:t xml:space="preserve"> $3 180.</w:t>
      </w:r>
    </w:p>
    <w:p w:rsidR="0082741F" w:rsidRDefault="002F3F7C" w:rsidP="008274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second count, it is alleged that on 5 June 2018 the applicant purchased three personal vehicles a Toyota Altezza, Honda Accord</w:t>
      </w:r>
      <w:r w:rsidR="0082741F">
        <w:rPr>
          <w:rFonts w:ascii="Times New Roman" w:hAnsi="Times New Roman" w:cs="Times New Roman"/>
          <w:sz w:val="24"/>
          <w:szCs w:val="24"/>
        </w:rPr>
        <w:t xml:space="preserve"> and a Nisan Tiida from South</w:t>
      </w:r>
      <w:r w:rsidR="001F2467">
        <w:rPr>
          <w:rFonts w:ascii="Times New Roman" w:hAnsi="Times New Roman" w:cs="Times New Roman"/>
          <w:sz w:val="24"/>
          <w:szCs w:val="24"/>
        </w:rPr>
        <w:t xml:space="preserve"> Africa</w:t>
      </w:r>
      <w:r w:rsidR="0082741F">
        <w:rPr>
          <w:rFonts w:ascii="Times New Roman" w:hAnsi="Times New Roman" w:cs="Times New Roman"/>
          <w:sz w:val="24"/>
          <w:szCs w:val="24"/>
        </w:rPr>
        <w:t>.</w:t>
      </w:r>
      <w:r w:rsidR="009A52EE">
        <w:rPr>
          <w:rFonts w:ascii="Times New Roman" w:hAnsi="Times New Roman" w:cs="Times New Roman"/>
          <w:sz w:val="24"/>
          <w:szCs w:val="24"/>
        </w:rPr>
        <w:t xml:space="preserve"> He assigned Cousin</w:t>
      </w:r>
      <w:r w:rsidR="0082741F">
        <w:rPr>
          <w:rFonts w:ascii="Times New Roman" w:hAnsi="Times New Roman" w:cs="Times New Roman"/>
          <w:sz w:val="24"/>
          <w:szCs w:val="24"/>
        </w:rPr>
        <w:t xml:space="preserve"> Gwanyanya to clear the vehicles </w:t>
      </w:r>
      <w:r w:rsidR="009A52EE">
        <w:rPr>
          <w:rFonts w:ascii="Times New Roman" w:hAnsi="Times New Roman" w:cs="Times New Roman"/>
          <w:sz w:val="24"/>
          <w:szCs w:val="24"/>
        </w:rPr>
        <w:t>in name of the President’s department.</w:t>
      </w:r>
      <w:r w:rsidR="0082741F">
        <w:rPr>
          <w:rFonts w:ascii="Times New Roman" w:hAnsi="Times New Roman" w:cs="Times New Roman"/>
          <w:sz w:val="24"/>
          <w:szCs w:val="24"/>
        </w:rPr>
        <w:t xml:space="preserve"> Using the same </w:t>
      </w:r>
      <w:r w:rsidR="0082741F" w:rsidRPr="005A282D">
        <w:rPr>
          <w:rFonts w:ascii="Times New Roman" w:hAnsi="Times New Roman" w:cs="Times New Roman"/>
          <w:i/>
          <w:sz w:val="24"/>
          <w:szCs w:val="24"/>
        </w:rPr>
        <w:t>modus operandi</w:t>
      </w:r>
      <w:r w:rsidR="0082741F">
        <w:rPr>
          <w:rFonts w:ascii="Times New Roman" w:hAnsi="Times New Roman" w:cs="Times New Roman"/>
          <w:sz w:val="24"/>
          <w:szCs w:val="24"/>
        </w:rPr>
        <w:t xml:space="preserve"> as in the first count the applicant obtained duty free certificates and registered the vehicles under the name of the President’s department. The duty payable and evaded was $4 340.</w:t>
      </w:r>
    </w:p>
    <w:p w:rsidR="0082741F" w:rsidRDefault="0082741F" w:rsidP="008274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respect of the third count, the applicant purchased two personal Honda Fit</w:t>
      </w:r>
      <w:r w:rsidR="009A52EE">
        <w:rPr>
          <w:rFonts w:ascii="Times New Roman" w:hAnsi="Times New Roman" w:cs="Times New Roman"/>
          <w:sz w:val="24"/>
          <w:szCs w:val="24"/>
        </w:rPr>
        <w:t>s. He sent C</w:t>
      </w:r>
      <w:r>
        <w:rPr>
          <w:rFonts w:ascii="Times New Roman" w:hAnsi="Times New Roman" w:cs="Times New Roman"/>
          <w:sz w:val="24"/>
          <w:szCs w:val="24"/>
        </w:rPr>
        <w:t xml:space="preserve">ousin Gwanyanya. Using the same </w:t>
      </w:r>
      <w:r w:rsidRPr="00AA0967">
        <w:rPr>
          <w:rFonts w:ascii="Times New Roman" w:hAnsi="Times New Roman" w:cs="Times New Roman"/>
          <w:i/>
          <w:sz w:val="24"/>
          <w:szCs w:val="24"/>
        </w:rPr>
        <w:t>modus operandi</w:t>
      </w:r>
      <w:r>
        <w:rPr>
          <w:rFonts w:ascii="Times New Roman" w:hAnsi="Times New Roman" w:cs="Times New Roman"/>
          <w:sz w:val="24"/>
          <w:szCs w:val="24"/>
        </w:rPr>
        <w:t>, the motor vehicles</w:t>
      </w:r>
      <w:r w:rsidR="001F2467">
        <w:rPr>
          <w:rFonts w:ascii="Times New Roman" w:hAnsi="Times New Roman" w:cs="Times New Roman"/>
          <w:sz w:val="24"/>
          <w:szCs w:val="24"/>
        </w:rPr>
        <w:t xml:space="preserve"> were</w:t>
      </w:r>
      <w:r>
        <w:rPr>
          <w:rFonts w:ascii="Times New Roman" w:hAnsi="Times New Roman" w:cs="Times New Roman"/>
          <w:sz w:val="24"/>
          <w:szCs w:val="24"/>
        </w:rPr>
        <w:t xml:space="preserve"> cleared by Zimbabwe Revenue Authority and subsequently registered. By doing so the applicant evaded paying duty for vehicles in the sum of $4 416.</w:t>
      </w:r>
    </w:p>
    <w:p w:rsidR="0082741F" w:rsidRDefault="0082741F" w:rsidP="008274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all the three counts the applicant was aware that the vehicles did not belong to the department of State Residences or the President’s Department. He assigned the officials from the department who claimed travel and subsistence allowances to further his personal business.</w:t>
      </w:r>
    </w:p>
    <w:p w:rsidR="0082741F" w:rsidRDefault="0082741F" w:rsidP="008274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affidavit attached to the Form 242 the investigating officer opposed bail on the grounds that,</w:t>
      </w:r>
    </w:p>
    <w:p w:rsidR="0082741F" w:rsidRDefault="0082741F" w:rsidP="0082741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is overwhelming evidence against the accused which may influence him to abscond trial.</w:t>
      </w:r>
    </w:p>
    <w:p w:rsidR="0082741F" w:rsidRDefault="0082741F" w:rsidP="0082741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A52EE">
        <w:rPr>
          <w:rFonts w:ascii="Times New Roman" w:hAnsi="Times New Roman" w:cs="Times New Roman"/>
          <w:sz w:val="24"/>
          <w:szCs w:val="24"/>
        </w:rPr>
        <w:t>accused</w:t>
      </w:r>
      <w:r>
        <w:rPr>
          <w:rFonts w:ascii="Times New Roman" w:hAnsi="Times New Roman" w:cs="Times New Roman"/>
          <w:sz w:val="24"/>
          <w:szCs w:val="24"/>
        </w:rPr>
        <w:t xml:space="preserve"> is facing a serious offence which he committed using his influential position as a senior government employee and is likely to interfere with witnesses.</w:t>
      </w:r>
    </w:p>
    <w:p w:rsidR="0082741F" w:rsidRDefault="0082741F" w:rsidP="0082741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A52EE">
        <w:rPr>
          <w:rFonts w:ascii="Times New Roman" w:hAnsi="Times New Roman" w:cs="Times New Roman"/>
          <w:sz w:val="24"/>
          <w:szCs w:val="24"/>
        </w:rPr>
        <w:t>accused</w:t>
      </w:r>
      <w:r>
        <w:rPr>
          <w:rFonts w:ascii="Times New Roman" w:hAnsi="Times New Roman" w:cs="Times New Roman"/>
          <w:sz w:val="24"/>
          <w:szCs w:val="24"/>
        </w:rPr>
        <w:t xml:space="preserve"> is also under investigation where he facilitated the illegal importation of over 100 vehicles </w:t>
      </w:r>
      <w:r w:rsidR="009A52EE">
        <w:rPr>
          <w:rFonts w:ascii="Times New Roman" w:hAnsi="Times New Roman" w:cs="Times New Roman"/>
          <w:sz w:val="24"/>
          <w:szCs w:val="24"/>
        </w:rPr>
        <w:t xml:space="preserve">- </w:t>
      </w:r>
      <w:r>
        <w:rPr>
          <w:rFonts w:ascii="Times New Roman" w:hAnsi="Times New Roman" w:cs="Times New Roman"/>
          <w:sz w:val="24"/>
          <w:szCs w:val="24"/>
        </w:rPr>
        <w:t>ZACC RR 12/01/19.</w:t>
      </w:r>
    </w:p>
    <w:p w:rsidR="0082741F" w:rsidRDefault="0082741F" w:rsidP="008274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his ruling the Magistrate took into account the seriousness of the offence, the overwhelming evidence</w:t>
      </w:r>
      <w:r w:rsidR="009A52EE">
        <w:rPr>
          <w:rFonts w:ascii="Times New Roman" w:hAnsi="Times New Roman" w:cs="Times New Roman"/>
          <w:sz w:val="24"/>
          <w:szCs w:val="24"/>
        </w:rPr>
        <w:t xml:space="preserve"> against the appellant which could induce him </w:t>
      </w:r>
      <w:r w:rsidR="001F2467">
        <w:rPr>
          <w:rFonts w:ascii="Times New Roman" w:hAnsi="Times New Roman" w:cs="Times New Roman"/>
          <w:sz w:val="24"/>
          <w:szCs w:val="24"/>
        </w:rPr>
        <w:t>to abscond</w:t>
      </w:r>
      <w:r>
        <w:rPr>
          <w:rFonts w:ascii="Times New Roman" w:hAnsi="Times New Roman" w:cs="Times New Roman"/>
          <w:sz w:val="24"/>
          <w:szCs w:val="24"/>
        </w:rPr>
        <w:t xml:space="preserve"> and the likelihood to interfere with state witnesses.</w:t>
      </w:r>
      <w:r>
        <w:rPr>
          <w:rFonts w:ascii="Times New Roman" w:hAnsi="Times New Roman" w:cs="Times New Roman"/>
          <w:sz w:val="24"/>
          <w:szCs w:val="24"/>
        </w:rPr>
        <w:tab/>
        <w:t xml:space="preserve">On those factors the Magistrate found that the </w:t>
      </w:r>
      <w:r w:rsidR="001F2467">
        <w:rPr>
          <w:rFonts w:ascii="Times New Roman" w:hAnsi="Times New Roman" w:cs="Times New Roman"/>
          <w:sz w:val="24"/>
          <w:szCs w:val="24"/>
        </w:rPr>
        <w:t>appellant was</w:t>
      </w:r>
      <w:r>
        <w:rPr>
          <w:rFonts w:ascii="Times New Roman" w:hAnsi="Times New Roman" w:cs="Times New Roman"/>
          <w:sz w:val="24"/>
          <w:szCs w:val="24"/>
        </w:rPr>
        <w:t xml:space="preserve"> not a</w:t>
      </w:r>
      <w:r w:rsidR="009A52EE">
        <w:rPr>
          <w:rFonts w:ascii="Times New Roman" w:hAnsi="Times New Roman" w:cs="Times New Roman"/>
          <w:sz w:val="24"/>
          <w:szCs w:val="24"/>
        </w:rPr>
        <w:t>n appropriate candidate for admission to bail.</w:t>
      </w:r>
    </w:p>
    <w:p w:rsidR="0082741F" w:rsidRPr="00793178" w:rsidRDefault="0082741F" w:rsidP="008274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Two grounds of appeal were set out to impugn the decision, that the state failed to prove that there were compelling reasons for the appellant to be denied bail and that the court erred in finding that the appellant is a flight risk.</w:t>
      </w:r>
    </w:p>
    <w:p w:rsidR="00523C33" w:rsidRDefault="00523C33" w:rsidP="00523C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the magistrate did not specifically traverse the circumstances of the basis for the likelihood to abscond, he referred briefly to the factors. The factors to be taken into consideration in assessing the risk were spelt out in </w:t>
      </w:r>
      <w:r w:rsidRPr="004710FC">
        <w:rPr>
          <w:rFonts w:ascii="Times New Roman" w:hAnsi="Times New Roman" w:cs="Times New Roman"/>
          <w:i/>
          <w:sz w:val="24"/>
          <w:szCs w:val="24"/>
        </w:rPr>
        <w:t>Aiten and Another</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at 254 that:</w:t>
      </w:r>
    </w:p>
    <w:p w:rsidR="00523C33" w:rsidRDefault="009A52EE" w:rsidP="00523C33">
      <w:pPr>
        <w:spacing w:after="0" w:line="240" w:lineRule="auto"/>
        <w:ind w:left="720"/>
        <w:jc w:val="both"/>
        <w:rPr>
          <w:rFonts w:ascii="Times New Roman" w:hAnsi="Times New Roman" w:cs="Times New Roman"/>
        </w:rPr>
      </w:pPr>
      <w:r>
        <w:rPr>
          <w:rFonts w:ascii="Times New Roman" w:hAnsi="Times New Roman" w:cs="Times New Roman"/>
        </w:rPr>
        <w:t>“In judging this ris</w:t>
      </w:r>
      <w:r w:rsidR="00523C33" w:rsidRPr="00DD0DA7">
        <w:rPr>
          <w:rFonts w:ascii="Times New Roman" w:hAnsi="Times New Roman" w:cs="Times New Roman"/>
        </w:rPr>
        <w:t xml:space="preserve">k, the court ascribes to the accused the ordinary motives and fears that </w:t>
      </w:r>
      <w:r w:rsidR="00523C33" w:rsidRPr="00DD0DA7">
        <w:rPr>
          <w:rFonts w:ascii="Times New Roman" w:hAnsi="Times New Roman" w:cs="Times New Roman"/>
        </w:rPr>
        <w:tab/>
        <w:t xml:space="preserve">sway human nature. Accordingly, it is guided by the character of the charges and the </w:t>
      </w:r>
      <w:r w:rsidR="00523C33" w:rsidRPr="00DD0DA7">
        <w:rPr>
          <w:rFonts w:ascii="Times New Roman" w:hAnsi="Times New Roman" w:cs="Times New Roman"/>
        </w:rPr>
        <w:tab/>
        <w:t xml:space="preserve">penalties which in all probability would be imposed if convicted, the strength of the State case, the ability </w:t>
      </w:r>
      <w:r w:rsidR="00523C33">
        <w:rPr>
          <w:rFonts w:ascii="Times New Roman" w:hAnsi="Times New Roman" w:cs="Times New Roman"/>
        </w:rPr>
        <w:tab/>
      </w:r>
      <w:r w:rsidR="00523C33" w:rsidRPr="00DD0DA7">
        <w:rPr>
          <w:rFonts w:ascii="Times New Roman" w:hAnsi="Times New Roman" w:cs="Times New Roman"/>
        </w:rPr>
        <w:t>to</w:t>
      </w:r>
      <w:r w:rsidR="00523C33">
        <w:rPr>
          <w:rFonts w:ascii="Times New Roman" w:hAnsi="Times New Roman" w:cs="Times New Roman"/>
        </w:rPr>
        <w:t xml:space="preserve"> </w:t>
      </w:r>
      <w:r w:rsidR="00523C33" w:rsidRPr="00DD0DA7">
        <w:rPr>
          <w:rFonts w:ascii="Times New Roman" w:hAnsi="Times New Roman" w:cs="Times New Roman"/>
        </w:rPr>
        <w:t>flee</w:t>
      </w:r>
      <w:r w:rsidR="00523C33">
        <w:rPr>
          <w:rFonts w:ascii="Times New Roman" w:hAnsi="Times New Roman" w:cs="Times New Roman"/>
        </w:rPr>
        <w:t xml:space="preserve"> to</w:t>
      </w:r>
      <w:r w:rsidR="00523C33" w:rsidRPr="00DD0DA7">
        <w:rPr>
          <w:rFonts w:ascii="Times New Roman" w:hAnsi="Times New Roman" w:cs="Times New Roman"/>
        </w:rPr>
        <w:t xml:space="preserve">  a foreign country and the absence of extradition facilities..”</w:t>
      </w:r>
    </w:p>
    <w:p w:rsidR="00523C33" w:rsidRPr="00DD0DA7" w:rsidRDefault="00523C33" w:rsidP="00523C33">
      <w:pPr>
        <w:spacing w:after="0" w:line="240" w:lineRule="auto"/>
        <w:jc w:val="both"/>
        <w:rPr>
          <w:rFonts w:ascii="Times New Roman" w:hAnsi="Times New Roman" w:cs="Times New Roman"/>
        </w:rPr>
      </w:pPr>
    </w:p>
    <w:p w:rsidR="00803E07" w:rsidRDefault="00523C33" w:rsidP="00523C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With regards to seriousness of the offence counsel for the appellant argued that</w:t>
      </w:r>
      <w:r w:rsidR="001F2467">
        <w:rPr>
          <w:rFonts w:ascii="Times New Roman" w:hAnsi="Times New Roman" w:cs="Times New Roman"/>
          <w:sz w:val="24"/>
          <w:szCs w:val="24"/>
        </w:rPr>
        <w:t>, that on its own should not lead to</w:t>
      </w:r>
      <w:r>
        <w:rPr>
          <w:rFonts w:ascii="Times New Roman" w:hAnsi="Times New Roman" w:cs="Times New Roman"/>
          <w:sz w:val="24"/>
          <w:szCs w:val="24"/>
        </w:rPr>
        <w:t xml:space="preserve"> denial of </w:t>
      </w:r>
      <w:r w:rsidR="0003223E">
        <w:rPr>
          <w:rFonts w:ascii="Times New Roman" w:hAnsi="Times New Roman" w:cs="Times New Roman"/>
          <w:sz w:val="24"/>
          <w:szCs w:val="24"/>
        </w:rPr>
        <w:t>bail. This</w:t>
      </w:r>
      <w:r w:rsidR="009A52EE">
        <w:rPr>
          <w:rFonts w:ascii="Times New Roman" w:hAnsi="Times New Roman" w:cs="Times New Roman"/>
          <w:sz w:val="24"/>
          <w:szCs w:val="24"/>
        </w:rPr>
        <w:t xml:space="preserve"> is the correct position of the </w:t>
      </w:r>
      <w:r w:rsidR="0003223E">
        <w:rPr>
          <w:rFonts w:ascii="Times New Roman" w:hAnsi="Times New Roman" w:cs="Times New Roman"/>
          <w:sz w:val="24"/>
          <w:szCs w:val="24"/>
        </w:rPr>
        <w:t>law. The</w:t>
      </w:r>
      <w:r w:rsidR="001F2467">
        <w:rPr>
          <w:rFonts w:ascii="Times New Roman" w:hAnsi="Times New Roman" w:cs="Times New Roman"/>
          <w:sz w:val="24"/>
          <w:szCs w:val="24"/>
        </w:rPr>
        <w:t xml:space="preserve"> weighting of the</w:t>
      </w:r>
      <w:r w:rsidR="009A52EE">
        <w:rPr>
          <w:rFonts w:ascii="Times New Roman" w:hAnsi="Times New Roman" w:cs="Times New Roman"/>
          <w:sz w:val="24"/>
          <w:szCs w:val="24"/>
        </w:rPr>
        <w:t xml:space="preserve"> offence should be taken in light of the available </w:t>
      </w:r>
      <w:r w:rsidR="0003223E">
        <w:rPr>
          <w:rFonts w:ascii="Times New Roman" w:hAnsi="Times New Roman" w:cs="Times New Roman"/>
          <w:sz w:val="24"/>
          <w:szCs w:val="24"/>
        </w:rPr>
        <w:t>evidence</w:t>
      </w:r>
      <w:r w:rsidR="009A52EE">
        <w:rPr>
          <w:rFonts w:ascii="Times New Roman" w:hAnsi="Times New Roman" w:cs="Times New Roman"/>
          <w:sz w:val="24"/>
          <w:szCs w:val="24"/>
        </w:rPr>
        <w:t xml:space="preserve"> and the </w:t>
      </w:r>
      <w:r w:rsidR="0003223E">
        <w:rPr>
          <w:rFonts w:ascii="Times New Roman" w:hAnsi="Times New Roman" w:cs="Times New Roman"/>
          <w:sz w:val="24"/>
          <w:szCs w:val="24"/>
        </w:rPr>
        <w:t xml:space="preserve">possible penalty. I do not agree with counsel for the appellant’s </w:t>
      </w:r>
      <w:r w:rsidR="001F2467">
        <w:rPr>
          <w:rFonts w:ascii="Times New Roman" w:hAnsi="Times New Roman" w:cs="Times New Roman"/>
          <w:sz w:val="24"/>
          <w:szCs w:val="24"/>
        </w:rPr>
        <w:t xml:space="preserve">submission that </w:t>
      </w:r>
      <w:r w:rsidR="0003223E">
        <w:rPr>
          <w:rFonts w:ascii="Times New Roman" w:hAnsi="Times New Roman" w:cs="Times New Roman"/>
          <w:sz w:val="24"/>
          <w:szCs w:val="24"/>
        </w:rPr>
        <w:t>for the total prejudice of $</w:t>
      </w:r>
      <w:r>
        <w:rPr>
          <w:rFonts w:ascii="Times New Roman" w:hAnsi="Times New Roman" w:cs="Times New Roman"/>
          <w:sz w:val="24"/>
          <w:szCs w:val="24"/>
        </w:rPr>
        <w:t xml:space="preserve">11 </w:t>
      </w:r>
      <w:r w:rsidR="0003223E">
        <w:rPr>
          <w:rFonts w:ascii="Times New Roman" w:hAnsi="Times New Roman" w:cs="Times New Roman"/>
          <w:sz w:val="24"/>
          <w:szCs w:val="24"/>
        </w:rPr>
        <w:t>936 the offence is</w:t>
      </w:r>
      <w:r>
        <w:rPr>
          <w:rFonts w:ascii="Times New Roman" w:hAnsi="Times New Roman" w:cs="Times New Roman"/>
          <w:sz w:val="24"/>
          <w:szCs w:val="24"/>
        </w:rPr>
        <w:t xml:space="preserve"> likely to attract a fine in the event of conviction. Clearly counsel failed to appreciate the gist of the </w:t>
      </w:r>
      <w:r w:rsidR="001F2467">
        <w:rPr>
          <w:rFonts w:ascii="Times New Roman" w:hAnsi="Times New Roman" w:cs="Times New Roman"/>
          <w:sz w:val="24"/>
          <w:szCs w:val="24"/>
        </w:rPr>
        <w:t>offence. The appellant was not charged with the offence of smuggling</w:t>
      </w:r>
      <w:r>
        <w:rPr>
          <w:rFonts w:ascii="Times New Roman" w:hAnsi="Times New Roman" w:cs="Times New Roman"/>
          <w:sz w:val="24"/>
          <w:szCs w:val="24"/>
        </w:rPr>
        <w:t xml:space="preserve"> as correctly stated by the </w:t>
      </w:r>
      <w:r>
        <w:rPr>
          <w:rFonts w:ascii="Times New Roman" w:hAnsi="Times New Roman" w:cs="Times New Roman"/>
          <w:sz w:val="24"/>
          <w:szCs w:val="24"/>
        </w:rPr>
        <w:lastRenderedPageBreak/>
        <w:t xml:space="preserve">magistrate. It is the </w:t>
      </w:r>
      <w:r w:rsidR="0003223E">
        <w:rPr>
          <w:rFonts w:ascii="Times New Roman" w:hAnsi="Times New Roman" w:cs="Times New Roman"/>
          <w:sz w:val="24"/>
          <w:szCs w:val="24"/>
        </w:rPr>
        <w:t xml:space="preserve">abuse of his official position to import vehicles in the name of the </w:t>
      </w:r>
      <w:r w:rsidR="001F2467">
        <w:rPr>
          <w:rFonts w:ascii="Times New Roman" w:hAnsi="Times New Roman" w:cs="Times New Roman"/>
          <w:sz w:val="24"/>
          <w:szCs w:val="24"/>
        </w:rPr>
        <w:t>State and</w:t>
      </w:r>
      <w:r w:rsidR="0003223E">
        <w:rPr>
          <w:rFonts w:ascii="Times New Roman" w:hAnsi="Times New Roman" w:cs="Times New Roman"/>
          <w:sz w:val="24"/>
          <w:szCs w:val="24"/>
        </w:rPr>
        <w:t xml:space="preserve"> use state resources </w:t>
      </w:r>
      <w:r w:rsidR="001F2467">
        <w:rPr>
          <w:rFonts w:ascii="Times New Roman" w:hAnsi="Times New Roman" w:cs="Times New Roman"/>
          <w:sz w:val="24"/>
          <w:szCs w:val="24"/>
        </w:rPr>
        <w:t>to</w:t>
      </w:r>
      <w:r w:rsidR="0003223E">
        <w:rPr>
          <w:rFonts w:ascii="Times New Roman" w:hAnsi="Times New Roman" w:cs="Times New Roman"/>
          <w:sz w:val="24"/>
          <w:szCs w:val="24"/>
        </w:rPr>
        <w:t xml:space="preserve"> his personal benefit. This is the conduct that</w:t>
      </w:r>
      <w:r w:rsidR="001F2467">
        <w:rPr>
          <w:rFonts w:ascii="Times New Roman" w:hAnsi="Times New Roman" w:cs="Times New Roman"/>
          <w:sz w:val="24"/>
          <w:szCs w:val="24"/>
        </w:rPr>
        <w:t>,</w:t>
      </w:r>
      <w:r w:rsidR="0003223E">
        <w:rPr>
          <w:rFonts w:ascii="Times New Roman" w:hAnsi="Times New Roman" w:cs="Times New Roman"/>
          <w:sz w:val="24"/>
          <w:szCs w:val="24"/>
        </w:rPr>
        <w:t xml:space="preserve"> if proved is taken into </w:t>
      </w:r>
      <w:r w:rsidR="00AB6EF2">
        <w:rPr>
          <w:rFonts w:ascii="Times New Roman" w:hAnsi="Times New Roman" w:cs="Times New Roman"/>
          <w:sz w:val="24"/>
          <w:szCs w:val="24"/>
        </w:rPr>
        <w:t>account,</w:t>
      </w:r>
      <w:r w:rsidR="0003223E">
        <w:rPr>
          <w:rFonts w:ascii="Times New Roman" w:hAnsi="Times New Roman" w:cs="Times New Roman"/>
          <w:sz w:val="24"/>
          <w:szCs w:val="24"/>
        </w:rPr>
        <w:t xml:space="preserve"> the total prejudice</w:t>
      </w:r>
      <w:r w:rsidR="001F2467">
        <w:rPr>
          <w:rFonts w:ascii="Times New Roman" w:hAnsi="Times New Roman" w:cs="Times New Roman"/>
          <w:sz w:val="24"/>
          <w:szCs w:val="24"/>
        </w:rPr>
        <w:t xml:space="preserve"> an additional consideration but not the determinant factor in sentencing upon conviction.</w:t>
      </w:r>
      <w:r w:rsidR="00AB6EF2">
        <w:rPr>
          <w:rFonts w:ascii="Times New Roman" w:hAnsi="Times New Roman" w:cs="Times New Roman"/>
          <w:sz w:val="24"/>
          <w:szCs w:val="24"/>
        </w:rPr>
        <w:t xml:space="preserve"> It</w:t>
      </w:r>
      <w:r>
        <w:rPr>
          <w:rFonts w:ascii="Times New Roman" w:hAnsi="Times New Roman" w:cs="Times New Roman"/>
          <w:sz w:val="24"/>
          <w:szCs w:val="24"/>
        </w:rPr>
        <w:t xml:space="preserve"> is the use of the state machinery to his benefit</w:t>
      </w:r>
      <w:r w:rsidR="00AB6EF2">
        <w:rPr>
          <w:rFonts w:ascii="Times New Roman" w:hAnsi="Times New Roman" w:cs="Times New Roman"/>
          <w:sz w:val="24"/>
          <w:szCs w:val="24"/>
        </w:rPr>
        <w:t xml:space="preserve"> that is punishable. Apparently,</w:t>
      </w:r>
      <w:r>
        <w:rPr>
          <w:rFonts w:ascii="Times New Roman" w:hAnsi="Times New Roman" w:cs="Times New Roman"/>
          <w:sz w:val="24"/>
          <w:szCs w:val="24"/>
        </w:rPr>
        <w:t xml:space="preserve"> what the State alleged was not denied. Counsel insisted</w:t>
      </w:r>
      <w:r w:rsidR="00AB6EF2">
        <w:rPr>
          <w:rFonts w:ascii="Times New Roman" w:hAnsi="Times New Roman" w:cs="Times New Roman"/>
          <w:sz w:val="24"/>
          <w:szCs w:val="24"/>
        </w:rPr>
        <w:t xml:space="preserve"> that the process was above board,</w:t>
      </w:r>
      <w:r>
        <w:rPr>
          <w:rFonts w:ascii="Times New Roman" w:hAnsi="Times New Roman" w:cs="Times New Roman"/>
          <w:sz w:val="24"/>
          <w:szCs w:val="24"/>
        </w:rPr>
        <w:t xml:space="preserve"> it was approved by the Chief </w:t>
      </w:r>
      <w:r w:rsidR="00AB6EF2">
        <w:rPr>
          <w:rFonts w:ascii="Times New Roman" w:hAnsi="Times New Roman" w:cs="Times New Roman"/>
          <w:sz w:val="24"/>
          <w:szCs w:val="24"/>
        </w:rPr>
        <w:t>Secretary. That would not absolve him if the vehicles were for his personal use. The</w:t>
      </w:r>
      <w:r>
        <w:rPr>
          <w:rFonts w:ascii="Times New Roman" w:hAnsi="Times New Roman" w:cs="Times New Roman"/>
          <w:sz w:val="24"/>
          <w:szCs w:val="24"/>
        </w:rPr>
        <w:t xml:space="preserve"> penalty pr</w:t>
      </w:r>
      <w:r w:rsidR="00AB6EF2">
        <w:rPr>
          <w:rFonts w:ascii="Times New Roman" w:hAnsi="Times New Roman" w:cs="Times New Roman"/>
          <w:sz w:val="24"/>
          <w:szCs w:val="24"/>
        </w:rPr>
        <w:t>ovision provides for a fine not exceeding level thirteen or imprisonment</w:t>
      </w:r>
      <w:r>
        <w:rPr>
          <w:rFonts w:ascii="Times New Roman" w:hAnsi="Times New Roman" w:cs="Times New Roman"/>
          <w:sz w:val="24"/>
          <w:szCs w:val="24"/>
        </w:rPr>
        <w:t xml:space="preserve"> up to</w:t>
      </w:r>
      <w:r w:rsidR="00AB6EF2">
        <w:rPr>
          <w:rFonts w:ascii="Times New Roman" w:hAnsi="Times New Roman" w:cs="Times New Roman"/>
          <w:sz w:val="24"/>
          <w:szCs w:val="24"/>
        </w:rPr>
        <w:t xml:space="preserve"> fifteen years. It seems the state has a solid case so far</w:t>
      </w:r>
      <w:r>
        <w:rPr>
          <w:rFonts w:ascii="Times New Roman" w:hAnsi="Times New Roman" w:cs="Times New Roman"/>
          <w:sz w:val="24"/>
          <w:szCs w:val="24"/>
        </w:rPr>
        <w:t xml:space="preserve"> </w:t>
      </w:r>
      <w:r w:rsidR="00AB6EF2">
        <w:rPr>
          <w:rFonts w:ascii="Times New Roman" w:hAnsi="Times New Roman" w:cs="Times New Roman"/>
          <w:sz w:val="24"/>
          <w:szCs w:val="24"/>
        </w:rPr>
        <w:t>.</w:t>
      </w:r>
      <w:r>
        <w:rPr>
          <w:rFonts w:ascii="Times New Roman" w:hAnsi="Times New Roman" w:cs="Times New Roman"/>
          <w:sz w:val="24"/>
          <w:szCs w:val="24"/>
        </w:rPr>
        <w:t xml:space="preserve">Clearly this is a serious matter which is likely to attract </w:t>
      </w:r>
      <w:r w:rsidR="00AB6EF2">
        <w:rPr>
          <w:rFonts w:ascii="Times New Roman" w:hAnsi="Times New Roman" w:cs="Times New Roman"/>
          <w:sz w:val="24"/>
          <w:szCs w:val="24"/>
        </w:rPr>
        <w:t>imprisonment.</w:t>
      </w:r>
      <w:r>
        <w:rPr>
          <w:rFonts w:ascii="Times New Roman" w:hAnsi="Times New Roman" w:cs="Times New Roman"/>
          <w:sz w:val="24"/>
          <w:szCs w:val="24"/>
        </w:rPr>
        <w:t xml:space="preserve"> This is where the ordinary human inc</w:t>
      </w:r>
      <w:r w:rsidR="00AB6EF2">
        <w:rPr>
          <w:rFonts w:ascii="Times New Roman" w:hAnsi="Times New Roman" w:cs="Times New Roman"/>
          <w:sz w:val="24"/>
          <w:szCs w:val="24"/>
        </w:rPr>
        <w:t>linations</w:t>
      </w:r>
      <w:r>
        <w:rPr>
          <w:rFonts w:ascii="Times New Roman" w:hAnsi="Times New Roman" w:cs="Times New Roman"/>
          <w:sz w:val="24"/>
          <w:szCs w:val="24"/>
        </w:rPr>
        <w:t xml:space="preserve"> come in</w:t>
      </w:r>
      <w:r w:rsidR="00AB6EF2">
        <w:rPr>
          <w:rFonts w:ascii="Times New Roman" w:hAnsi="Times New Roman" w:cs="Times New Roman"/>
          <w:sz w:val="24"/>
          <w:szCs w:val="24"/>
        </w:rPr>
        <w:t>to play</w:t>
      </w:r>
      <w:r>
        <w:rPr>
          <w:rFonts w:ascii="Times New Roman" w:hAnsi="Times New Roman" w:cs="Times New Roman"/>
          <w:sz w:val="24"/>
          <w:szCs w:val="24"/>
        </w:rPr>
        <w:t xml:space="preserve">. </w:t>
      </w:r>
      <w:r w:rsidR="00BC69DF">
        <w:rPr>
          <w:rFonts w:ascii="Times New Roman" w:hAnsi="Times New Roman" w:cs="Times New Roman"/>
          <w:sz w:val="24"/>
          <w:szCs w:val="24"/>
        </w:rPr>
        <w:t>T</w:t>
      </w:r>
      <w:r>
        <w:rPr>
          <w:rFonts w:ascii="Times New Roman" w:hAnsi="Times New Roman" w:cs="Times New Roman"/>
          <w:sz w:val="24"/>
          <w:szCs w:val="24"/>
        </w:rPr>
        <w:t xml:space="preserve">he higher the probabilities </w:t>
      </w:r>
      <w:r w:rsidR="00AB6EF2">
        <w:rPr>
          <w:rFonts w:ascii="Times New Roman" w:hAnsi="Times New Roman" w:cs="Times New Roman"/>
          <w:sz w:val="24"/>
          <w:szCs w:val="24"/>
        </w:rPr>
        <w:t xml:space="preserve">of a </w:t>
      </w:r>
      <w:r>
        <w:rPr>
          <w:rFonts w:ascii="Times New Roman" w:hAnsi="Times New Roman" w:cs="Times New Roman"/>
          <w:sz w:val="24"/>
          <w:szCs w:val="24"/>
        </w:rPr>
        <w:t>conviction</w:t>
      </w:r>
      <w:r w:rsidR="00AB6EF2">
        <w:rPr>
          <w:rFonts w:ascii="Times New Roman" w:hAnsi="Times New Roman" w:cs="Times New Roman"/>
          <w:sz w:val="24"/>
          <w:szCs w:val="24"/>
        </w:rPr>
        <w:t>,</w:t>
      </w:r>
      <w:r>
        <w:rPr>
          <w:rFonts w:ascii="Times New Roman" w:hAnsi="Times New Roman" w:cs="Times New Roman"/>
          <w:sz w:val="24"/>
          <w:szCs w:val="24"/>
        </w:rPr>
        <w:t xml:space="preserve"> the greater the incentive to abscond.</w:t>
      </w:r>
    </w:p>
    <w:p w:rsidR="00523C33" w:rsidRDefault="00523C33" w:rsidP="00803E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court’s attention was drawn to the events before the appellant was arrested. That investigations commenced in December 2018 he was cooperating with the investigating officers. He had the opportunity to abscond</w:t>
      </w:r>
      <w:r w:rsidR="00803E07">
        <w:rPr>
          <w:rFonts w:ascii="Times New Roman" w:hAnsi="Times New Roman" w:cs="Times New Roman"/>
          <w:sz w:val="24"/>
          <w:szCs w:val="24"/>
        </w:rPr>
        <w:t xml:space="preserve"> but</w:t>
      </w:r>
      <w:r>
        <w:rPr>
          <w:rFonts w:ascii="Times New Roman" w:hAnsi="Times New Roman" w:cs="Times New Roman"/>
          <w:sz w:val="24"/>
          <w:szCs w:val="24"/>
        </w:rPr>
        <w:t xml:space="preserve"> he did </w:t>
      </w:r>
      <w:r w:rsidR="00803E07">
        <w:rPr>
          <w:rFonts w:ascii="Times New Roman" w:hAnsi="Times New Roman" w:cs="Times New Roman"/>
          <w:sz w:val="24"/>
          <w:szCs w:val="24"/>
        </w:rPr>
        <w:t>not. It was submitted that the State did not point to any instance where a likelihood to abscond can be inferred</w:t>
      </w:r>
      <w:r w:rsidR="001F2467">
        <w:rPr>
          <w:rFonts w:ascii="Times New Roman" w:hAnsi="Times New Roman" w:cs="Times New Roman"/>
          <w:sz w:val="24"/>
          <w:szCs w:val="24"/>
        </w:rPr>
        <w:t xml:space="preserve"> from. </w:t>
      </w:r>
      <w:r w:rsidR="00803E07">
        <w:rPr>
          <w:rFonts w:ascii="Times New Roman" w:hAnsi="Times New Roman" w:cs="Times New Roman"/>
          <w:sz w:val="24"/>
          <w:szCs w:val="24"/>
        </w:rPr>
        <w:t>The Court is alive to case law that such should exist before a finding can be made. However each case depends on its circumstances taken in totality</w:t>
      </w:r>
      <w:r w:rsidR="001F2467">
        <w:rPr>
          <w:rFonts w:ascii="Times New Roman" w:hAnsi="Times New Roman" w:cs="Times New Roman"/>
          <w:sz w:val="24"/>
          <w:szCs w:val="24"/>
        </w:rPr>
        <w:t xml:space="preserve"> with other factors</w:t>
      </w:r>
      <w:r w:rsidR="00803E07">
        <w:rPr>
          <w:rFonts w:ascii="Times New Roman" w:hAnsi="Times New Roman" w:cs="Times New Roman"/>
          <w:sz w:val="24"/>
          <w:szCs w:val="24"/>
        </w:rPr>
        <w:t>. It</w:t>
      </w:r>
      <w:r>
        <w:rPr>
          <w:rFonts w:ascii="Times New Roman" w:hAnsi="Times New Roman" w:cs="Times New Roman"/>
          <w:sz w:val="24"/>
          <w:szCs w:val="24"/>
        </w:rPr>
        <w:t xml:space="preserve"> is my considered view that at the time of</w:t>
      </w:r>
      <w:r w:rsidR="001F2467">
        <w:rPr>
          <w:rFonts w:ascii="Times New Roman" w:hAnsi="Times New Roman" w:cs="Times New Roman"/>
          <w:sz w:val="24"/>
          <w:szCs w:val="24"/>
        </w:rPr>
        <w:t xml:space="preserve"> the</w:t>
      </w:r>
      <w:r>
        <w:rPr>
          <w:rFonts w:ascii="Times New Roman" w:hAnsi="Times New Roman" w:cs="Times New Roman"/>
          <w:sz w:val="24"/>
          <w:szCs w:val="24"/>
        </w:rPr>
        <w:t xml:space="preserve"> investigations the circumstances were </w:t>
      </w:r>
      <w:r w:rsidR="00803E07">
        <w:rPr>
          <w:rFonts w:ascii="Times New Roman" w:hAnsi="Times New Roman" w:cs="Times New Roman"/>
          <w:sz w:val="24"/>
          <w:szCs w:val="24"/>
        </w:rPr>
        <w:t>different. There was no real inc</w:t>
      </w:r>
      <w:r>
        <w:rPr>
          <w:rFonts w:ascii="Times New Roman" w:hAnsi="Times New Roman" w:cs="Times New Roman"/>
          <w:sz w:val="24"/>
          <w:szCs w:val="24"/>
        </w:rPr>
        <w:t>entive to abscond. It was an investigation. The appellant has since been arrested,</w:t>
      </w:r>
      <w:r w:rsidR="00803E07">
        <w:rPr>
          <w:rFonts w:ascii="Times New Roman" w:hAnsi="Times New Roman" w:cs="Times New Roman"/>
          <w:sz w:val="24"/>
          <w:szCs w:val="24"/>
        </w:rPr>
        <w:t xml:space="preserve"> he</w:t>
      </w:r>
      <w:r>
        <w:rPr>
          <w:rFonts w:ascii="Times New Roman" w:hAnsi="Times New Roman" w:cs="Times New Roman"/>
          <w:sz w:val="24"/>
          <w:szCs w:val="24"/>
        </w:rPr>
        <w:t xml:space="preserve"> is no</w:t>
      </w:r>
      <w:r w:rsidR="00803E07">
        <w:rPr>
          <w:rFonts w:ascii="Times New Roman" w:hAnsi="Times New Roman" w:cs="Times New Roman"/>
          <w:sz w:val="24"/>
          <w:szCs w:val="24"/>
        </w:rPr>
        <w:t xml:space="preserve">w aware of the evidence and </w:t>
      </w:r>
      <w:r>
        <w:rPr>
          <w:rFonts w:ascii="Times New Roman" w:hAnsi="Times New Roman" w:cs="Times New Roman"/>
          <w:sz w:val="24"/>
          <w:szCs w:val="24"/>
        </w:rPr>
        <w:t xml:space="preserve">the likely penalty, this creates a different </w:t>
      </w:r>
      <w:r w:rsidR="00803E07">
        <w:rPr>
          <w:rFonts w:ascii="Times New Roman" w:hAnsi="Times New Roman" w:cs="Times New Roman"/>
          <w:sz w:val="24"/>
          <w:szCs w:val="24"/>
        </w:rPr>
        <w:t xml:space="preserve">outlook of the </w:t>
      </w:r>
      <w:r w:rsidR="001F2467">
        <w:rPr>
          <w:rFonts w:ascii="Times New Roman" w:hAnsi="Times New Roman" w:cs="Times New Roman"/>
          <w:sz w:val="24"/>
          <w:szCs w:val="24"/>
        </w:rPr>
        <w:t>circumstances. There is no reason to interfere with the magistrate’s decision on this aspect.</w:t>
      </w:r>
    </w:p>
    <w:p w:rsidR="00523C33" w:rsidRDefault="00523C33" w:rsidP="00523C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takes </w:t>
      </w:r>
      <w:r w:rsidR="001F2467">
        <w:rPr>
          <w:rFonts w:ascii="Times New Roman" w:hAnsi="Times New Roman" w:cs="Times New Roman"/>
          <w:sz w:val="24"/>
          <w:szCs w:val="24"/>
        </w:rPr>
        <w:t>the Court to</w:t>
      </w:r>
      <w:r>
        <w:rPr>
          <w:rFonts w:ascii="Times New Roman" w:hAnsi="Times New Roman" w:cs="Times New Roman"/>
          <w:sz w:val="24"/>
          <w:szCs w:val="24"/>
        </w:rPr>
        <w:t xml:space="preserve"> the next point on the</w:t>
      </w:r>
      <w:r w:rsidR="00803E07">
        <w:rPr>
          <w:rFonts w:ascii="Times New Roman" w:hAnsi="Times New Roman" w:cs="Times New Roman"/>
          <w:sz w:val="24"/>
          <w:szCs w:val="24"/>
        </w:rPr>
        <w:t xml:space="preserve"> interference of</w:t>
      </w:r>
      <w:r>
        <w:rPr>
          <w:rFonts w:ascii="Times New Roman" w:hAnsi="Times New Roman" w:cs="Times New Roman"/>
          <w:sz w:val="24"/>
          <w:szCs w:val="24"/>
        </w:rPr>
        <w:t xml:space="preserve"> witnesses. The magistrate found that the appellant, a senior government employee is likely to interfere with witnesses. It was argued for the appellant that the State did not show any attempt by the appellant to interfere with witnesses on</w:t>
      </w:r>
      <w:r w:rsidR="00803E07">
        <w:rPr>
          <w:rFonts w:ascii="Times New Roman" w:hAnsi="Times New Roman" w:cs="Times New Roman"/>
          <w:sz w:val="24"/>
          <w:szCs w:val="24"/>
        </w:rPr>
        <w:t xml:space="preserve"> the authority of </w:t>
      </w:r>
      <w:r>
        <w:rPr>
          <w:rFonts w:ascii="Times New Roman" w:hAnsi="Times New Roman" w:cs="Times New Roman"/>
          <w:sz w:val="24"/>
          <w:szCs w:val="24"/>
        </w:rPr>
        <w:t xml:space="preserve"> of </w:t>
      </w:r>
      <w:r w:rsidRPr="00366196">
        <w:rPr>
          <w:rFonts w:ascii="Times New Roman" w:hAnsi="Times New Roman" w:cs="Times New Roman"/>
          <w:i/>
          <w:sz w:val="24"/>
          <w:szCs w:val="24"/>
        </w:rPr>
        <w:t>R</w:t>
      </w:r>
      <w:r>
        <w:rPr>
          <w:rFonts w:ascii="Times New Roman" w:hAnsi="Times New Roman" w:cs="Times New Roman"/>
          <w:sz w:val="24"/>
          <w:szCs w:val="24"/>
        </w:rPr>
        <w:t xml:space="preserve"> v </w:t>
      </w:r>
      <w:r w:rsidRPr="00366196">
        <w:rPr>
          <w:rFonts w:ascii="Times New Roman" w:hAnsi="Times New Roman" w:cs="Times New Roman"/>
          <w:i/>
          <w:sz w:val="24"/>
          <w:szCs w:val="24"/>
        </w:rPr>
        <w:t>Maharaj</w:t>
      </w:r>
      <w:r>
        <w:rPr>
          <w:rFonts w:ascii="Times New Roman" w:hAnsi="Times New Roman" w:cs="Times New Roman"/>
          <w:sz w:val="24"/>
          <w:szCs w:val="24"/>
        </w:rPr>
        <w:t xml:space="preserve"> 1976 (3) SA 205.</w:t>
      </w:r>
    </w:p>
    <w:p w:rsidR="00523C33" w:rsidRDefault="00523C33" w:rsidP="00523C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must be borne in mind that the circumstances of the commission of the offence and the proximity of the accused</w:t>
      </w:r>
      <w:r w:rsidR="000F5980">
        <w:rPr>
          <w:rFonts w:ascii="Times New Roman" w:hAnsi="Times New Roman" w:cs="Times New Roman"/>
          <w:sz w:val="24"/>
          <w:szCs w:val="24"/>
        </w:rPr>
        <w:t xml:space="preserve"> to the witnesses</w:t>
      </w:r>
      <w:r w:rsidR="001F2467">
        <w:rPr>
          <w:rFonts w:ascii="Times New Roman" w:hAnsi="Times New Roman" w:cs="Times New Roman"/>
          <w:sz w:val="24"/>
          <w:szCs w:val="24"/>
        </w:rPr>
        <w:t xml:space="preserve"> both geographically and relationally </w:t>
      </w:r>
      <w:r>
        <w:rPr>
          <w:rFonts w:ascii="Times New Roman" w:hAnsi="Times New Roman" w:cs="Times New Roman"/>
          <w:sz w:val="24"/>
          <w:szCs w:val="24"/>
        </w:rPr>
        <w:t xml:space="preserve">should of necessity be taken into account too. It is not an absolute rule that where there is no prior attempt to interfere with </w:t>
      </w:r>
      <w:r w:rsidR="00803E07">
        <w:rPr>
          <w:rFonts w:ascii="Times New Roman" w:hAnsi="Times New Roman" w:cs="Times New Roman"/>
          <w:sz w:val="24"/>
          <w:szCs w:val="24"/>
        </w:rPr>
        <w:t>witnesses therefore</w:t>
      </w:r>
      <w:r>
        <w:rPr>
          <w:rFonts w:ascii="Times New Roman" w:hAnsi="Times New Roman" w:cs="Times New Roman"/>
          <w:sz w:val="24"/>
          <w:szCs w:val="24"/>
        </w:rPr>
        <w:t xml:space="preserve"> the accused may not do so. In this case, according to the </w:t>
      </w:r>
      <w:r>
        <w:rPr>
          <w:rFonts w:ascii="Times New Roman" w:hAnsi="Times New Roman" w:cs="Times New Roman"/>
          <w:sz w:val="24"/>
          <w:szCs w:val="24"/>
        </w:rPr>
        <w:lastRenderedPageBreak/>
        <w:t>investigating officer</w:t>
      </w:r>
      <w:r w:rsidR="00BC69DF">
        <w:rPr>
          <w:rFonts w:ascii="Times New Roman" w:hAnsi="Times New Roman" w:cs="Times New Roman"/>
          <w:sz w:val="24"/>
          <w:szCs w:val="24"/>
        </w:rPr>
        <w:t>,</w:t>
      </w:r>
      <w:r>
        <w:rPr>
          <w:rFonts w:ascii="Times New Roman" w:hAnsi="Times New Roman" w:cs="Times New Roman"/>
          <w:sz w:val="24"/>
          <w:szCs w:val="24"/>
        </w:rPr>
        <w:t xml:space="preserve"> </w:t>
      </w:r>
      <w:r w:rsidR="00BC69DF">
        <w:rPr>
          <w:rFonts w:ascii="Times New Roman" w:hAnsi="Times New Roman" w:cs="Times New Roman"/>
          <w:sz w:val="24"/>
          <w:szCs w:val="24"/>
        </w:rPr>
        <w:t>m</w:t>
      </w:r>
      <w:r>
        <w:rPr>
          <w:rFonts w:ascii="Times New Roman" w:hAnsi="Times New Roman" w:cs="Times New Roman"/>
          <w:sz w:val="24"/>
          <w:szCs w:val="24"/>
        </w:rPr>
        <w:t>ost of the witnesses were the appellant’s juniors. At the time of arrest, the appellant was still employed in the office. As investigations come to finality he is</w:t>
      </w:r>
      <w:r w:rsidR="000F5980">
        <w:rPr>
          <w:rFonts w:ascii="Times New Roman" w:hAnsi="Times New Roman" w:cs="Times New Roman"/>
          <w:sz w:val="24"/>
          <w:szCs w:val="24"/>
        </w:rPr>
        <w:t xml:space="preserve"> now</w:t>
      </w:r>
      <w:r>
        <w:rPr>
          <w:rFonts w:ascii="Times New Roman" w:hAnsi="Times New Roman" w:cs="Times New Roman"/>
          <w:sz w:val="24"/>
          <w:szCs w:val="24"/>
        </w:rPr>
        <w:t xml:space="preserve"> aware of the witnesses who</w:t>
      </w:r>
      <w:r w:rsidR="00803E07">
        <w:rPr>
          <w:rFonts w:ascii="Times New Roman" w:hAnsi="Times New Roman" w:cs="Times New Roman"/>
          <w:sz w:val="24"/>
          <w:szCs w:val="24"/>
        </w:rPr>
        <w:t xml:space="preserve"> were his </w:t>
      </w:r>
      <w:r w:rsidR="000F5980">
        <w:rPr>
          <w:rFonts w:ascii="Times New Roman" w:hAnsi="Times New Roman" w:cs="Times New Roman"/>
          <w:sz w:val="24"/>
          <w:szCs w:val="24"/>
        </w:rPr>
        <w:t>subordinates. The court cannot ignore the fact this is a senior government employee who to some extent has influence.</w:t>
      </w:r>
      <w:r w:rsidR="00803E07">
        <w:rPr>
          <w:rFonts w:ascii="Times New Roman" w:hAnsi="Times New Roman" w:cs="Times New Roman"/>
          <w:sz w:val="24"/>
          <w:szCs w:val="24"/>
        </w:rPr>
        <w:t xml:space="preserve"> I did not hear any indication that he had been relieved of his duties but there was some submission</w:t>
      </w:r>
      <w:r w:rsidR="000F5980">
        <w:rPr>
          <w:rFonts w:ascii="Times New Roman" w:hAnsi="Times New Roman" w:cs="Times New Roman"/>
          <w:sz w:val="24"/>
          <w:szCs w:val="24"/>
        </w:rPr>
        <w:t xml:space="preserve"> before the magistrate that</w:t>
      </w:r>
      <w:r w:rsidR="00803E07">
        <w:rPr>
          <w:rFonts w:ascii="Times New Roman" w:hAnsi="Times New Roman" w:cs="Times New Roman"/>
          <w:sz w:val="24"/>
          <w:szCs w:val="24"/>
        </w:rPr>
        <w:t xml:space="preserve"> he had been moved to head another department. He remained influential and an inference that if released on bail he could still wield his power and reach out to witness</w:t>
      </w:r>
      <w:r w:rsidR="00E61F58">
        <w:rPr>
          <w:rFonts w:ascii="Times New Roman" w:hAnsi="Times New Roman" w:cs="Times New Roman"/>
          <w:sz w:val="24"/>
          <w:szCs w:val="24"/>
        </w:rPr>
        <w:t>es</w:t>
      </w:r>
      <w:r w:rsidR="00803E07">
        <w:rPr>
          <w:rFonts w:ascii="Times New Roman" w:hAnsi="Times New Roman" w:cs="Times New Roman"/>
          <w:sz w:val="24"/>
          <w:szCs w:val="24"/>
        </w:rPr>
        <w:t xml:space="preserve"> cannot be </w:t>
      </w:r>
      <w:r w:rsidR="000F5980">
        <w:rPr>
          <w:rFonts w:ascii="Times New Roman" w:hAnsi="Times New Roman" w:cs="Times New Roman"/>
          <w:sz w:val="24"/>
          <w:szCs w:val="24"/>
        </w:rPr>
        <w:t>farfetched</w:t>
      </w:r>
      <w:r w:rsidR="00803E07">
        <w:rPr>
          <w:rFonts w:ascii="Times New Roman" w:hAnsi="Times New Roman" w:cs="Times New Roman"/>
          <w:sz w:val="24"/>
          <w:szCs w:val="24"/>
        </w:rPr>
        <w:t>.</w:t>
      </w:r>
      <w:r>
        <w:rPr>
          <w:rFonts w:ascii="Times New Roman" w:hAnsi="Times New Roman" w:cs="Times New Roman"/>
          <w:sz w:val="24"/>
          <w:szCs w:val="24"/>
        </w:rPr>
        <w:t xml:space="preserve"> I cannot fault the magistrate on the finding that he is likely to interfere with witnesses.</w:t>
      </w:r>
    </w:p>
    <w:p w:rsidR="00523C33" w:rsidRDefault="00523C33" w:rsidP="00523C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note that the investigating officer indicated that bail was also opposed on the basis that the appellant was under investigation ZACC RR 12/01/19. The magistrate did not consider that as relevant. The court cannot close its eyes to such a submission. What it means is that the appellant has an additional incentive to abscond. The very fact that it is before the court cannot be ignored although t</w:t>
      </w:r>
      <w:r w:rsidR="000F5980">
        <w:rPr>
          <w:rFonts w:ascii="Times New Roman" w:hAnsi="Times New Roman" w:cs="Times New Roman"/>
          <w:sz w:val="24"/>
          <w:szCs w:val="24"/>
        </w:rPr>
        <w:t>he weighting should be taken together with other</w:t>
      </w:r>
      <w:r>
        <w:rPr>
          <w:rFonts w:ascii="Times New Roman" w:hAnsi="Times New Roman" w:cs="Times New Roman"/>
          <w:sz w:val="24"/>
          <w:szCs w:val="24"/>
        </w:rPr>
        <w:t xml:space="preserve"> factors.</w:t>
      </w:r>
    </w:p>
    <w:p w:rsidR="00523C33" w:rsidRDefault="00523C33" w:rsidP="00523C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properly submitted for the appellant, the law is very clear on the right to bail pending trial as </w:t>
      </w:r>
      <w:r w:rsidR="000F5980">
        <w:rPr>
          <w:rFonts w:ascii="Times New Roman" w:hAnsi="Times New Roman" w:cs="Times New Roman"/>
          <w:sz w:val="24"/>
          <w:szCs w:val="24"/>
        </w:rPr>
        <w:t>set out in s 50 (1) (d) of the C</w:t>
      </w:r>
      <w:r>
        <w:rPr>
          <w:rFonts w:ascii="Times New Roman" w:hAnsi="Times New Roman" w:cs="Times New Roman"/>
          <w:sz w:val="24"/>
          <w:szCs w:val="24"/>
        </w:rPr>
        <w:t>onstitution. This is because at this stage, the presumption of innocence is</w:t>
      </w:r>
      <w:r w:rsidR="0004715B">
        <w:rPr>
          <w:rFonts w:ascii="Times New Roman" w:hAnsi="Times New Roman" w:cs="Times New Roman"/>
          <w:sz w:val="24"/>
          <w:szCs w:val="24"/>
        </w:rPr>
        <w:t xml:space="preserve"> in</w:t>
      </w:r>
      <w:r>
        <w:rPr>
          <w:rFonts w:ascii="Times New Roman" w:hAnsi="Times New Roman" w:cs="Times New Roman"/>
          <w:sz w:val="24"/>
          <w:szCs w:val="24"/>
        </w:rPr>
        <w:t xml:space="preserve"> his favour. However, that right is not absolute. It can be interfered with where there are compelling reasons justifying continued </w:t>
      </w:r>
      <w:r w:rsidR="0004715B">
        <w:rPr>
          <w:rFonts w:ascii="Times New Roman" w:hAnsi="Times New Roman" w:cs="Times New Roman"/>
          <w:sz w:val="24"/>
          <w:szCs w:val="24"/>
        </w:rPr>
        <w:t xml:space="preserve">detention. The court has to be careful to strike a balance between </w:t>
      </w:r>
      <w:r>
        <w:rPr>
          <w:rFonts w:ascii="Times New Roman" w:hAnsi="Times New Roman" w:cs="Times New Roman"/>
          <w:sz w:val="24"/>
          <w:szCs w:val="24"/>
        </w:rPr>
        <w:t>the</w:t>
      </w:r>
      <w:r w:rsidR="0004715B">
        <w:rPr>
          <w:rFonts w:ascii="Times New Roman" w:hAnsi="Times New Roman" w:cs="Times New Roman"/>
          <w:sz w:val="24"/>
          <w:szCs w:val="24"/>
        </w:rPr>
        <w:t xml:space="preserve"> proper</w:t>
      </w:r>
      <w:r>
        <w:rPr>
          <w:rFonts w:ascii="Times New Roman" w:hAnsi="Times New Roman" w:cs="Times New Roman"/>
          <w:sz w:val="24"/>
          <w:szCs w:val="24"/>
        </w:rPr>
        <w:t xml:space="preserve"> administration of justice, the interests of the public and the interest of the appellant’s </w:t>
      </w:r>
      <w:r w:rsidR="0004715B">
        <w:rPr>
          <w:rFonts w:ascii="Times New Roman" w:hAnsi="Times New Roman" w:cs="Times New Roman"/>
          <w:sz w:val="24"/>
          <w:szCs w:val="24"/>
        </w:rPr>
        <w:t>freedom. In this case it</w:t>
      </w:r>
      <w:r>
        <w:rPr>
          <w:rFonts w:ascii="Times New Roman" w:hAnsi="Times New Roman" w:cs="Times New Roman"/>
          <w:sz w:val="24"/>
          <w:szCs w:val="24"/>
        </w:rPr>
        <w:t xml:space="preserve"> is ti</w:t>
      </w:r>
      <w:r w:rsidR="00BC436A">
        <w:rPr>
          <w:rFonts w:ascii="Times New Roman" w:hAnsi="Times New Roman" w:cs="Times New Roman"/>
          <w:sz w:val="24"/>
          <w:szCs w:val="24"/>
        </w:rPr>
        <w:t>l</w:t>
      </w:r>
      <w:r>
        <w:rPr>
          <w:rFonts w:ascii="Times New Roman" w:hAnsi="Times New Roman" w:cs="Times New Roman"/>
          <w:sz w:val="24"/>
          <w:szCs w:val="24"/>
        </w:rPr>
        <w:t>ted more in favour of the proper administration of justice, particularly to secure the appellan</w:t>
      </w:r>
      <w:r w:rsidR="0004715B">
        <w:rPr>
          <w:rFonts w:ascii="Times New Roman" w:hAnsi="Times New Roman" w:cs="Times New Roman"/>
          <w:sz w:val="24"/>
          <w:szCs w:val="24"/>
        </w:rPr>
        <w:t>t’s attendance for trial and non</w:t>
      </w:r>
      <w:r>
        <w:rPr>
          <w:rFonts w:ascii="Times New Roman" w:hAnsi="Times New Roman" w:cs="Times New Roman"/>
          <w:sz w:val="24"/>
          <w:szCs w:val="24"/>
        </w:rPr>
        <w:t xml:space="preserve"> interfere</w:t>
      </w:r>
      <w:r w:rsidR="0004715B">
        <w:rPr>
          <w:rFonts w:ascii="Times New Roman" w:hAnsi="Times New Roman" w:cs="Times New Roman"/>
          <w:sz w:val="24"/>
          <w:szCs w:val="24"/>
        </w:rPr>
        <w:t>nce</w:t>
      </w:r>
      <w:r>
        <w:rPr>
          <w:rFonts w:ascii="Times New Roman" w:hAnsi="Times New Roman" w:cs="Times New Roman"/>
          <w:sz w:val="24"/>
          <w:szCs w:val="24"/>
        </w:rPr>
        <w:t xml:space="preserve"> with </w:t>
      </w:r>
      <w:r w:rsidR="0004715B">
        <w:rPr>
          <w:rFonts w:ascii="Times New Roman" w:hAnsi="Times New Roman" w:cs="Times New Roman"/>
          <w:sz w:val="24"/>
          <w:szCs w:val="24"/>
        </w:rPr>
        <w:t xml:space="preserve">the </w:t>
      </w:r>
      <w:r w:rsidR="000F5980">
        <w:rPr>
          <w:rFonts w:ascii="Times New Roman" w:hAnsi="Times New Roman" w:cs="Times New Roman"/>
          <w:sz w:val="24"/>
          <w:szCs w:val="24"/>
        </w:rPr>
        <w:t>witnesses. There are compelling reasons to interfere with appellant’s liberty.</w:t>
      </w:r>
      <w:r w:rsidR="0004715B">
        <w:rPr>
          <w:rFonts w:ascii="Times New Roman" w:hAnsi="Times New Roman" w:cs="Times New Roman"/>
          <w:sz w:val="24"/>
          <w:szCs w:val="24"/>
        </w:rPr>
        <w:t xml:space="preserve"> A reading of the state papers suggests the matter </w:t>
      </w:r>
      <w:r w:rsidR="000F5980">
        <w:rPr>
          <w:rFonts w:ascii="Times New Roman" w:hAnsi="Times New Roman" w:cs="Times New Roman"/>
          <w:sz w:val="24"/>
          <w:szCs w:val="24"/>
        </w:rPr>
        <w:t>is ripe</w:t>
      </w:r>
      <w:r>
        <w:rPr>
          <w:rFonts w:ascii="Times New Roman" w:hAnsi="Times New Roman" w:cs="Times New Roman"/>
          <w:sz w:val="24"/>
          <w:szCs w:val="24"/>
        </w:rPr>
        <w:t xml:space="preserve"> for </w:t>
      </w:r>
      <w:r w:rsidR="0004715B">
        <w:rPr>
          <w:rFonts w:ascii="Times New Roman" w:hAnsi="Times New Roman" w:cs="Times New Roman"/>
          <w:sz w:val="24"/>
          <w:szCs w:val="24"/>
        </w:rPr>
        <w:t xml:space="preserve">prosecution. The appellant should be </w:t>
      </w:r>
      <w:r w:rsidR="00E61F58">
        <w:rPr>
          <w:rFonts w:ascii="Times New Roman" w:hAnsi="Times New Roman" w:cs="Times New Roman"/>
          <w:sz w:val="24"/>
          <w:szCs w:val="24"/>
        </w:rPr>
        <w:t>tried and know his fate so that justice</w:t>
      </w:r>
      <w:r>
        <w:rPr>
          <w:rFonts w:ascii="Times New Roman" w:hAnsi="Times New Roman" w:cs="Times New Roman"/>
          <w:sz w:val="24"/>
          <w:szCs w:val="24"/>
        </w:rPr>
        <w:t xml:space="preserve"> is seen to be </w:t>
      </w:r>
      <w:r w:rsidR="000F5980">
        <w:rPr>
          <w:rFonts w:ascii="Times New Roman" w:hAnsi="Times New Roman" w:cs="Times New Roman"/>
          <w:sz w:val="24"/>
          <w:szCs w:val="24"/>
        </w:rPr>
        <w:t>done, the</w:t>
      </w:r>
      <w:r>
        <w:rPr>
          <w:rFonts w:ascii="Times New Roman" w:hAnsi="Times New Roman" w:cs="Times New Roman"/>
          <w:sz w:val="24"/>
          <w:szCs w:val="24"/>
        </w:rPr>
        <w:t xml:space="preserve"> public should trust the justice</w:t>
      </w:r>
      <w:r w:rsidR="00E61F58">
        <w:rPr>
          <w:rFonts w:ascii="Times New Roman" w:hAnsi="Times New Roman" w:cs="Times New Roman"/>
          <w:sz w:val="24"/>
          <w:szCs w:val="24"/>
        </w:rPr>
        <w:t xml:space="preserve"> delivery</w:t>
      </w:r>
      <w:r>
        <w:rPr>
          <w:rFonts w:ascii="Times New Roman" w:hAnsi="Times New Roman" w:cs="Times New Roman"/>
          <w:sz w:val="24"/>
          <w:szCs w:val="24"/>
        </w:rPr>
        <w:t xml:space="preserve"> system to do what is right</w:t>
      </w:r>
      <w:r w:rsidR="00E61F58">
        <w:rPr>
          <w:rFonts w:ascii="Times New Roman" w:hAnsi="Times New Roman" w:cs="Times New Roman"/>
          <w:sz w:val="24"/>
          <w:szCs w:val="24"/>
        </w:rPr>
        <w:t>.</w:t>
      </w:r>
    </w:p>
    <w:p w:rsidR="0004715B" w:rsidRDefault="00523C33" w:rsidP="00523C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4715B">
        <w:rPr>
          <w:rFonts w:ascii="Times New Roman" w:hAnsi="Times New Roman" w:cs="Times New Roman"/>
          <w:sz w:val="24"/>
          <w:szCs w:val="24"/>
        </w:rPr>
        <w:t>I find no basis to overturn the decision of the magistrate.</w:t>
      </w:r>
    </w:p>
    <w:p w:rsidR="00523C33" w:rsidRDefault="00523C33" w:rsidP="00523C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the appeal against refusal of bail is dismissed.</w:t>
      </w:r>
    </w:p>
    <w:p w:rsidR="00BC436A" w:rsidRDefault="00BC436A" w:rsidP="00523C33">
      <w:pPr>
        <w:spacing w:after="0" w:line="360" w:lineRule="auto"/>
        <w:jc w:val="both"/>
        <w:rPr>
          <w:rFonts w:ascii="Times New Roman" w:hAnsi="Times New Roman" w:cs="Times New Roman"/>
          <w:sz w:val="24"/>
          <w:szCs w:val="24"/>
        </w:rPr>
      </w:pPr>
    </w:p>
    <w:p w:rsidR="00BC436A" w:rsidRDefault="00BC436A" w:rsidP="00523C33">
      <w:pPr>
        <w:spacing w:after="0" w:line="360" w:lineRule="auto"/>
        <w:jc w:val="both"/>
        <w:rPr>
          <w:rFonts w:ascii="Times New Roman" w:hAnsi="Times New Roman" w:cs="Times New Roman"/>
          <w:sz w:val="24"/>
          <w:szCs w:val="24"/>
        </w:rPr>
      </w:pPr>
    </w:p>
    <w:p w:rsidR="00BC436A" w:rsidRDefault="00BC436A" w:rsidP="00523C33">
      <w:pPr>
        <w:spacing w:after="0" w:line="360" w:lineRule="auto"/>
        <w:jc w:val="both"/>
        <w:rPr>
          <w:rFonts w:ascii="Times New Roman" w:hAnsi="Times New Roman" w:cs="Times New Roman"/>
          <w:sz w:val="24"/>
          <w:szCs w:val="24"/>
        </w:rPr>
      </w:pPr>
    </w:p>
    <w:p w:rsidR="00CD4407" w:rsidRDefault="00CD4407" w:rsidP="00523C33">
      <w:pPr>
        <w:spacing w:after="0" w:line="360" w:lineRule="auto"/>
        <w:jc w:val="both"/>
        <w:rPr>
          <w:rFonts w:ascii="Times New Roman" w:hAnsi="Times New Roman" w:cs="Times New Roman"/>
          <w:sz w:val="24"/>
          <w:szCs w:val="24"/>
        </w:rPr>
      </w:pPr>
    </w:p>
    <w:p w:rsidR="00BC436A" w:rsidRDefault="00BC436A" w:rsidP="00BC436A">
      <w:pPr>
        <w:spacing w:after="0" w:line="240" w:lineRule="auto"/>
        <w:jc w:val="both"/>
        <w:rPr>
          <w:rFonts w:ascii="Times New Roman" w:hAnsi="Times New Roman" w:cs="Times New Roman"/>
          <w:sz w:val="24"/>
          <w:szCs w:val="24"/>
        </w:rPr>
      </w:pPr>
      <w:r w:rsidRPr="00BC436A">
        <w:rPr>
          <w:rFonts w:ascii="Times New Roman" w:hAnsi="Times New Roman" w:cs="Times New Roman"/>
          <w:i/>
          <w:sz w:val="24"/>
          <w:szCs w:val="24"/>
        </w:rPr>
        <w:t>Mahuni and Matutu Attorneys-at Law</w:t>
      </w:r>
      <w:r>
        <w:rPr>
          <w:rFonts w:ascii="Times New Roman" w:hAnsi="Times New Roman" w:cs="Times New Roman"/>
          <w:sz w:val="24"/>
          <w:szCs w:val="24"/>
        </w:rPr>
        <w:t>, appellant’s legal practitioner</w:t>
      </w:r>
    </w:p>
    <w:p w:rsidR="0082741F" w:rsidRDefault="00BC436A" w:rsidP="00CD4407">
      <w:pPr>
        <w:spacing w:after="0" w:line="240" w:lineRule="auto"/>
        <w:jc w:val="both"/>
      </w:pPr>
      <w:r w:rsidRPr="00BC436A">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sectPr w:rsidR="0082741F" w:rsidSect="00CD4407">
      <w:head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8DB" w:rsidRDefault="007D08DB" w:rsidP="002F3F7C">
      <w:pPr>
        <w:spacing w:after="0" w:line="240" w:lineRule="auto"/>
      </w:pPr>
      <w:r>
        <w:separator/>
      </w:r>
    </w:p>
  </w:endnote>
  <w:endnote w:type="continuationSeparator" w:id="0">
    <w:p w:rsidR="007D08DB" w:rsidRDefault="007D08DB" w:rsidP="002F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8DB" w:rsidRDefault="007D08DB" w:rsidP="002F3F7C">
      <w:pPr>
        <w:spacing w:after="0" w:line="240" w:lineRule="auto"/>
      </w:pPr>
      <w:r>
        <w:separator/>
      </w:r>
    </w:p>
  </w:footnote>
  <w:footnote w:type="continuationSeparator" w:id="0">
    <w:p w:rsidR="007D08DB" w:rsidRDefault="007D08DB" w:rsidP="002F3F7C">
      <w:pPr>
        <w:spacing w:after="0" w:line="240" w:lineRule="auto"/>
      </w:pPr>
      <w:r>
        <w:continuationSeparator/>
      </w:r>
    </w:p>
  </w:footnote>
  <w:footnote w:id="1">
    <w:p w:rsidR="001F2467" w:rsidRDefault="001F2467" w:rsidP="00523C33">
      <w:pPr>
        <w:pStyle w:val="FootnoteText"/>
      </w:pPr>
      <w:r>
        <w:rPr>
          <w:rStyle w:val="FootnoteReference"/>
        </w:rPr>
        <w:footnoteRef/>
      </w:r>
      <w:r>
        <w:t xml:space="preserve"> 1992 (1) ZLR 249 (S)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220017"/>
      <w:docPartObj>
        <w:docPartGallery w:val="Page Numbers (Top of Page)"/>
        <w:docPartUnique/>
      </w:docPartObj>
    </w:sdtPr>
    <w:sdtEndPr>
      <w:rPr>
        <w:noProof/>
      </w:rPr>
    </w:sdtEndPr>
    <w:sdtContent>
      <w:p w:rsidR="001F2467" w:rsidRDefault="00486E89">
        <w:pPr>
          <w:pStyle w:val="Header"/>
          <w:jc w:val="right"/>
          <w:rPr>
            <w:noProof/>
          </w:rPr>
        </w:pPr>
        <w:r>
          <w:fldChar w:fldCharType="begin"/>
        </w:r>
        <w:r>
          <w:instrText xml:space="preserve"> PAGE   \* MERGEFORMAT </w:instrText>
        </w:r>
        <w:r>
          <w:fldChar w:fldCharType="separate"/>
        </w:r>
        <w:r w:rsidR="002F1A85">
          <w:rPr>
            <w:noProof/>
          </w:rPr>
          <w:t>1</w:t>
        </w:r>
        <w:r>
          <w:rPr>
            <w:noProof/>
          </w:rPr>
          <w:fldChar w:fldCharType="end"/>
        </w:r>
      </w:p>
      <w:p w:rsidR="001F2467" w:rsidRDefault="001F2467">
        <w:pPr>
          <w:pStyle w:val="Header"/>
          <w:jc w:val="right"/>
          <w:rPr>
            <w:noProof/>
          </w:rPr>
        </w:pPr>
        <w:r>
          <w:rPr>
            <w:noProof/>
          </w:rPr>
          <w:t>HH</w:t>
        </w:r>
        <w:r w:rsidR="00CD4407">
          <w:rPr>
            <w:noProof/>
          </w:rPr>
          <w:t xml:space="preserve"> 565-19</w:t>
        </w:r>
      </w:p>
      <w:p w:rsidR="001F2467" w:rsidRDefault="001F2467">
        <w:pPr>
          <w:pStyle w:val="Header"/>
          <w:jc w:val="right"/>
        </w:pPr>
        <w:r>
          <w:rPr>
            <w:noProof/>
          </w:rPr>
          <w:t>B 1287/19</w:t>
        </w:r>
      </w:p>
    </w:sdtContent>
  </w:sdt>
  <w:p w:rsidR="001F2467" w:rsidRDefault="001F24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3655C"/>
    <w:multiLevelType w:val="hybridMultilevel"/>
    <w:tmpl w:val="63063D04"/>
    <w:lvl w:ilvl="0" w:tplc="8BEEBF1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35"/>
    <w:rsid w:val="000272AD"/>
    <w:rsid w:val="0003223E"/>
    <w:rsid w:val="0004715B"/>
    <w:rsid w:val="000F5980"/>
    <w:rsid w:val="001F2467"/>
    <w:rsid w:val="00246D96"/>
    <w:rsid w:val="002E33DC"/>
    <w:rsid w:val="002F1A85"/>
    <w:rsid w:val="002F3F7C"/>
    <w:rsid w:val="00486E89"/>
    <w:rsid w:val="00523C33"/>
    <w:rsid w:val="00733DA1"/>
    <w:rsid w:val="007D08DB"/>
    <w:rsid w:val="007E36E8"/>
    <w:rsid w:val="00803E07"/>
    <w:rsid w:val="0082741F"/>
    <w:rsid w:val="008E4383"/>
    <w:rsid w:val="009A52EE"/>
    <w:rsid w:val="009D1135"/>
    <w:rsid w:val="009D73EF"/>
    <w:rsid w:val="00AB6EF2"/>
    <w:rsid w:val="00BC436A"/>
    <w:rsid w:val="00BC69DF"/>
    <w:rsid w:val="00CD4407"/>
    <w:rsid w:val="00D4479D"/>
    <w:rsid w:val="00E61F58"/>
    <w:rsid w:val="00F12CEF"/>
    <w:rsid w:val="00FC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2154D-8226-450F-941E-62C05098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13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F7C"/>
  </w:style>
  <w:style w:type="paragraph" w:styleId="Footer">
    <w:name w:val="footer"/>
    <w:basedOn w:val="Normal"/>
    <w:link w:val="FooterChar"/>
    <w:uiPriority w:val="99"/>
    <w:unhideWhenUsed/>
    <w:rsid w:val="002F3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F7C"/>
  </w:style>
  <w:style w:type="paragraph" w:styleId="ListParagraph">
    <w:name w:val="List Paragraph"/>
    <w:basedOn w:val="Normal"/>
    <w:uiPriority w:val="34"/>
    <w:qFormat/>
    <w:rsid w:val="0082741F"/>
    <w:pPr>
      <w:spacing w:after="200" w:line="276" w:lineRule="auto"/>
      <w:ind w:left="720"/>
      <w:contextualSpacing/>
    </w:pPr>
    <w:rPr>
      <w:lang w:val="en-ZW"/>
    </w:rPr>
  </w:style>
  <w:style w:type="paragraph" w:styleId="FootnoteText">
    <w:name w:val="footnote text"/>
    <w:basedOn w:val="Normal"/>
    <w:link w:val="FootnoteTextChar"/>
    <w:uiPriority w:val="99"/>
    <w:semiHidden/>
    <w:unhideWhenUsed/>
    <w:rsid w:val="00523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C33"/>
    <w:rPr>
      <w:sz w:val="20"/>
      <w:szCs w:val="20"/>
    </w:rPr>
  </w:style>
  <w:style w:type="character" w:styleId="FootnoteReference">
    <w:name w:val="footnote reference"/>
    <w:basedOn w:val="DefaultParagraphFont"/>
    <w:uiPriority w:val="99"/>
    <w:semiHidden/>
    <w:unhideWhenUsed/>
    <w:rsid w:val="00523C33"/>
    <w:rPr>
      <w:vertAlign w:val="superscript"/>
    </w:rPr>
  </w:style>
  <w:style w:type="paragraph" w:styleId="BalloonText">
    <w:name w:val="Balloon Text"/>
    <w:basedOn w:val="Normal"/>
    <w:link w:val="BalloonTextChar"/>
    <w:uiPriority w:val="99"/>
    <w:semiHidden/>
    <w:unhideWhenUsed/>
    <w:rsid w:val="00CD4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A030-1345-49C9-9840-075F0D3E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Zulu</dc:creator>
  <cp:lastModifiedBy>JSC</cp:lastModifiedBy>
  <cp:revision>2</cp:revision>
  <cp:lastPrinted>2019-08-22T11:08:00Z</cp:lastPrinted>
  <dcterms:created xsi:type="dcterms:W3CDTF">2019-08-23T13:07:00Z</dcterms:created>
  <dcterms:modified xsi:type="dcterms:W3CDTF">2019-08-23T13:07:00Z</dcterms:modified>
</cp:coreProperties>
</file>