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006790" w:rsidP="0000679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006790" w:rsidRDefault="00006790" w:rsidP="00006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06790" w:rsidRDefault="00006790" w:rsidP="00006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STEPHEN MUSIMIKE</w:t>
      </w:r>
    </w:p>
    <w:p w:rsidR="00006790" w:rsidRDefault="00006790" w:rsidP="00006790">
      <w:pPr>
        <w:spacing w:after="0" w:line="240" w:lineRule="auto"/>
        <w:jc w:val="both"/>
        <w:rPr>
          <w:rFonts w:ascii="Times New Roman" w:hAnsi="Times New Roman" w:cs="Times New Roman"/>
          <w:sz w:val="24"/>
          <w:szCs w:val="24"/>
        </w:rPr>
      </w:pPr>
    </w:p>
    <w:p w:rsidR="00006790" w:rsidRDefault="00006790" w:rsidP="00006790">
      <w:pPr>
        <w:spacing w:after="0" w:line="360" w:lineRule="auto"/>
        <w:jc w:val="both"/>
        <w:rPr>
          <w:rFonts w:ascii="Times New Roman" w:hAnsi="Times New Roman" w:cs="Times New Roman"/>
          <w:sz w:val="24"/>
          <w:szCs w:val="24"/>
        </w:rPr>
      </w:pPr>
    </w:p>
    <w:p w:rsidR="00006790" w:rsidRDefault="00006790" w:rsidP="00006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06790" w:rsidRDefault="00BE2423" w:rsidP="00006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MUSAKWA &amp; </w:t>
      </w:r>
      <w:r w:rsidR="00006790">
        <w:rPr>
          <w:rFonts w:ascii="Times New Roman" w:hAnsi="Times New Roman" w:cs="Times New Roman"/>
          <w:sz w:val="24"/>
          <w:szCs w:val="24"/>
        </w:rPr>
        <w:t>MUZOFA J</w:t>
      </w:r>
      <w:r>
        <w:rPr>
          <w:rFonts w:ascii="Times New Roman" w:hAnsi="Times New Roman" w:cs="Times New Roman"/>
          <w:sz w:val="24"/>
          <w:szCs w:val="24"/>
        </w:rPr>
        <w:t>J</w:t>
      </w:r>
    </w:p>
    <w:p w:rsidR="00006790" w:rsidRDefault="00006790" w:rsidP="00006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662D77">
        <w:rPr>
          <w:rFonts w:ascii="Times New Roman" w:hAnsi="Times New Roman" w:cs="Times New Roman"/>
          <w:sz w:val="24"/>
          <w:szCs w:val="24"/>
        </w:rPr>
        <w:t>, 9 September 2019</w:t>
      </w:r>
    </w:p>
    <w:p w:rsidR="00006790" w:rsidRDefault="00006790" w:rsidP="00006790">
      <w:pPr>
        <w:spacing w:after="0" w:line="360" w:lineRule="auto"/>
        <w:jc w:val="both"/>
        <w:rPr>
          <w:rFonts w:ascii="Times New Roman" w:hAnsi="Times New Roman" w:cs="Times New Roman"/>
          <w:sz w:val="24"/>
          <w:szCs w:val="24"/>
        </w:rPr>
      </w:pPr>
    </w:p>
    <w:p w:rsidR="00006790" w:rsidRDefault="00006790" w:rsidP="00006790">
      <w:pPr>
        <w:spacing w:after="0" w:line="360" w:lineRule="auto"/>
        <w:jc w:val="both"/>
        <w:rPr>
          <w:rFonts w:ascii="Times New Roman" w:hAnsi="Times New Roman" w:cs="Times New Roman"/>
          <w:sz w:val="24"/>
          <w:szCs w:val="24"/>
        </w:rPr>
      </w:pPr>
    </w:p>
    <w:p w:rsidR="00006790" w:rsidRPr="00006790" w:rsidRDefault="00BE2423" w:rsidP="0000679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Appeal</w:t>
      </w:r>
    </w:p>
    <w:p w:rsidR="00006790" w:rsidRDefault="00006790" w:rsidP="00006790">
      <w:pPr>
        <w:spacing w:after="0" w:line="360" w:lineRule="auto"/>
        <w:jc w:val="both"/>
        <w:rPr>
          <w:rFonts w:ascii="Times New Roman" w:hAnsi="Times New Roman" w:cs="Times New Roman"/>
          <w:sz w:val="24"/>
          <w:szCs w:val="24"/>
        </w:rPr>
      </w:pPr>
    </w:p>
    <w:p w:rsidR="00006790" w:rsidRPr="00006790" w:rsidRDefault="00BE2423" w:rsidP="00006790">
      <w:pPr>
        <w:spacing w:after="0" w:line="240" w:lineRule="auto"/>
        <w:jc w:val="both"/>
        <w:rPr>
          <w:rFonts w:ascii="Times New Roman" w:hAnsi="Times New Roman" w:cs="Times New Roman"/>
          <w:sz w:val="24"/>
          <w:szCs w:val="24"/>
        </w:rPr>
      </w:pPr>
      <w:r w:rsidRPr="00BE2423">
        <w:rPr>
          <w:rFonts w:ascii="Times New Roman" w:hAnsi="Times New Roman" w:cs="Times New Roman"/>
          <w:i/>
          <w:sz w:val="24"/>
          <w:szCs w:val="24"/>
        </w:rPr>
        <w:t>M. H. Chitsaka</w:t>
      </w:r>
      <w:r>
        <w:rPr>
          <w:rFonts w:ascii="Times New Roman" w:hAnsi="Times New Roman" w:cs="Times New Roman"/>
          <w:sz w:val="24"/>
          <w:szCs w:val="24"/>
        </w:rPr>
        <w:t xml:space="preserve">, </w:t>
      </w:r>
      <w:r w:rsidR="00006790">
        <w:rPr>
          <w:rFonts w:ascii="Times New Roman" w:hAnsi="Times New Roman" w:cs="Times New Roman"/>
          <w:sz w:val="24"/>
          <w:szCs w:val="24"/>
        </w:rPr>
        <w:t>for the appellant</w:t>
      </w:r>
    </w:p>
    <w:p w:rsidR="00006790" w:rsidRDefault="00BE2423" w:rsidP="00006790">
      <w:pPr>
        <w:spacing w:after="0" w:line="240" w:lineRule="auto"/>
        <w:jc w:val="both"/>
        <w:rPr>
          <w:rFonts w:ascii="Times New Roman" w:hAnsi="Times New Roman" w:cs="Times New Roman"/>
          <w:sz w:val="24"/>
          <w:szCs w:val="24"/>
        </w:rPr>
      </w:pPr>
      <w:r w:rsidRPr="00BE2423">
        <w:rPr>
          <w:rFonts w:ascii="Times New Roman" w:hAnsi="Times New Roman" w:cs="Times New Roman"/>
          <w:i/>
          <w:sz w:val="24"/>
          <w:szCs w:val="24"/>
        </w:rPr>
        <w:t>T</w:t>
      </w:r>
      <w:r w:rsidR="002714C2">
        <w:rPr>
          <w:rFonts w:ascii="Times New Roman" w:hAnsi="Times New Roman" w:cs="Times New Roman"/>
          <w:i/>
          <w:sz w:val="24"/>
          <w:szCs w:val="24"/>
        </w:rPr>
        <w:t>.</w:t>
      </w:r>
      <w:r w:rsidRPr="00BE2423">
        <w:rPr>
          <w:rFonts w:ascii="Times New Roman" w:hAnsi="Times New Roman" w:cs="Times New Roman"/>
          <w:i/>
          <w:sz w:val="24"/>
          <w:szCs w:val="24"/>
        </w:rPr>
        <w:t xml:space="preserve"> Mapfuwa</w:t>
      </w:r>
      <w:r w:rsidR="00006790">
        <w:rPr>
          <w:rFonts w:ascii="Times New Roman" w:hAnsi="Times New Roman" w:cs="Times New Roman"/>
          <w:sz w:val="24"/>
          <w:szCs w:val="24"/>
        </w:rPr>
        <w:t>, for the State</w:t>
      </w:r>
    </w:p>
    <w:p w:rsidR="00006790" w:rsidRDefault="00006790" w:rsidP="00006790">
      <w:pPr>
        <w:spacing w:after="0" w:line="360" w:lineRule="auto"/>
        <w:jc w:val="both"/>
        <w:rPr>
          <w:rFonts w:ascii="Times New Roman" w:hAnsi="Times New Roman" w:cs="Times New Roman"/>
          <w:sz w:val="24"/>
          <w:szCs w:val="24"/>
        </w:rPr>
      </w:pPr>
    </w:p>
    <w:p w:rsidR="00006790" w:rsidRDefault="00006790" w:rsidP="000067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MUZOFA J:</w:t>
      </w:r>
      <w:r w:rsidR="00970753">
        <w:rPr>
          <w:rFonts w:ascii="Times New Roman" w:hAnsi="Times New Roman" w:cs="Times New Roman"/>
          <w:sz w:val="24"/>
          <w:szCs w:val="24"/>
        </w:rPr>
        <w:t xml:space="preserve"> On the 8</w:t>
      </w:r>
      <w:r w:rsidR="00970753" w:rsidRPr="00970753">
        <w:rPr>
          <w:rFonts w:ascii="Times New Roman" w:hAnsi="Times New Roman" w:cs="Times New Roman"/>
          <w:sz w:val="24"/>
          <w:szCs w:val="24"/>
          <w:vertAlign w:val="superscript"/>
        </w:rPr>
        <w:t>th</w:t>
      </w:r>
      <w:r w:rsidR="00970753">
        <w:rPr>
          <w:rFonts w:ascii="Times New Roman" w:hAnsi="Times New Roman" w:cs="Times New Roman"/>
          <w:sz w:val="24"/>
          <w:szCs w:val="24"/>
        </w:rPr>
        <w:t xml:space="preserve"> of July 2019 </w:t>
      </w:r>
      <w:r w:rsidR="000D01FE">
        <w:rPr>
          <w:rFonts w:ascii="Times New Roman" w:hAnsi="Times New Roman" w:cs="Times New Roman"/>
          <w:sz w:val="24"/>
          <w:szCs w:val="24"/>
        </w:rPr>
        <w:t xml:space="preserve">we dismissed </w:t>
      </w:r>
      <w:r w:rsidR="00970753">
        <w:rPr>
          <w:rFonts w:ascii="Times New Roman" w:hAnsi="Times New Roman" w:cs="Times New Roman"/>
          <w:sz w:val="24"/>
          <w:szCs w:val="24"/>
        </w:rPr>
        <w:t>this appeal against conviction and sentence</w:t>
      </w:r>
      <w:r w:rsidR="000D01FE">
        <w:rPr>
          <w:rFonts w:ascii="Times New Roman" w:hAnsi="Times New Roman" w:cs="Times New Roman"/>
          <w:sz w:val="24"/>
          <w:szCs w:val="24"/>
        </w:rPr>
        <w:t>.</w:t>
      </w:r>
      <w:r w:rsidR="00970753">
        <w:rPr>
          <w:rFonts w:ascii="Times New Roman" w:hAnsi="Times New Roman" w:cs="Times New Roman"/>
          <w:sz w:val="24"/>
          <w:szCs w:val="24"/>
        </w:rPr>
        <w:t xml:space="preserve"> The</w:t>
      </w:r>
      <w:r w:rsidR="00BE2423">
        <w:rPr>
          <w:rFonts w:ascii="Times New Roman" w:hAnsi="Times New Roman" w:cs="Times New Roman"/>
          <w:sz w:val="24"/>
          <w:szCs w:val="24"/>
        </w:rPr>
        <w:t xml:space="preserve"> appellant has requested </w:t>
      </w:r>
      <w:r w:rsidR="000D01FE">
        <w:rPr>
          <w:rFonts w:ascii="Times New Roman" w:hAnsi="Times New Roman" w:cs="Times New Roman"/>
          <w:sz w:val="24"/>
          <w:szCs w:val="24"/>
        </w:rPr>
        <w:t xml:space="preserve">for the </w:t>
      </w:r>
      <w:r w:rsidR="00BE2423">
        <w:rPr>
          <w:rFonts w:ascii="Times New Roman" w:hAnsi="Times New Roman" w:cs="Times New Roman"/>
          <w:sz w:val="24"/>
          <w:szCs w:val="24"/>
        </w:rPr>
        <w:t>written reasons for the purposes of an appeal, we provide them herein.</w:t>
      </w:r>
    </w:p>
    <w:p w:rsidR="00970753" w:rsidRDefault="00970753" w:rsidP="000067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 was convicted on a charge of contravening s 174 (1</w:t>
      </w:r>
      <w:r w:rsidR="000D01FE">
        <w:rPr>
          <w:rFonts w:ascii="Times New Roman" w:hAnsi="Times New Roman" w:cs="Times New Roman"/>
          <w:sz w:val="24"/>
          <w:szCs w:val="24"/>
        </w:rPr>
        <w:t>) (</w:t>
      </w:r>
      <w:r>
        <w:rPr>
          <w:rFonts w:ascii="Times New Roman" w:hAnsi="Times New Roman" w:cs="Times New Roman"/>
          <w:sz w:val="24"/>
          <w:szCs w:val="24"/>
        </w:rPr>
        <w:t xml:space="preserve">a) of the Criminal Law (Codification and Reform Act) </w:t>
      </w:r>
      <w:r w:rsidR="00B0441A">
        <w:rPr>
          <w:rFonts w:ascii="Times New Roman" w:hAnsi="Times New Roman" w:cs="Times New Roman"/>
          <w:sz w:val="24"/>
          <w:szCs w:val="24"/>
        </w:rPr>
        <w:t>[</w:t>
      </w:r>
      <w:r w:rsidRPr="00945AB2">
        <w:rPr>
          <w:rFonts w:ascii="Times New Roman" w:hAnsi="Times New Roman" w:cs="Times New Roman"/>
          <w:i/>
          <w:sz w:val="24"/>
          <w:szCs w:val="24"/>
        </w:rPr>
        <w:t>Chapter 9:23</w:t>
      </w:r>
      <w:r w:rsidR="00B0441A">
        <w:rPr>
          <w:rFonts w:ascii="Times New Roman" w:hAnsi="Times New Roman" w:cs="Times New Roman"/>
          <w:sz w:val="24"/>
          <w:szCs w:val="24"/>
        </w:rPr>
        <w:t>]</w:t>
      </w:r>
      <w:r w:rsidR="00585F73">
        <w:rPr>
          <w:rFonts w:ascii="Times New Roman" w:hAnsi="Times New Roman" w:cs="Times New Roman"/>
          <w:sz w:val="24"/>
          <w:szCs w:val="24"/>
        </w:rPr>
        <w:t>, (Criminal</w:t>
      </w:r>
      <w:r>
        <w:rPr>
          <w:rFonts w:ascii="Times New Roman" w:hAnsi="Times New Roman" w:cs="Times New Roman"/>
          <w:sz w:val="24"/>
          <w:szCs w:val="24"/>
        </w:rPr>
        <w:t xml:space="preserve"> abuse of duty as</w:t>
      </w:r>
      <w:r w:rsidR="00BE2423">
        <w:rPr>
          <w:rFonts w:ascii="Times New Roman" w:hAnsi="Times New Roman" w:cs="Times New Roman"/>
          <w:sz w:val="24"/>
          <w:szCs w:val="24"/>
        </w:rPr>
        <w:t xml:space="preserve"> a</w:t>
      </w:r>
      <w:r>
        <w:rPr>
          <w:rFonts w:ascii="Times New Roman" w:hAnsi="Times New Roman" w:cs="Times New Roman"/>
          <w:sz w:val="24"/>
          <w:szCs w:val="24"/>
        </w:rPr>
        <w:t xml:space="preserve"> public officer</w:t>
      </w:r>
      <w:r w:rsidR="00C50D90">
        <w:rPr>
          <w:rFonts w:ascii="Times New Roman" w:hAnsi="Times New Roman" w:cs="Times New Roman"/>
          <w:sz w:val="24"/>
          <w:szCs w:val="24"/>
        </w:rPr>
        <w:t>)</w:t>
      </w:r>
      <w:r>
        <w:rPr>
          <w:rFonts w:ascii="Times New Roman" w:hAnsi="Times New Roman" w:cs="Times New Roman"/>
          <w:sz w:val="24"/>
          <w:szCs w:val="24"/>
        </w:rPr>
        <w:t>. He was sentenced to pay a fine of $700</w:t>
      </w:r>
      <w:r w:rsidR="00585F73">
        <w:rPr>
          <w:rFonts w:ascii="Times New Roman" w:hAnsi="Times New Roman" w:cs="Times New Roman"/>
          <w:sz w:val="24"/>
          <w:szCs w:val="24"/>
        </w:rPr>
        <w:t xml:space="preserve"> or in</w:t>
      </w:r>
      <w:r>
        <w:rPr>
          <w:rFonts w:ascii="Times New Roman" w:hAnsi="Times New Roman" w:cs="Times New Roman"/>
          <w:sz w:val="24"/>
          <w:szCs w:val="24"/>
        </w:rPr>
        <w:t xml:space="preserve"> default of payment 6 months imprisonment. A further 5</w:t>
      </w:r>
      <w:r w:rsidR="004C0AD0">
        <w:rPr>
          <w:rFonts w:ascii="Times New Roman" w:hAnsi="Times New Roman" w:cs="Times New Roman"/>
          <w:sz w:val="24"/>
          <w:szCs w:val="24"/>
        </w:rPr>
        <w:t xml:space="preserve"> </w:t>
      </w:r>
      <w:r>
        <w:rPr>
          <w:rFonts w:ascii="Times New Roman" w:hAnsi="Times New Roman" w:cs="Times New Roman"/>
          <w:sz w:val="24"/>
          <w:szCs w:val="24"/>
        </w:rPr>
        <w:t>months imprisonment were suspended on the usual conditions. He noted an appeal against both conviction and sentence.</w:t>
      </w:r>
    </w:p>
    <w:p w:rsidR="00970753" w:rsidRDefault="00970753" w:rsidP="000067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grounds of appeal were set out as follows:-</w:t>
      </w:r>
    </w:p>
    <w:p w:rsidR="009565D6" w:rsidRDefault="009565D6" w:rsidP="009565D6">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“Ad conviction</w:t>
      </w:r>
    </w:p>
    <w:p w:rsidR="00BE2423" w:rsidRDefault="009565D6" w:rsidP="009565D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The court </w:t>
      </w:r>
      <w:r w:rsidRPr="00BE2423">
        <w:rPr>
          <w:rFonts w:ascii="Times New Roman" w:hAnsi="Times New Roman" w:cs="Times New Roman"/>
          <w:i/>
        </w:rPr>
        <w:t>a quo</w:t>
      </w:r>
      <w:r>
        <w:rPr>
          <w:rFonts w:ascii="Times New Roman" w:hAnsi="Times New Roman" w:cs="Times New Roman"/>
        </w:rPr>
        <w:t xml:space="preserve"> misdirected itself on convicting the appellant when there was no evidence led beyond reasonable doubt that the appellant committed the offence. </w:t>
      </w:r>
    </w:p>
    <w:p w:rsidR="009565D6" w:rsidRDefault="009565D6" w:rsidP="009565D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The court </w:t>
      </w:r>
      <w:r w:rsidR="008F0F71" w:rsidRPr="008F0F71">
        <w:rPr>
          <w:rFonts w:ascii="Times New Roman" w:hAnsi="Times New Roman" w:cs="Times New Roman"/>
          <w:i/>
        </w:rPr>
        <w:t>a q</w:t>
      </w:r>
      <w:r w:rsidRPr="008F0F71">
        <w:rPr>
          <w:rFonts w:ascii="Times New Roman" w:hAnsi="Times New Roman" w:cs="Times New Roman"/>
          <w:i/>
        </w:rPr>
        <w:t>uo</w:t>
      </w:r>
      <w:r>
        <w:rPr>
          <w:rFonts w:ascii="Times New Roman" w:hAnsi="Times New Roman" w:cs="Times New Roman"/>
        </w:rPr>
        <w:t xml:space="preserve"> erred </w:t>
      </w:r>
      <w:r w:rsidR="004C5190">
        <w:rPr>
          <w:rFonts w:ascii="Times New Roman" w:hAnsi="Times New Roman" w:cs="Times New Roman"/>
        </w:rPr>
        <w:t>in convicting</w:t>
      </w:r>
      <w:r>
        <w:rPr>
          <w:rFonts w:ascii="Times New Roman" w:hAnsi="Times New Roman" w:cs="Times New Roman"/>
        </w:rPr>
        <w:t xml:space="preserve"> the appellant when all the essential elements of the offence were not proved, in particular the </w:t>
      </w:r>
      <w:r w:rsidRPr="004C5190">
        <w:rPr>
          <w:rFonts w:ascii="Times New Roman" w:hAnsi="Times New Roman" w:cs="Times New Roman"/>
          <w:i/>
        </w:rPr>
        <w:t>mens rea</w:t>
      </w:r>
      <w:r>
        <w:rPr>
          <w:rFonts w:ascii="Times New Roman" w:hAnsi="Times New Roman" w:cs="Times New Roman"/>
        </w:rPr>
        <w:t>.</w:t>
      </w:r>
    </w:p>
    <w:p w:rsidR="009565D6" w:rsidRDefault="009565D6" w:rsidP="009565D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The court a quo misdirected itself in basing </w:t>
      </w:r>
      <w:r w:rsidR="00BE2423">
        <w:rPr>
          <w:rFonts w:ascii="Times New Roman" w:hAnsi="Times New Roman" w:cs="Times New Roman"/>
        </w:rPr>
        <w:t>its conviction of the appellant</w:t>
      </w:r>
      <w:r>
        <w:rPr>
          <w:rFonts w:ascii="Times New Roman" w:hAnsi="Times New Roman" w:cs="Times New Roman"/>
        </w:rPr>
        <w:t xml:space="preserve"> on the grounds that the appellant had overall say on the issuance of detention documents when in fact evidence to the contrary</w:t>
      </w:r>
      <w:r w:rsidR="004C5190">
        <w:rPr>
          <w:rFonts w:ascii="Times New Roman" w:hAnsi="Times New Roman" w:cs="Times New Roman"/>
        </w:rPr>
        <w:t xml:space="preserve"> had been led by the appellant and not disproved by the respondent.</w:t>
      </w:r>
    </w:p>
    <w:p w:rsidR="004C5190" w:rsidRDefault="004C5190" w:rsidP="009565D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The court </w:t>
      </w:r>
      <w:r w:rsidRPr="003D431C">
        <w:rPr>
          <w:rFonts w:ascii="Times New Roman" w:hAnsi="Times New Roman" w:cs="Times New Roman"/>
          <w:i/>
        </w:rPr>
        <w:t>a quo</w:t>
      </w:r>
      <w:r>
        <w:rPr>
          <w:rFonts w:ascii="Times New Roman" w:hAnsi="Times New Roman" w:cs="Times New Roman"/>
        </w:rPr>
        <w:t xml:space="preserve"> also misdirected itself in (</w:t>
      </w:r>
      <w:r w:rsidRPr="002C0B9F">
        <w:rPr>
          <w:rFonts w:ascii="Times New Roman" w:hAnsi="Times New Roman" w:cs="Times New Roman"/>
          <w:i/>
        </w:rPr>
        <w:t>sic</w:t>
      </w:r>
      <w:r>
        <w:rPr>
          <w:rFonts w:ascii="Times New Roman" w:hAnsi="Times New Roman" w:cs="Times New Roman"/>
        </w:rPr>
        <w:t>) failure to consider the appellant’s defence which was not disproved by the respondent.</w:t>
      </w:r>
    </w:p>
    <w:p w:rsidR="00DD2DB7" w:rsidRDefault="00C3164E" w:rsidP="00C3164E">
      <w:pPr>
        <w:pStyle w:val="ListParagraph"/>
        <w:spacing w:after="0" w:line="240" w:lineRule="auto"/>
        <w:jc w:val="both"/>
        <w:rPr>
          <w:rFonts w:ascii="Times New Roman" w:hAnsi="Times New Roman" w:cs="Times New Roman"/>
        </w:rPr>
      </w:pPr>
      <w:r>
        <w:rPr>
          <w:rFonts w:ascii="Times New Roman" w:hAnsi="Times New Roman" w:cs="Times New Roman"/>
        </w:rPr>
        <w:t>Ad sentence</w:t>
      </w:r>
    </w:p>
    <w:p w:rsidR="00C3164E" w:rsidRDefault="00C3164E" w:rsidP="00C3164E">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The court </w:t>
      </w:r>
      <w:r w:rsidRPr="007A0E36">
        <w:rPr>
          <w:rFonts w:ascii="Times New Roman" w:hAnsi="Times New Roman" w:cs="Times New Roman"/>
          <w:i/>
        </w:rPr>
        <w:t>a quo</w:t>
      </w:r>
      <w:r>
        <w:rPr>
          <w:rFonts w:ascii="Times New Roman" w:hAnsi="Times New Roman" w:cs="Times New Roman"/>
        </w:rPr>
        <w:t xml:space="preserve"> erred in imposing a fine which was unduly harsh without enquiring into the appellant’s ability to pay the same.</w:t>
      </w:r>
    </w:p>
    <w:p w:rsidR="00C3164E" w:rsidRDefault="00C3164E" w:rsidP="00C3164E">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The court </w:t>
      </w:r>
      <w:r w:rsidRPr="00FF74D2">
        <w:rPr>
          <w:rFonts w:ascii="Times New Roman" w:hAnsi="Times New Roman" w:cs="Times New Roman"/>
          <w:i/>
        </w:rPr>
        <w:t>a quo</w:t>
      </w:r>
      <w:r>
        <w:rPr>
          <w:rFonts w:ascii="Times New Roman" w:hAnsi="Times New Roman" w:cs="Times New Roman"/>
        </w:rPr>
        <w:t xml:space="preserve"> erred in imposing a fine which as unduly harsh to the extent of inducing a sense of shock.</w:t>
      </w:r>
      <w:r w:rsidR="002F28D7">
        <w:rPr>
          <w:rFonts w:ascii="Times New Roman" w:hAnsi="Times New Roman" w:cs="Times New Roman"/>
        </w:rPr>
        <w:t>”</w:t>
      </w:r>
    </w:p>
    <w:p w:rsidR="00E657B0" w:rsidRDefault="00E657B0" w:rsidP="00E657B0">
      <w:pPr>
        <w:pStyle w:val="ListParagraph"/>
        <w:spacing w:after="0" w:line="240" w:lineRule="auto"/>
        <w:ind w:left="0"/>
        <w:jc w:val="both"/>
        <w:rPr>
          <w:rFonts w:ascii="Times New Roman" w:hAnsi="Times New Roman" w:cs="Times New Roman"/>
        </w:rPr>
      </w:pPr>
    </w:p>
    <w:p w:rsidR="00E657B0" w:rsidRDefault="00E657B0" w:rsidP="00C545F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rPr>
        <w:tab/>
      </w:r>
      <w:r w:rsidRPr="00545089">
        <w:rPr>
          <w:rFonts w:ascii="Times New Roman" w:hAnsi="Times New Roman" w:cs="Times New Roman"/>
          <w:sz w:val="24"/>
          <w:szCs w:val="24"/>
        </w:rPr>
        <w:t xml:space="preserve">The </w:t>
      </w:r>
      <w:r w:rsidR="00C545FA" w:rsidRPr="00545089">
        <w:rPr>
          <w:rFonts w:ascii="Times New Roman" w:hAnsi="Times New Roman" w:cs="Times New Roman"/>
          <w:sz w:val="24"/>
          <w:szCs w:val="24"/>
        </w:rPr>
        <w:t xml:space="preserve">appellant appeared before </w:t>
      </w:r>
      <w:r w:rsidRPr="00545089">
        <w:rPr>
          <w:rFonts w:ascii="Times New Roman" w:hAnsi="Times New Roman" w:cs="Times New Roman"/>
          <w:sz w:val="24"/>
          <w:szCs w:val="24"/>
        </w:rPr>
        <w:t xml:space="preserve">the trial </w:t>
      </w:r>
      <w:r w:rsidR="00BE2423" w:rsidRPr="00545089">
        <w:rPr>
          <w:rFonts w:ascii="Times New Roman" w:hAnsi="Times New Roman" w:cs="Times New Roman"/>
          <w:sz w:val="24"/>
          <w:szCs w:val="24"/>
        </w:rPr>
        <w:t xml:space="preserve">magistrate </w:t>
      </w:r>
      <w:r w:rsidR="00BE2423">
        <w:rPr>
          <w:rFonts w:ascii="Times New Roman" w:hAnsi="Times New Roman" w:cs="Times New Roman"/>
          <w:sz w:val="24"/>
          <w:szCs w:val="24"/>
        </w:rPr>
        <w:t xml:space="preserve">jointly charged with </w:t>
      </w:r>
      <w:r w:rsidRPr="00545089">
        <w:rPr>
          <w:rFonts w:ascii="Times New Roman" w:hAnsi="Times New Roman" w:cs="Times New Roman"/>
          <w:sz w:val="24"/>
          <w:szCs w:val="24"/>
        </w:rPr>
        <w:t xml:space="preserve">his co-accused who </w:t>
      </w:r>
      <w:r w:rsidR="00BE2423">
        <w:rPr>
          <w:rFonts w:ascii="Times New Roman" w:hAnsi="Times New Roman" w:cs="Times New Roman"/>
          <w:sz w:val="24"/>
          <w:szCs w:val="24"/>
        </w:rPr>
        <w:t>was not before this court</w:t>
      </w:r>
      <w:r w:rsidRPr="00545089">
        <w:rPr>
          <w:rFonts w:ascii="Times New Roman" w:hAnsi="Times New Roman" w:cs="Times New Roman"/>
          <w:sz w:val="24"/>
          <w:szCs w:val="24"/>
        </w:rPr>
        <w:t xml:space="preserve">. The state case was that </w:t>
      </w:r>
      <w:r w:rsidR="009D35E7">
        <w:rPr>
          <w:rFonts w:ascii="Times New Roman" w:hAnsi="Times New Roman" w:cs="Times New Roman"/>
          <w:sz w:val="24"/>
          <w:szCs w:val="24"/>
        </w:rPr>
        <w:t>t</w:t>
      </w:r>
      <w:r w:rsidRPr="00545089">
        <w:rPr>
          <w:rFonts w:ascii="Times New Roman" w:hAnsi="Times New Roman" w:cs="Times New Roman"/>
          <w:sz w:val="24"/>
          <w:szCs w:val="24"/>
        </w:rPr>
        <w:t xml:space="preserve">he appellant and his co-accused were </w:t>
      </w:r>
      <w:r w:rsidRPr="00545089">
        <w:rPr>
          <w:rFonts w:ascii="Times New Roman" w:hAnsi="Times New Roman" w:cs="Times New Roman"/>
          <w:sz w:val="24"/>
          <w:szCs w:val="24"/>
        </w:rPr>
        <w:lastRenderedPageBreak/>
        <w:t xml:space="preserve">employed by the Zimbabwe Revenue </w:t>
      </w:r>
      <w:r w:rsidR="000D01FE" w:rsidRPr="00545089">
        <w:rPr>
          <w:rFonts w:ascii="Times New Roman" w:hAnsi="Times New Roman" w:cs="Times New Roman"/>
          <w:sz w:val="24"/>
          <w:szCs w:val="24"/>
        </w:rPr>
        <w:t>Authority</w:t>
      </w:r>
      <w:r w:rsidR="000D01FE">
        <w:rPr>
          <w:rFonts w:ascii="Times New Roman" w:hAnsi="Times New Roman" w:cs="Times New Roman"/>
          <w:sz w:val="24"/>
          <w:szCs w:val="24"/>
        </w:rPr>
        <w:t xml:space="preserve"> (ZIMRA)</w:t>
      </w:r>
      <w:r w:rsidRPr="00545089">
        <w:rPr>
          <w:rFonts w:ascii="Times New Roman" w:hAnsi="Times New Roman" w:cs="Times New Roman"/>
          <w:sz w:val="24"/>
          <w:szCs w:val="24"/>
        </w:rPr>
        <w:t xml:space="preserve"> base</w:t>
      </w:r>
      <w:r w:rsidR="009D35E7">
        <w:rPr>
          <w:rFonts w:ascii="Times New Roman" w:hAnsi="Times New Roman" w:cs="Times New Roman"/>
          <w:sz w:val="24"/>
          <w:szCs w:val="24"/>
        </w:rPr>
        <w:t>d</w:t>
      </w:r>
      <w:r w:rsidRPr="00545089">
        <w:rPr>
          <w:rFonts w:ascii="Times New Roman" w:hAnsi="Times New Roman" w:cs="Times New Roman"/>
          <w:sz w:val="24"/>
          <w:szCs w:val="24"/>
        </w:rPr>
        <w:t xml:space="preserve"> at the Beitbridge Border Post. Appellant was a revenue supervisor</w:t>
      </w:r>
      <w:r w:rsidR="00545089" w:rsidRPr="00545089">
        <w:rPr>
          <w:rFonts w:ascii="Times New Roman" w:hAnsi="Times New Roman" w:cs="Times New Roman"/>
          <w:sz w:val="24"/>
          <w:szCs w:val="24"/>
        </w:rPr>
        <w:t>. On the 23</w:t>
      </w:r>
      <w:r w:rsidR="00545089" w:rsidRPr="00545089">
        <w:rPr>
          <w:rFonts w:ascii="Times New Roman" w:hAnsi="Times New Roman" w:cs="Times New Roman"/>
          <w:sz w:val="24"/>
          <w:szCs w:val="24"/>
          <w:vertAlign w:val="superscript"/>
        </w:rPr>
        <w:t>rd</w:t>
      </w:r>
      <w:r w:rsidR="00545089" w:rsidRPr="00545089">
        <w:rPr>
          <w:rFonts w:ascii="Times New Roman" w:hAnsi="Times New Roman" w:cs="Times New Roman"/>
          <w:sz w:val="24"/>
          <w:szCs w:val="24"/>
        </w:rPr>
        <w:t xml:space="preserve"> of December 2014 a truck owned by Turkey Trading (Pvt) (Ltd)</w:t>
      </w:r>
      <w:r w:rsidR="000D01FE">
        <w:rPr>
          <w:rFonts w:ascii="Times New Roman" w:hAnsi="Times New Roman" w:cs="Times New Roman"/>
          <w:sz w:val="24"/>
          <w:szCs w:val="24"/>
        </w:rPr>
        <w:t xml:space="preserve"> ( the company)</w:t>
      </w:r>
      <w:r w:rsidR="00545089" w:rsidRPr="00545089">
        <w:rPr>
          <w:rFonts w:ascii="Times New Roman" w:hAnsi="Times New Roman" w:cs="Times New Roman"/>
          <w:sz w:val="24"/>
          <w:szCs w:val="24"/>
        </w:rPr>
        <w:t xml:space="preserve"> with a liquor consignment from South Africa </w:t>
      </w:r>
      <w:r w:rsidR="00545089" w:rsidRPr="00BE2423">
        <w:rPr>
          <w:rFonts w:ascii="Times New Roman" w:hAnsi="Times New Roman" w:cs="Times New Roman"/>
          <w:i/>
          <w:sz w:val="24"/>
          <w:szCs w:val="24"/>
        </w:rPr>
        <w:t>en route</w:t>
      </w:r>
      <w:r w:rsidR="00545089" w:rsidRPr="00545089">
        <w:rPr>
          <w:rFonts w:ascii="Times New Roman" w:hAnsi="Times New Roman" w:cs="Times New Roman"/>
          <w:sz w:val="24"/>
          <w:szCs w:val="24"/>
        </w:rPr>
        <w:t xml:space="preserve"> to </w:t>
      </w:r>
      <w:r w:rsidR="000D01FE" w:rsidRPr="00545089">
        <w:rPr>
          <w:rFonts w:ascii="Times New Roman" w:hAnsi="Times New Roman" w:cs="Times New Roman"/>
          <w:sz w:val="24"/>
          <w:szCs w:val="24"/>
        </w:rPr>
        <w:t>Zimb</w:t>
      </w:r>
      <w:r w:rsidR="000D01FE">
        <w:rPr>
          <w:rFonts w:ascii="Times New Roman" w:hAnsi="Times New Roman" w:cs="Times New Roman"/>
          <w:sz w:val="24"/>
          <w:szCs w:val="24"/>
        </w:rPr>
        <w:t>abwe was</w:t>
      </w:r>
      <w:r w:rsidR="00BE2423">
        <w:rPr>
          <w:rFonts w:ascii="Times New Roman" w:hAnsi="Times New Roman" w:cs="Times New Roman"/>
          <w:sz w:val="24"/>
          <w:szCs w:val="24"/>
        </w:rPr>
        <w:t xml:space="preserve"> </w:t>
      </w:r>
      <w:r w:rsidR="007A53EB">
        <w:rPr>
          <w:rFonts w:ascii="Times New Roman" w:hAnsi="Times New Roman" w:cs="Times New Roman"/>
          <w:sz w:val="24"/>
          <w:szCs w:val="24"/>
        </w:rPr>
        <w:t>cleared at</w:t>
      </w:r>
      <w:r w:rsidR="00BE2423">
        <w:rPr>
          <w:rFonts w:ascii="Times New Roman" w:hAnsi="Times New Roman" w:cs="Times New Roman"/>
          <w:sz w:val="24"/>
          <w:szCs w:val="24"/>
        </w:rPr>
        <w:t xml:space="preserve"> the</w:t>
      </w:r>
      <w:r w:rsidR="007A53EB">
        <w:rPr>
          <w:rFonts w:ascii="Times New Roman" w:hAnsi="Times New Roman" w:cs="Times New Roman"/>
          <w:sz w:val="24"/>
          <w:szCs w:val="24"/>
        </w:rPr>
        <w:t xml:space="preserve"> Beitbridge Border by a clearing agent </w:t>
      </w:r>
      <w:r w:rsidR="00BE2423">
        <w:rPr>
          <w:rFonts w:ascii="Times New Roman" w:hAnsi="Times New Roman" w:cs="Times New Roman"/>
          <w:sz w:val="24"/>
          <w:szCs w:val="24"/>
        </w:rPr>
        <w:t>known as</w:t>
      </w:r>
      <w:r w:rsidR="007A53EB">
        <w:rPr>
          <w:rFonts w:ascii="Times New Roman" w:hAnsi="Times New Roman" w:cs="Times New Roman"/>
          <w:sz w:val="24"/>
          <w:szCs w:val="24"/>
        </w:rPr>
        <w:t xml:space="preserve"> ASB Freight Services (Pvt) (Ltd)</w:t>
      </w:r>
      <w:r w:rsidR="00BE2423">
        <w:rPr>
          <w:rFonts w:ascii="Times New Roman" w:hAnsi="Times New Roman" w:cs="Times New Roman"/>
          <w:sz w:val="24"/>
          <w:szCs w:val="24"/>
        </w:rPr>
        <w:t xml:space="preserve"> </w:t>
      </w:r>
      <w:r w:rsidR="000D01FE">
        <w:rPr>
          <w:rFonts w:ascii="Times New Roman" w:hAnsi="Times New Roman" w:cs="Times New Roman"/>
          <w:sz w:val="24"/>
          <w:szCs w:val="24"/>
        </w:rPr>
        <w:t>on lender b</w:t>
      </w:r>
      <w:r w:rsidR="007A53EB">
        <w:rPr>
          <w:rFonts w:ascii="Times New Roman" w:hAnsi="Times New Roman" w:cs="Times New Roman"/>
          <w:sz w:val="24"/>
          <w:szCs w:val="24"/>
        </w:rPr>
        <w:t xml:space="preserve">ill </w:t>
      </w:r>
      <w:r w:rsidR="009310EC">
        <w:rPr>
          <w:rFonts w:ascii="Times New Roman" w:hAnsi="Times New Roman" w:cs="Times New Roman"/>
          <w:sz w:val="24"/>
          <w:szCs w:val="24"/>
        </w:rPr>
        <w:t>entry</w:t>
      </w:r>
      <w:r w:rsidR="007A53EB">
        <w:rPr>
          <w:rFonts w:ascii="Times New Roman" w:hAnsi="Times New Roman" w:cs="Times New Roman"/>
          <w:sz w:val="24"/>
          <w:szCs w:val="24"/>
        </w:rPr>
        <w:t xml:space="preserve"> number C93285. After</w:t>
      </w:r>
      <w:r w:rsidR="00BE2423">
        <w:rPr>
          <w:rFonts w:ascii="Times New Roman" w:hAnsi="Times New Roman" w:cs="Times New Roman"/>
          <w:sz w:val="24"/>
          <w:szCs w:val="24"/>
        </w:rPr>
        <w:t xml:space="preserve"> the</w:t>
      </w:r>
      <w:r w:rsidR="007A53EB">
        <w:rPr>
          <w:rFonts w:ascii="Times New Roman" w:hAnsi="Times New Roman" w:cs="Times New Roman"/>
          <w:sz w:val="24"/>
          <w:szCs w:val="24"/>
        </w:rPr>
        <w:t xml:space="preserve"> clearance</w:t>
      </w:r>
      <w:r w:rsidR="00BE2423">
        <w:rPr>
          <w:rFonts w:ascii="Times New Roman" w:hAnsi="Times New Roman" w:cs="Times New Roman"/>
          <w:sz w:val="24"/>
          <w:szCs w:val="24"/>
        </w:rPr>
        <w:t>,</w:t>
      </w:r>
      <w:r w:rsidR="007A53EB">
        <w:rPr>
          <w:rFonts w:ascii="Times New Roman" w:hAnsi="Times New Roman" w:cs="Times New Roman"/>
          <w:sz w:val="24"/>
          <w:szCs w:val="24"/>
        </w:rPr>
        <w:t xml:space="preserve"> the truck was intercepted by the</w:t>
      </w:r>
      <w:r w:rsidR="00BE2423">
        <w:rPr>
          <w:rFonts w:ascii="Times New Roman" w:hAnsi="Times New Roman" w:cs="Times New Roman"/>
          <w:sz w:val="24"/>
          <w:szCs w:val="24"/>
        </w:rPr>
        <w:t xml:space="preserve"> appellant’s co</w:t>
      </w:r>
      <w:r w:rsidR="007A53EB">
        <w:rPr>
          <w:rFonts w:ascii="Times New Roman" w:hAnsi="Times New Roman" w:cs="Times New Roman"/>
          <w:sz w:val="24"/>
          <w:szCs w:val="24"/>
        </w:rPr>
        <w:t>-</w:t>
      </w:r>
      <w:r w:rsidR="009310EC">
        <w:rPr>
          <w:rFonts w:ascii="Times New Roman" w:hAnsi="Times New Roman" w:cs="Times New Roman"/>
          <w:sz w:val="24"/>
          <w:szCs w:val="24"/>
        </w:rPr>
        <w:t>accused</w:t>
      </w:r>
      <w:r w:rsidR="007A53EB">
        <w:rPr>
          <w:rFonts w:ascii="Times New Roman" w:hAnsi="Times New Roman" w:cs="Times New Roman"/>
          <w:sz w:val="24"/>
          <w:szCs w:val="24"/>
        </w:rPr>
        <w:t xml:space="preserve"> who referred</w:t>
      </w:r>
      <w:r w:rsidR="006176EC">
        <w:rPr>
          <w:rFonts w:ascii="Times New Roman" w:hAnsi="Times New Roman" w:cs="Times New Roman"/>
          <w:sz w:val="24"/>
          <w:szCs w:val="24"/>
        </w:rPr>
        <w:t xml:space="preserve"> the truck to the container depot for further </w:t>
      </w:r>
      <w:r w:rsidR="00BE2423">
        <w:rPr>
          <w:rFonts w:ascii="Times New Roman" w:hAnsi="Times New Roman" w:cs="Times New Roman"/>
          <w:sz w:val="24"/>
          <w:szCs w:val="24"/>
        </w:rPr>
        <w:t>examination. At the container depot, the</w:t>
      </w:r>
      <w:r w:rsidR="006176EC">
        <w:rPr>
          <w:rFonts w:ascii="Times New Roman" w:hAnsi="Times New Roman" w:cs="Times New Roman"/>
          <w:sz w:val="24"/>
          <w:szCs w:val="24"/>
        </w:rPr>
        <w:t xml:space="preserve"> truck was examined and nothing untoward was detected. However the appellant insisted that the detention of the truck continue, no reasons were given for the decision. The appellant and his co-accused did not complete any documentation to show why the truck was detained and why ZIMRA</w:t>
      </w:r>
      <w:r w:rsidR="005D2DC7">
        <w:rPr>
          <w:rFonts w:ascii="Times New Roman" w:hAnsi="Times New Roman" w:cs="Times New Roman"/>
          <w:sz w:val="24"/>
          <w:szCs w:val="24"/>
        </w:rPr>
        <w:t xml:space="preserve"> continued to detain it.</w:t>
      </w:r>
      <w:r w:rsidR="006176EC">
        <w:rPr>
          <w:rFonts w:ascii="Times New Roman" w:hAnsi="Times New Roman" w:cs="Times New Roman"/>
          <w:sz w:val="24"/>
          <w:szCs w:val="24"/>
        </w:rPr>
        <w:t xml:space="preserve"> The truck was subsequently released </w:t>
      </w:r>
      <w:r w:rsidR="009D35E7">
        <w:rPr>
          <w:rFonts w:ascii="Times New Roman" w:hAnsi="Times New Roman" w:cs="Times New Roman"/>
          <w:sz w:val="24"/>
          <w:szCs w:val="24"/>
        </w:rPr>
        <w:t>on</w:t>
      </w:r>
      <w:r w:rsidR="006176EC">
        <w:rPr>
          <w:rFonts w:ascii="Times New Roman" w:hAnsi="Times New Roman" w:cs="Times New Roman"/>
          <w:sz w:val="24"/>
          <w:szCs w:val="24"/>
        </w:rPr>
        <w:t xml:space="preserve"> the 14</w:t>
      </w:r>
      <w:r w:rsidR="006176EC" w:rsidRPr="006176EC">
        <w:rPr>
          <w:rFonts w:ascii="Times New Roman" w:hAnsi="Times New Roman" w:cs="Times New Roman"/>
          <w:sz w:val="24"/>
          <w:szCs w:val="24"/>
          <w:vertAlign w:val="superscript"/>
        </w:rPr>
        <w:t>th</w:t>
      </w:r>
      <w:r w:rsidR="006176EC">
        <w:rPr>
          <w:rFonts w:ascii="Times New Roman" w:hAnsi="Times New Roman" w:cs="Times New Roman"/>
          <w:sz w:val="24"/>
          <w:szCs w:val="24"/>
        </w:rPr>
        <w:t xml:space="preserve"> of January 2015 after the </w:t>
      </w:r>
      <w:r w:rsidR="000D01FE">
        <w:rPr>
          <w:rFonts w:ascii="Times New Roman" w:hAnsi="Times New Roman" w:cs="Times New Roman"/>
          <w:sz w:val="24"/>
          <w:szCs w:val="24"/>
        </w:rPr>
        <w:t>company</w:t>
      </w:r>
      <w:r w:rsidR="006176EC">
        <w:rPr>
          <w:rFonts w:ascii="Times New Roman" w:hAnsi="Times New Roman" w:cs="Times New Roman"/>
          <w:sz w:val="24"/>
          <w:szCs w:val="24"/>
        </w:rPr>
        <w:t xml:space="preserve"> applied to this court in an </w:t>
      </w:r>
      <w:r w:rsidR="005D2DC7">
        <w:rPr>
          <w:rFonts w:ascii="Times New Roman" w:hAnsi="Times New Roman" w:cs="Times New Roman"/>
          <w:sz w:val="24"/>
          <w:szCs w:val="24"/>
        </w:rPr>
        <w:t xml:space="preserve">urgent chamber </w:t>
      </w:r>
      <w:r w:rsidR="006176EC">
        <w:rPr>
          <w:rFonts w:ascii="Times New Roman" w:hAnsi="Times New Roman" w:cs="Times New Roman"/>
          <w:sz w:val="24"/>
          <w:szCs w:val="24"/>
        </w:rPr>
        <w:t>application for its release.</w:t>
      </w:r>
    </w:p>
    <w:p w:rsidR="006176EC" w:rsidRDefault="006176EC" w:rsidP="00C545F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5D2DC7">
        <w:rPr>
          <w:rFonts w:ascii="Times New Roman" w:hAnsi="Times New Roman" w:cs="Times New Roman"/>
          <w:sz w:val="24"/>
          <w:szCs w:val="24"/>
        </w:rPr>
        <w:t xml:space="preserve">When the matter was heard before us, the </w:t>
      </w:r>
      <w:r>
        <w:rPr>
          <w:rFonts w:ascii="Times New Roman" w:hAnsi="Times New Roman" w:cs="Times New Roman"/>
          <w:sz w:val="24"/>
          <w:szCs w:val="24"/>
        </w:rPr>
        <w:t xml:space="preserve">appellant withdrew the </w:t>
      </w:r>
      <w:r w:rsidR="003E4949">
        <w:rPr>
          <w:rFonts w:ascii="Times New Roman" w:hAnsi="Times New Roman" w:cs="Times New Roman"/>
          <w:sz w:val="24"/>
          <w:szCs w:val="24"/>
        </w:rPr>
        <w:t>appeal</w:t>
      </w:r>
      <w:r w:rsidR="005D2DC7">
        <w:rPr>
          <w:rFonts w:ascii="Times New Roman" w:hAnsi="Times New Roman" w:cs="Times New Roman"/>
          <w:sz w:val="24"/>
          <w:szCs w:val="24"/>
        </w:rPr>
        <w:t xml:space="preserve"> against sentence. This judgment therefore</w:t>
      </w:r>
      <w:r>
        <w:rPr>
          <w:rFonts w:ascii="Times New Roman" w:hAnsi="Times New Roman" w:cs="Times New Roman"/>
          <w:sz w:val="24"/>
          <w:szCs w:val="24"/>
        </w:rPr>
        <w:t xml:space="preserve"> </w:t>
      </w:r>
      <w:r w:rsidR="005D2DC7">
        <w:rPr>
          <w:rFonts w:ascii="Times New Roman" w:hAnsi="Times New Roman" w:cs="Times New Roman"/>
          <w:sz w:val="24"/>
          <w:szCs w:val="24"/>
        </w:rPr>
        <w:t>is c</w:t>
      </w:r>
      <w:r>
        <w:rPr>
          <w:rFonts w:ascii="Times New Roman" w:hAnsi="Times New Roman" w:cs="Times New Roman"/>
          <w:sz w:val="24"/>
          <w:szCs w:val="24"/>
        </w:rPr>
        <w:t xml:space="preserve">onfined to the </w:t>
      </w:r>
      <w:r w:rsidR="003E4949">
        <w:rPr>
          <w:rFonts w:ascii="Times New Roman" w:hAnsi="Times New Roman" w:cs="Times New Roman"/>
          <w:sz w:val="24"/>
          <w:szCs w:val="24"/>
        </w:rPr>
        <w:t>appeal</w:t>
      </w:r>
      <w:r>
        <w:rPr>
          <w:rFonts w:ascii="Times New Roman" w:hAnsi="Times New Roman" w:cs="Times New Roman"/>
          <w:sz w:val="24"/>
          <w:szCs w:val="24"/>
        </w:rPr>
        <w:t xml:space="preserve"> </w:t>
      </w:r>
      <w:r w:rsidR="003E4949">
        <w:rPr>
          <w:rFonts w:ascii="Times New Roman" w:hAnsi="Times New Roman" w:cs="Times New Roman"/>
          <w:sz w:val="24"/>
          <w:szCs w:val="24"/>
        </w:rPr>
        <w:t>against</w:t>
      </w:r>
      <w:r>
        <w:rPr>
          <w:rFonts w:ascii="Times New Roman" w:hAnsi="Times New Roman" w:cs="Times New Roman"/>
          <w:sz w:val="24"/>
          <w:szCs w:val="24"/>
        </w:rPr>
        <w:t xml:space="preserve"> conviction</w:t>
      </w:r>
      <w:r w:rsidR="005D2DC7">
        <w:rPr>
          <w:rFonts w:ascii="Times New Roman" w:hAnsi="Times New Roman" w:cs="Times New Roman"/>
          <w:sz w:val="24"/>
          <w:szCs w:val="24"/>
        </w:rPr>
        <w:t xml:space="preserve"> only</w:t>
      </w:r>
      <w:r>
        <w:rPr>
          <w:rFonts w:ascii="Times New Roman" w:hAnsi="Times New Roman" w:cs="Times New Roman"/>
          <w:sz w:val="24"/>
          <w:szCs w:val="24"/>
        </w:rPr>
        <w:t>.</w:t>
      </w:r>
    </w:p>
    <w:p w:rsidR="00920B2A" w:rsidRDefault="00920B2A" w:rsidP="005D2DC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Section 174 (1) of the Criminal Code provides:</w:t>
      </w:r>
    </w:p>
    <w:p w:rsidR="00920B2A" w:rsidRPr="00F642BC" w:rsidRDefault="00920B2A" w:rsidP="00F642BC">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ab/>
      </w:r>
      <w:r w:rsidRPr="00F642BC">
        <w:rPr>
          <w:rFonts w:ascii="Times New Roman" w:hAnsi="Times New Roman" w:cs="Times New Roman"/>
        </w:rPr>
        <w:t>“1. If a public officer, in the exercise of his or her functions as such, inte</w:t>
      </w:r>
      <w:r w:rsidR="005D2DC7">
        <w:rPr>
          <w:rFonts w:ascii="Times New Roman" w:hAnsi="Times New Roman" w:cs="Times New Roman"/>
        </w:rPr>
        <w:t>ntionally</w:t>
      </w:r>
      <w:r w:rsidRPr="00F642BC">
        <w:rPr>
          <w:rFonts w:ascii="Times New Roman" w:hAnsi="Times New Roman" w:cs="Times New Roman"/>
        </w:rPr>
        <w:t>;</w:t>
      </w:r>
    </w:p>
    <w:p w:rsidR="00920B2A" w:rsidRPr="00F642BC" w:rsidRDefault="00920B2A" w:rsidP="00F642BC">
      <w:pPr>
        <w:pStyle w:val="ListParagraph"/>
        <w:numPr>
          <w:ilvl w:val="0"/>
          <w:numId w:val="2"/>
        </w:numPr>
        <w:spacing w:after="0" w:line="240" w:lineRule="auto"/>
        <w:jc w:val="both"/>
        <w:rPr>
          <w:rFonts w:ascii="Times New Roman" w:hAnsi="Times New Roman" w:cs="Times New Roman"/>
        </w:rPr>
      </w:pPr>
      <w:r w:rsidRPr="00F642BC">
        <w:rPr>
          <w:rFonts w:ascii="Times New Roman" w:hAnsi="Times New Roman" w:cs="Times New Roman"/>
        </w:rPr>
        <w:t>Does anything that is contrary to or inconsistent with his or her duty as a public officer; or</w:t>
      </w:r>
    </w:p>
    <w:p w:rsidR="008C0D37" w:rsidRPr="00F642BC" w:rsidRDefault="00920B2A" w:rsidP="00F642BC">
      <w:pPr>
        <w:pStyle w:val="ListParagraph"/>
        <w:numPr>
          <w:ilvl w:val="0"/>
          <w:numId w:val="2"/>
        </w:numPr>
        <w:spacing w:after="0" w:line="240" w:lineRule="auto"/>
        <w:jc w:val="both"/>
        <w:rPr>
          <w:rFonts w:ascii="Times New Roman" w:hAnsi="Times New Roman" w:cs="Times New Roman"/>
        </w:rPr>
      </w:pPr>
      <w:r w:rsidRPr="00F642BC">
        <w:rPr>
          <w:rFonts w:ascii="Times New Roman" w:hAnsi="Times New Roman" w:cs="Times New Roman"/>
        </w:rPr>
        <w:t>Omits to do anything which it is his or her duty as public officer to do for the purpose of showing favour or disfavour to any person, he shall be guilty of criminal abuse of duty as a public officer and liable to a fine not exceeding level thirteen or imprisonment for a period not exceeding fifteen years or both.</w:t>
      </w:r>
    </w:p>
    <w:p w:rsidR="00920B2A" w:rsidRDefault="008C0D37" w:rsidP="001059AF">
      <w:pPr>
        <w:pStyle w:val="ListParagraph"/>
        <w:spacing w:after="0" w:line="240" w:lineRule="auto"/>
        <w:jc w:val="both"/>
        <w:rPr>
          <w:rFonts w:ascii="Times New Roman" w:hAnsi="Times New Roman" w:cs="Times New Roman"/>
        </w:rPr>
      </w:pPr>
      <w:r w:rsidRPr="00F642BC">
        <w:rPr>
          <w:rFonts w:ascii="Times New Roman" w:hAnsi="Times New Roman" w:cs="Times New Roman"/>
        </w:rPr>
        <w:t>(2)</w:t>
      </w:r>
      <w:r w:rsidRPr="00F642BC">
        <w:rPr>
          <w:rFonts w:ascii="Times New Roman" w:hAnsi="Times New Roman" w:cs="Times New Roman"/>
        </w:rPr>
        <w:tab/>
        <w:t xml:space="preserve">If it is proved, in any prosecution for criminal abuse of duty as a public officer, that a public officer, in breach of his or her duty as such, did or omitted to do anything to the favour or prejudice of any person. It </w:t>
      </w:r>
      <w:r w:rsidRPr="000D01FE">
        <w:rPr>
          <w:rFonts w:ascii="Times New Roman" w:hAnsi="Times New Roman" w:cs="Times New Roman"/>
        </w:rPr>
        <w:t>shall be presumed</w:t>
      </w:r>
      <w:r w:rsidRPr="00F642BC">
        <w:rPr>
          <w:rFonts w:ascii="Times New Roman" w:hAnsi="Times New Roman" w:cs="Times New Roman"/>
        </w:rPr>
        <w:t xml:space="preserve">, unless the contrary is proved, that he or she did or omitted to do the </w:t>
      </w:r>
      <w:r w:rsidR="005D2DC7" w:rsidRPr="00F642BC">
        <w:rPr>
          <w:rFonts w:ascii="Times New Roman" w:hAnsi="Times New Roman" w:cs="Times New Roman"/>
        </w:rPr>
        <w:t>thing for</w:t>
      </w:r>
      <w:r w:rsidRPr="00F642BC">
        <w:rPr>
          <w:rFonts w:ascii="Times New Roman" w:hAnsi="Times New Roman" w:cs="Times New Roman"/>
        </w:rPr>
        <w:t xml:space="preserve"> the purpose of showing favour or </w:t>
      </w:r>
      <w:r w:rsidR="005D2DC7" w:rsidRPr="00F642BC">
        <w:rPr>
          <w:rFonts w:ascii="Times New Roman" w:hAnsi="Times New Roman" w:cs="Times New Roman"/>
        </w:rPr>
        <w:t>disfavour</w:t>
      </w:r>
      <w:r w:rsidRPr="00F642BC">
        <w:rPr>
          <w:rFonts w:ascii="Times New Roman" w:hAnsi="Times New Roman" w:cs="Times New Roman"/>
        </w:rPr>
        <w:t>, as the case may be to that person.”</w:t>
      </w:r>
    </w:p>
    <w:p w:rsidR="001059AF" w:rsidRDefault="001059AF" w:rsidP="001059AF">
      <w:pPr>
        <w:pStyle w:val="ListParagraph"/>
        <w:spacing w:after="0" w:line="240" w:lineRule="auto"/>
        <w:jc w:val="both"/>
        <w:rPr>
          <w:rFonts w:ascii="Times New Roman" w:hAnsi="Times New Roman" w:cs="Times New Roman"/>
        </w:rPr>
      </w:pPr>
    </w:p>
    <w:p w:rsidR="001059AF" w:rsidRPr="009D49FD" w:rsidRDefault="005D2DC7" w:rsidP="005D2D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reading of the section show</w:t>
      </w:r>
      <w:r w:rsidR="000D01FE">
        <w:rPr>
          <w:rFonts w:ascii="Times New Roman" w:hAnsi="Times New Roman" w:cs="Times New Roman"/>
          <w:sz w:val="24"/>
          <w:szCs w:val="24"/>
        </w:rPr>
        <w:t>s</w:t>
      </w:r>
      <w:r>
        <w:rPr>
          <w:rFonts w:ascii="Times New Roman" w:hAnsi="Times New Roman" w:cs="Times New Roman"/>
          <w:sz w:val="24"/>
          <w:szCs w:val="24"/>
        </w:rPr>
        <w:t xml:space="preserve"> that </w:t>
      </w:r>
      <w:r w:rsidR="00E02E46">
        <w:rPr>
          <w:rFonts w:ascii="Times New Roman" w:hAnsi="Times New Roman" w:cs="Times New Roman"/>
          <w:sz w:val="24"/>
          <w:szCs w:val="24"/>
        </w:rPr>
        <w:t xml:space="preserve">the </w:t>
      </w:r>
      <w:r w:rsidR="00E02E46" w:rsidRPr="009D49FD">
        <w:rPr>
          <w:rFonts w:ascii="Times New Roman" w:hAnsi="Times New Roman" w:cs="Times New Roman"/>
          <w:sz w:val="24"/>
          <w:szCs w:val="24"/>
        </w:rPr>
        <w:t>essential</w:t>
      </w:r>
      <w:r w:rsidR="001059AF" w:rsidRPr="009D49FD">
        <w:rPr>
          <w:rFonts w:ascii="Times New Roman" w:hAnsi="Times New Roman" w:cs="Times New Roman"/>
          <w:sz w:val="24"/>
          <w:szCs w:val="24"/>
        </w:rPr>
        <w:t xml:space="preserve"> elements of the offence are that</w:t>
      </w:r>
      <w:r w:rsidR="000D01FE">
        <w:rPr>
          <w:rFonts w:ascii="Times New Roman" w:hAnsi="Times New Roman" w:cs="Times New Roman"/>
          <w:sz w:val="24"/>
          <w:szCs w:val="24"/>
        </w:rPr>
        <w:t>,</w:t>
      </w:r>
    </w:p>
    <w:p w:rsidR="001059AF" w:rsidRPr="009D49FD" w:rsidRDefault="001059AF" w:rsidP="001059AF">
      <w:pPr>
        <w:spacing w:after="0" w:line="360" w:lineRule="auto"/>
        <w:jc w:val="both"/>
        <w:rPr>
          <w:rFonts w:ascii="Times New Roman" w:hAnsi="Times New Roman" w:cs="Times New Roman"/>
          <w:sz w:val="24"/>
          <w:szCs w:val="24"/>
        </w:rPr>
      </w:pPr>
      <w:r w:rsidRPr="009D49FD">
        <w:rPr>
          <w:rFonts w:ascii="Times New Roman" w:hAnsi="Times New Roman" w:cs="Times New Roman"/>
          <w:sz w:val="24"/>
          <w:szCs w:val="24"/>
        </w:rPr>
        <w:tab/>
        <w:t>(i)</w:t>
      </w:r>
      <w:r w:rsidRPr="009D49FD">
        <w:rPr>
          <w:rFonts w:ascii="Times New Roman" w:hAnsi="Times New Roman" w:cs="Times New Roman"/>
          <w:sz w:val="24"/>
          <w:szCs w:val="24"/>
        </w:rPr>
        <w:tab/>
        <w:t xml:space="preserve">the accused person </w:t>
      </w:r>
      <w:r w:rsidR="005D2DC7">
        <w:rPr>
          <w:rFonts w:ascii="Times New Roman" w:hAnsi="Times New Roman" w:cs="Times New Roman"/>
          <w:sz w:val="24"/>
          <w:szCs w:val="24"/>
        </w:rPr>
        <w:t xml:space="preserve">must be </w:t>
      </w:r>
      <w:r>
        <w:rPr>
          <w:rFonts w:ascii="Times New Roman" w:hAnsi="Times New Roman" w:cs="Times New Roman"/>
          <w:sz w:val="24"/>
          <w:szCs w:val="24"/>
        </w:rPr>
        <w:t xml:space="preserve"> a </w:t>
      </w:r>
      <w:r w:rsidRPr="009D49FD">
        <w:rPr>
          <w:rFonts w:ascii="Times New Roman" w:hAnsi="Times New Roman" w:cs="Times New Roman"/>
          <w:sz w:val="24"/>
          <w:szCs w:val="24"/>
        </w:rPr>
        <w:t xml:space="preserve"> public officer</w:t>
      </w:r>
    </w:p>
    <w:p w:rsidR="001059AF" w:rsidRDefault="001059AF" w:rsidP="00EF690B">
      <w:pPr>
        <w:spacing w:after="0" w:line="360" w:lineRule="auto"/>
        <w:ind w:left="1440" w:hanging="720"/>
        <w:jc w:val="both"/>
        <w:rPr>
          <w:rFonts w:ascii="Times New Roman" w:hAnsi="Times New Roman" w:cs="Times New Roman"/>
          <w:sz w:val="24"/>
          <w:szCs w:val="24"/>
        </w:rPr>
      </w:pPr>
      <w:r w:rsidRPr="009D49FD">
        <w:rPr>
          <w:rFonts w:ascii="Times New Roman" w:hAnsi="Times New Roman" w:cs="Times New Roman"/>
          <w:sz w:val="24"/>
          <w:szCs w:val="24"/>
        </w:rPr>
        <w:t>(ii)</w:t>
      </w:r>
      <w:r w:rsidRPr="009D49FD">
        <w:rPr>
          <w:rFonts w:ascii="Times New Roman" w:hAnsi="Times New Roman" w:cs="Times New Roman"/>
          <w:sz w:val="24"/>
          <w:szCs w:val="24"/>
        </w:rPr>
        <w:tab/>
      </w:r>
      <w:r w:rsidR="00296B54">
        <w:rPr>
          <w:rFonts w:ascii="Times New Roman" w:hAnsi="Times New Roman" w:cs="Times New Roman"/>
          <w:sz w:val="24"/>
          <w:szCs w:val="24"/>
        </w:rPr>
        <w:t>the accused</w:t>
      </w:r>
      <w:r w:rsidR="000D01FE">
        <w:rPr>
          <w:rFonts w:ascii="Times New Roman" w:hAnsi="Times New Roman" w:cs="Times New Roman"/>
          <w:sz w:val="24"/>
          <w:szCs w:val="24"/>
        </w:rPr>
        <w:t xml:space="preserve"> </w:t>
      </w:r>
      <w:r w:rsidRPr="009D49FD">
        <w:rPr>
          <w:rFonts w:ascii="Times New Roman" w:hAnsi="Times New Roman" w:cs="Times New Roman"/>
          <w:sz w:val="24"/>
          <w:szCs w:val="24"/>
        </w:rPr>
        <w:t>does an act contrary to his or her duty</w:t>
      </w:r>
      <w:r w:rsidR="00296B54">
        <w:rPr>
          <w:rFonts w:ascii="Times New Roman" w:hAnsi="Times New Roman" w:cs="Times New Roman"/>
          <w:sz w:val="24"/>
          <w:szCs w:val="24"/>
        </w:rPr>
        <w:t xml:space="preserve"> </w:t>
      </w:r>
      <w:r w:rsidRPr="009D49FD">
        <w:rPr>
          <w:rFonts w:ascii="Times New Roman" w:hAnsi="Times New Roman" w:cs="Times New Roman"/>
          <w:sz w:val="24"/>
          <w:szCs w:val="24"/>
        </w:rPr>
        <w:t xml:space="preserve">or omits to do anything </w:t>
      </w:r>
      <w:r w:rsidR="00EF690B">
        <w:rPr>
          <w:rFonts w:ascii="Times New Roman" w:hAnsi="Times New Roman" w:cs="Times New Roman"/>
          <w:sz w:val="24"/>
          <w:szCs w:val="24"/>
        </w:rPr>
        <w:t xml:space="preserve">   </w:t>
      </w:r>
      <w:r w:rsidRPr="009D49FD">
        <w:rPr>
          <w:rFonts w:ascii="Times New Roman" w:hAnsi="Times New Roman" w:cs="Times New Roman"/>
          <w:sz w:val="24"/>
          <w:szCs w:val="24"/>
        </w:rPr>
        <w:t>which is within his or her duty as a public officer</w:t>
      </w:r>
      <w:r w:rsidR="005D2DC7">
        <w:rPr>
          <w:rFonts w:ascii="Times New Roman" w:hAnsi="Times New Roman" w:cs="Times New Roman"/>
          <w:sz w:val="24"/>
          <w:szCs w:val="24"/>
        </w:rPr>
        <w:t>.</w:t>
      </w:r>
    </w:p>
    <w:p w:rsidR="00296B54" w:rsidRPr="009D49FD" w:rsidRDefault="00296B54" w:rsidP="005D2DC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(ii)  </w:t>
      </w:r>
      <w:r w:rsidR="00EF690B">
        <w:rPr>
          <w:rFonts w:ascii="Times New Roman" w:hAnsi="Times New Roman" w:cs="Times New Roman"/>
          <w:sz w:val="24"/>
          <w:szCs w:val="24"/>
        </w:rPr>
        <w:tab/>
      </w:r>
      <w:r>
        <w:rPr>
          <w:rFonts w:ascii="Times New Roman" w:hAnsi="Times New Roman" w:cs="Times New Roman"/>
          <w:sz w:val="24"/>
          <w:szCs w:val="24"/>
        </w:rPr>
        <w:t>the act or omission must be done intentionally</w:t>
      </w:r>
      <w:r w:rsidR="00EF690B">
        <w:rPr>
          <w:rFonts w:ascii="Times New Roman" w:hAnsi="Times New Roman" w:cs="Times New Roman"/>
          <w:sz w:val="24"/>
          <w:szCs w:val="24"/>
        </w:rPr>
        <w:t xml:space="preserve"> </w:t>
      </w:r>
    </w:p>
    <w:p w:rsidR="00407D4B" w:rsidRDefault="00EF690B" w:rsidP="00EF69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See also </w:t>
      </w:r>
      <w:r w:rsidRPr="00EF690B">
        <w:rPr>
          <w:rFonts w:ascii="Times New Roman" w:hAnsi="Times New Roman" w:cs="Times New Roman"/>
          <w:i/>
          <w:sz w:val="24"/>
          <w:szCs w:val="24"/>
        </w:rPr>
        <w:t xml:space="preserve">R </w:t>
      </w:r>
      <w:r w:rsidR="00217C2A" w:rsidRPr="00217C2A">
        <w:rPr>
          <w:rFonts w:ascii="Times New Roman" w:hAnsi="Times New Roman" w:cs="Times New Roman"/>
          <w:sz w:val="24"/>
          <w:szCs w:val="24"/>
        </w:rPr>
        <w:t>v</w:t>
      </w:r>
      <w:r w:rsidRPr="00EF690B">
        <w:rPr>
          <w:rFonts w:ascii="Times New Roman" w:hAnsi="Times New Roman" w:cs="Times New Roman"/>
          <w:i/>
          <w:sz w:val="24"/>
          <w:szCs w:val="24"/>
        </w:rPr>
        <w:t xml:space="preserve"> Sacks</w:t>
      </w:r>
      <w:r>
        <w:rPr>
          <w:rFonts w:ascii="Times New Roman" w:hAnsi="Times New Roman" w:cs="Times New Roman"/>
          <w:sz w:val="24"/>
          <w:szCs w:val="24"/>
        </w:rPr>
        <w:t xml:space="preserve"> (1943) SALR 413. </w:t>
      </w:r>
      <w:r w:rsidR="001059AF" w:rsidRPr="009D49FD">
        <w:rPr>
          <w:rFonts w:ascii="Times New Roman" w:hAnsi="Times New Roman" w:cs="Times New Roman"/>
          <w:sz w:val="24"/>
          <w:szCs w:val="24"/>
        </w:rPr>
        <w:t>Once the state establishes an</w:t>
      </w:r>
      <w:r w:rsidR="000F0E5F">
        <w:rPr>
          <w:rFonts w:ascii="Times New Roman" w:hAnsi="Times New Roman" w:cs="Times New Roman"/>
          <w:sz w:val="24"/>
          <w:szCs w:val="24"/>
        </w:rPr>
        <w:t xml:space="preserve"> </w:t>
      </w:r>
      <w:r w:rsidR="00296B54">
        <w:rPr>
          <w:rFonts w:ascii="Times New Roman" w:hAnsi="Times New Roman" w:cs="Times New Roman"/>
          <w:sz w:val="24"/>
          <w:szCs w:val="24"/>
        </w:rPr>
        <w:t>intentional act</w:t>
      </w:r>
      <w:r w:rsidR="001059AF">
        <w:rPr>
          <w:rFonts w:ascii="Times New Roman" w:hAnsi="Times New Roman" w:cs="Times New Roman"/>
          <w:sz w:val="24"/>
          <w:szCs w:val="24"/>
        </w:rPr>
        <w:t xml:space="preserve"> or an</w:t>
      </w:r>
      <w:r w:rsidR="001059AF" w:rsidRPr="009D49FD">
        <w:rPr>
          <w:rFonts w:ascii="Times New Roman" w:hAnsi="Times New Roman" w:cs="Times New Roman"/>
          <w:sz w:val="24"/>
          <w:szCs w:val="24"/>
        </w:rPr>
        <w:t xml:space="preserve"> omission inconsistent with an accused’s duties there is a rebuttable presumption that, the a</w:t>
      </w:r>
      <w:r w:rsidR="001059AF">
        <w:rPr>
          <w:rFonts w:ascii="Times New Roman" w:hAnsi="Times New Roman" w:cs="Times New Roman"/>
          <w:sz w:val="24"/>
          <w:szCs w:val="24"/>
        </w:rPr>
        <w:t>c</w:t>
      </w:r>
      <w:r w:rsidR="001059AF" w:rsidRPr="009D49FD">
        <w:rPr>
          <w:rFonts w:ascii="Times New Roman" w:hAnsi="Times New Roman" w:cs="Times New Roman"/>
          <w:sz w:val="24"/>
          <w:szCs w:val="24"/>
        </w:rPr>
        <w:t xml:space="preserve">t or omission was intended to show favour or </w:t>
      </w:r>
      <w:r w:rsidR="005D2DC7" w:rsidRPr="009D49FD">
        <w:rPr>
          <w:rFonts w:ascii="Times New Roman" w:hAnsi="Times New Roman" w:cs="Times New Roman"/>
          <w:sz w:val="24"/>
          <w:szCs w:val="24"/>
        </w:rPr>
        <w:t>disfavour</w:t>
      </w:r>
      <w:r w:rsidR="000F0E5F">
        <w:rPr>
          <w:rFonts w:ascii="Times New Roman" w:hAnsi="Times New Roman" w:cs="Times New Roman"/>
          <w:sz w:val="24"/>
          <w:szCs w:val="24"/>
        </w:rPr>
        <w:t xml:space="preserve"> to </w:t>
      </w:r>
      <w:r w:rsidR="00585F73">
        <w:rPr>
          <w:rFonts w:ascii="Times New Roman" w:hAnsi="Times New Roman" w:cs="Times New Roman"/>
          <w:sz w:val="24"/>
          <w:szCs w:val="24"/>
        </w:rPr>
        <w:t>another</w:t>
      </w:r>
      <w:r w:rsidR="00585F73" w:rsidRPr="009D49FD">
        <w:rPr>
          <w:rFonts w:ascii="Times New Roman" w:hAnsi="Times New Roman" w:cs="Times New Roman"/>
          <w:sz w:val="24"/>
          <w:szCs w:val="24"/>
        </w:rPr>
        <w:t>.</w:t>
      </w:r>
      <w:r w:rsidR="00585F73">
        <w:rPr>
          <w:rFonts w:ascii="Times New Roman" w:hAnsi="Times New Roman" w:cs="Times New Roman"/>
          <w:sz w:val="24"/>
          <w:szCs w:val="24"/>
        </w:rPr>
        <w:t xml:space="preserve"> At</w:t>
      </w:r>
      <w:r w:rsidR="00BF6DF7">
        <w:rPr>
          <w:rFonts w:ascii="Times New Roman" w:hAnsi="Times New Roman" w:cs="Times New Roman"/>
          <w:sz w:val="24"/>
          <w:szCs w:val="24"/>
        </w:rPr>
        <w:t xml:space="preserve"> the centre of the offence is an act or omission beyond mere negligen</w:t>
      </w:r>
      <w:r w:rsidR="00407D4B">
        <w:rPr>
          <w:rFonts w:ascii="Times New Roman" w:hAnsi="Times New Roman" w:cs="Times New Roman"/>
          <w:sz w:val="24"/>
          <w:szCs w:val="24"/>
        </w:rPr>
        <w:t>ce or just some neglect of duty.</w:t>
      </w:r>
      <w:r w:rsidR="00BF6DF7">
        <w:rPr>
          <w:rFonts w:ascii="Times New Roman" w:hAnsi="Times New Roman" w:cs="Times New Roman"/>
          <w:sz w:val="24"/>
          <w:szCs w:val="24"/>
        </w:rPr>
        <w:t xml:space="preserve"> This is what the court in </w:t>
      </w:r>
      <w:r w:rsidR="00BF6DF7" w:rsidRPr="00EF690B">
        <w:rPr>
          <w:rFonts w:ascii="Times New Roman" w:hAnsi="Times New Roman" w:cs="Times New Roman"/>
          <w:i/>
          <w:sz w:val="24"/>
          <w:szCs w:val="24"/>
        </w:rPr>
        <w:t xml:space="preserve">S </w:t>
      </w:r>
      <w:r w:rsidR="00BF6DF7" w:rsidRPr="00217C2A">
        <w:rPr>
          <w:rFonts w:ascii="Times New Roman" w:hAnsi="Times New Roman" w:cs="Times New Roman"/>
          <w:sz w:val="24"/>
          <w:szCs w:val="24"/>
        </w:rPr>
        <w:t>v</w:t>
      </w:r>
      <w:r w:rsidR="00BF6DF7" w:rsidRPr="00EF690B">
        <w:rPr>
          <w:rFonts w:ascii="Times New Roman" w:hAnsi="Times New Roman" w:cs="Times New Roman"/>
          <w:i/>
          <w:sz w:val="24"/>
          <w:szCs w:val="24"/>
        </w:rPr>
        <w:t xml:space="preserve"> Taranhike</w:t>
      </w:r>
      <w:r w:rsidR="00BF6DF7">
        <w:rPr>
          <w:rFonts w:ascii="Times New Roman" w:hAnsi="Times New Roman" w:cs="Times New Roman"/>
          <w:sz w:val="24"/>
          <w:szCs w:val="24"/>
        </w:rPr>
        <w:t xml:space="preserve"> </w:t>
      </w:r>
      <w:r>
        <w:rPr>
          <w:rFonts w:ascii="Times New Roman" w:hAnsi="Times New Roman" w:cs="Times New Roman"/>
          <w:sz w:val="24"/>
          <w:szCs w:val="24"/>
        </w:rPr>
        <w:t>HH 222/18</w:t>
      </w:r>
      <w:r w:rsidR="00407D4B">
        <w:rPr>
          <w:rFonts w:ascii="Times New Roman" w:hAnsi="Times New Roman" w:cs="Times New Roman"/>
          <w:sz w:val="24"/>
          <w:szCs w:val="24"/>
        </w:rPr>
        <w:t xml:space="preserve">  had in mind when it  noted </w:t>
      </w:r>
    </w:p>
    <w:p w:rsidR="00407D4B" w:rsidRPr="00EF690B" w:rsidRDefault="00407D4B" w:rsidP="00407D4B">
      <w:pPr>
        <w:ind w:left="720" w:hanging="720"/>
        <w:rPr>
          <w:rFonts w:ascii="Times New Roman" w:hAnsi="Times New Roman" w:cs="Times New Roman"/>
        </w:rPr>
      </w:pPr>
      <w:r>
        <w:lastRenderedPageBreak/>
        <w:tab/>
      </w:r>
      <w:r w:rsidRPr="00EF690B">
        <w:rPr>
          <w:rFonts w:ascii="Times New Roman" w:hAnsi="Times New Roman" w:cs="Times New Roman"/>
        </w:rPr>
        <w:t xml:space="preserve">‘ What emerges  from the definition in s174 as to what constitutes abuse of office is the use of the word “intentionally” in carrying out the act an eschewed act of omission or commission. This means that the conduct constituting abuse must be deliberate, calculated or purposeful. Furthermore, the word abuse itself connotes misuse, exploitation, taking advantage and recklessness in the conduct. The 1979 English case of </w:t>
      </w:r>
      <w:r w:rsidRPr="00EF690B">
        <w:rPr>
          <w:rFonts w:ascii="Times New Roman" w:hAnsi="Times New Roman" w:cs="Times New Roman"/>
          <w:i/>
          <w:iCs/>
        </w:rPr>
        <w:t xml:space="preserve">R </w:t>
      </w:r>
      <w:r w:rsidRPr="00EF690B">
        <w:rPr>
          <w:rFonts w:ascii="Times New Roman" w:hAnsi="Times New Roman" w:cs="Times New Roman"/>
        </w:rPr>
        <w:t>v</w:t>
      </w:r>
      <w:r w:rsidRPr="00EF690B">
        <w:rPr>
          <w:rFonts w:ascii="Times New Roman" w:hAnsi="Times New Roman" w:cs="Times New Roman"/>
          <w:i/>
          <w:iCs/>
        </w:rPr>
        <w:t xml:space="preserve"> Dytham </w:t>
      </w:r>
      <w:r w:rsidRPr="00EF690B">
        <w:rPr>
          <w:rFonts w:ascii="Times New Roman" w:hAnsi="Times New Roman" w:cs="Times New Roman"/>
        </w:rPr>
        <w:t>1979 (2) QB 722 gives an indication of what is required in terms of arriving at an informed conclusion that there was abuse of or neglect of public office. As the court stated therein:</w:t>
      </w:r>
    </w:p>
    <w:p w:rsidR="00407D4B" w:rsidRPr="00EF690B" w:rsidRDefault="00407D4B" w:rsidP="00407D4B">
      <w:pPr>
        <w:ind w:left="720"/>
        <w:rPr>
          <w:rFonts w:ascii="Times New Roman" w:hAnsi="Times New Roman" w:cs="Times New Roman"/>
        </w:rPr>
      </w:pPr>
      <w:r w:rsidRPr="00EF690B">
        <w:rPr>
          <w:rFonts w:ascii="Times New Roman" w:hAnsi="Times New Roman" w:cs="Times New Roman"/>
        </w:rPr>
        <w:t>“The neglect must be wilful and not merely inadvertent; and it must be culpable in the sense that it is without reasonable excuse or justification.”</w:t>
      </w:r>
    </w:p>
    <w:p w:rsidR="00407D4B" w:rsidRPr="00EF690B" w:rsidRDefault="00407D4B" w:rsidP="00407D4B">
      <w:pPr>
        <w:ind w:left="720"/>
        <w:rPr>
          <w:rFonts w:ascii="Times New Roman" w:hAnsi="Times New Roman" w:cs="Times New Roman"/>
        </w:rPr>
      </w:pPr>
      <w:r w:rsidRPr="00EF690B">
        <w:rPr>
          <w:rFonts w:ascii="Times New Roman" w:hAnsi="Times New Roman" w:cs="Times New Roman"/>
        </w:rPr>
        <w:t>As further stated therein, the misconduct impugned must be calculated to injure the public interest so as to call for condemnation and punishment.”</w:t>
      </w:r>
    </w:p>
    <w:p w:rsidR="001059AF" w:rsidRPr="009D49FD" w:rsidRDefault="00E02E46" w:rsidP="00EF69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w:t>
      </w:r>
      <w:r w:rsidR="00EF690B">
        <w:rPr>
          <w:rFonts w:ascii="Times New Roman" w:hAnsi="Times New Roman" w:cs="Times New Roman"/>
          <w:sz w:val="24"/>
          <w:szCs w:val="24"/>
        </w:rPr>
        <w:t>case, the</w:t>
      </w:r>
      <w:r w:rsidR="001059AF" w:rsidRPr="009D49FD">
        <w:rPr>
          <w:rFonts w:ascii="Times New Roman" w:hAnsi="Times New Roman" w:cs="Times New Roman"/>
          <w:sz w:val="24"/>
          <w:szCs w:val="24"/>
        </w:rPr>
        <w:t xml:space="preserve"> appellant was a public officer</w:t>
      </w:r>
      <w:r>
        <w:rPr>
          <w:rFonts w:ascii="Times New Roman" w:hAnsi="Times New Roman" w:cs="Times New Roman"/>
          <w:sz w:val="24"/>
          <w:szCs w:val="24"/>
        </w:rPr>
        <w:t>,</w:t>
      </w:r>
      <w:r w:rsidR="001059AF" w:rsidRPr="009D49FD">
        <w:rPr>
          <w:rFonts w:ascii="Times New Roman" w:hAnsi="Times New Roman" w:cs="Times New Roman"/>
          <w:sz w:val="24"/>
          <w:szCs w:val="24"/>
        </w:rPr>
        <w:t xml:space="preserve"> no issue arises out of that requirement. The undisputed evidence in the record is that the truck in question was referred to the </w:t>
      </w:r>
      <w:r>
        <w:rPr>
          <w:rFonts w:ascii="Times New Roman" w:hAnsi="Times New Roman" w:cs="Times New Roman"/>
          <w:sz w:val="24"/>
          <w:szCs w:val="24"/>
        </w:rPr>
        <w:t>container d</w:t>
      </w:r>
      <w:r w:rsidR="001059AF" w:rsidRPr="009D49FD">
        <w:rPr>
          <w:rFonts w:ascii="Times New Roman" w:hAnsi="Times New Roman" w:cs="Times New Roman"/>
          <w:sz w:val="24"/>
          <w:szCs w:val="24"/>
        </w:rPr>
        <w:t>epot by the appellant’s accomplice. The appellant was the supervisor</w:t>
      </w:r>
      <w:r>
        <w:rPr>
          <w:rFonts w:ascii="Times New Roman" w:hAnsi="Times New Roman" w:cs="Times New Roman"/>
          <w:sz w:val="24"/>
          <w:szCs w:val="24"/>
        </w:rPr>
        <w:t xml:space="preserve"> at the container depot. A</w:t>
      </w:r>
      <w:r w:rsidRPr="009D49FD">
        <w:rPr>
          <w:rFonts w:ascii="Times New Roman" w:hAnsi="Times New Roman" w:cs="Times New Roman"/>
          <w:sz w:val="24"/>
          <w:szCs w:val="24"/>
        </w:rPr>
        <w:t>lthough</w:t>
      </w:r>
      <w:r w:rsidR="001059AF" w:rsidRPr="009D49FD">
        <w:rPr>
          <w:rFonts w:ascii="Times New Roman" w:hAnsi="Times New Roman" w:cs="Times New Roman"/>
          <w:sz w:val="24"/>
          <w:szCs w:val="24"/>
        </w:rPr>
        <w:t xml:space="preserve"> there is evidence that the appellant did not personally </w:t>
      </w:r>
      <w:r w:rsidR="001059AF">
        <w:rPr>
          <w:rFonts w:ascii="Times New Roman" w:hAnsi="Times New Roman" w:cs="Times New Roman"/>
          <w:sz w:val="24"/>
          <w:szCs w:val="24"/>
        </w:rPr>
        <w:t>r</w:t>
      </w:r>
      <w:r w:rsidR="001059AF" w:rsidRPr="009D49FD">
        <w:rPr>
          <w:rFonts w:ascii="Times New Roman" w:hAnsi="Times New Roman" w:cs="Times New Roman"/>
          <w:sz w:val="24"/>
          <w:szCs w:val="24"/>
        </w:rPr>
        <w:t xml:space="preserve">eceive the truck </w:t>
      </w:r>
      <w:r>
        <w:rPr>
          <w:rFonts w:ascii="Times New Roman" w:hAnsi="Times New Roman" w:cs="Times New Roman"/>
          <w:sz w:val="24"/>
          <w:szCs w:val="24"/>
        </w:rPr>
        <w:t>a</w:t>
      </w:r>
      <w:r w:rsidR="001059AF" w:rsidRPr="009D49FD">
        <w:rPr>
          <w:rFonts w:ascii="Times New Roman" w:hAnsi="Times New Roman" w:cs="Times New Roman"/>
          <w:sz w:val="24"/>
          <w:szCs w:val="24"/>
        </w:rPr>
        <w:t>t the depot ther</w:t>
      </w:r>
      <w:r w:rsidR="001059AF">
        <w:rPr>
          <w:rFonts w:ascii="Times New Roman" w:hAnsi="Times New Roman" w:cs="Times New Roman"/>
          <w:sz w:val="24"/>
          <w:szCs w:val="24"/>
        </w:rPr>
        <w:t>e</w:t>
      </w:r>
      <w:r w:rsidR="001059AF" w:rsidRPr="009D49FD">
        <w:rPr>
          <w:rFonts w:ascii="Times New Roman" w:hAnsi="Times New Roman" w:cs="Times New Roman"/>
          <w:sz w:val="24"/>
          <w:szCs w:val="24"/>
        </w:rPr>
        <w:t xml:space="preserve"> is evidence of culpability in his conduct. Appellant confirms that his accomplice handed over the consignment not</w:t>
      </w:r>
      <w:r w:rsidR="001059AF">
        <w:rPr>
          <w:rFonts w:ascii="Times New Roman" w:hAnsi="Times New Roman" w:cs="Times New Roman"/>
          <w:sz w:val="24"/>
          <w:szCs w:val="24"/>
        </w:rPr>
        <w:t>e</w:t>
      </w:r>
      <w:r w:rsidR="001059AF" w:rsidRPr="009D49FD">
        <w:rPr>
          <w:rFonts w:ascii="Times New Roman" w:hAnsi="Times New Roman" w:cs="Times New Roman"/>
          <w:sz w:val="24"/>
          <w:szCs w:val="24"/>
        </w:rPr>
        <w:t xml:space="preserve"> to him for verification. He confirmed that according to the systems procedure no documentation was made in respect of the truck. In short there was</w:t>
      </w:r>
      <w:r w:rsidR="00EF690B">
        <w:rPr>
          <w:rFonts w:ascii="Times New Roman" w:hAnsi="Times New Roman" w:cs="Times New Roman"/>
          <w:sz w:val="24"/>
          <w:szCs w:val="24"/>
        </w:rPr>
        <w:t xml:space="preserve"> no</w:t>
      </w:r>
      <w:r w:rsidR="001059AF" w:rsidRPr="009D49FD">
        <w:rPr>
          <w:rFonts w:ascii="Times New Roman" w:hAnsi="Times New Roman" w:cs="Times New Roman"/>
          <w:sz w:val="24"/>
          <w:szCs w:val="24"/>
        </w:rPr>
        <w:t xml:space="preserve"> </w:t>
      </w:r>
      <w:r>
        <w:rPr>
          <w:rFonts w:ascii="Times New Roman" w:hAnsi="Times New Roman" w:cs="Times New Roman"/>
          <w:sz w:val="24"/>
          <w:szCs w:val="24"/>
        </w:rPr>
        <w:t>official</w:t>
      </w:r>
      <w:r w:rsidR="001059AF" w:rsidRPr="009D49FD">
        <w:rPr>
          <w:rFonts w:ascii="Times New Roman" w:hAnsi="Times New Roman" w:cs="Times New Roman"/>
          <w:sz w:val="24"/>
          <w:szCs w:val="24"/>
        </w:rPr>
        <w:t xml:space="preserve"> reason w</w:t>
      </w:r>
      <w:r>
        <w:rPr>
          <w:rFonts w:ascii="Times New Roman" w:hAnsi="Times New Roman" w:cs="Times New Roman"/>
          <w:sz w:val="24"/>
          <w:szCs w:val="24"/>
        </w:rPr>
        <w:t>hy the truck was detained by</w:t>
      </w:r>
      <w:r w:rsidR="001059AF" w:rsidRPr="009D49FD">
        <w:rPr>
          <w:rFonts w:ascii="Times New Roman" w:hAnsi="Times New Roman" w:cs="Times New Roman"/>
          <w:sz w:val="24"/>
          <w:szCs w:val="24"/>
        </w:rPr>
        <w:t xml:space="preserve"> ZIMRA. Appellant did not deny that he gave instructions to the driver of the truck to disengage the horse from the trailer</w:t>
      </w:r>
      <w:r>
        <w:rPr>
          <w:rFonts w:ascii="Times New Roman" w:hAnsi="Times New Roman" w:cs="Times New Roman"/>
          <w:sz w:val="24"/>
          <w:szCs w:val="24"/>
        </w:rPr>
        <w:t xml:space="preserve"> and park the truck.</w:t>
      </w:r>
      <w:r w:rsidR="001059AF" w:rsidRPr="009D49FD">
        <w:rPr>
          <w:rFonts w:ascii="Times New Roman" w:hAnsi="Times New Roman" w:cs="Times New Roman"/>
          <w:sz w:val="24"/>
          <w:szCs w:val="24"/>
        </w:rPr>
        <w:t xml:space="preserve"> Isaac Masharu’s evidence</w:t>
      </w:r>
      <w:r w:rsidR="00EF690B">
        <w:rPr>
          <w:rFonts w:ascii="Times New Roman" w:hAnsi="Times New Roman" w:cs="Times New Roman"/>
          <w:sz w:val="24"/>
          <w:szCs w:val="24"/>
        </w:rPr>
        <w:t>,</w:t>
      </w:r>
      <w:r w:rsidR="001059AF" w:rsidRPr="009D49FD">
        <w:rPr>
          <w:rFonts w:ascii="Times New Roman" w:hAnsi="Times New Roman" w:cs="Times New Roman"/>
          <w:sz w:val="24"/>
          <w:szCs w:val="24"/>
        </w:rPr>
        <w:t xml:space="preserve"> that the appellant advised him that the truck had been impounded was not disputed either in his evidence in chief </w:t>
      </w:r>
      <w:r w:rsidRPr="009D49FD">
        <w:rPr>
          <w:rFonts w:ascii="Times New Roman" w:hAnsi="Times New Roman" w:cs="Times New Roman"/>
          <w:sz w:val="24"/>
          <w:szCs w:val="24"/>
        </w:rPr>
        <w:t xml:space="preserve">or </w:t>
      </w:r>
      <w:r>
        <w:rPr>
          <w:rFonts w:ascii="Times New Roman" w:hAnsi="Times New Roman" w:cs="Times New Roman"/>
          <w:sz w:val="24"/>
          <w:szCs w:val="24"/>
        </w:rPr>
        <w:t xml:space="preserve">under </w:t>
      </w:r>
      <w:r w:rsidR="001059AF" w:rsidRPr="009D49FD">
        <w:rPr>
          <w:rFonts w:ascii="Times New Roman" w:hAnsi="Times New Roman" w:cs="Times New Roman"/>
          <w:sz w:val="24"/>
          <w:szCs w:val="24"/>
        </w:rPr>
        <w:t xml:space="preserve">cross </w:t>
      </w:r>
      <w:r w:rsidR="00EF690B" w:rsidRPr="009D49FD">
        <w:rPr>
          <w:rFonts w:ascii="Times New Roman" w:hAnsi="Times New Roman" w:cs="Times New Roman"/>
          <w:sz w:val="24"/>
          <w:szCs w:val="24"/>
        </w:rPr>
        <w:t>examination. The</w:t>
      </w:r>
      <w:r w:rsidR="001059AF" w:rsidRPr="009D49FD">
        <w:rPr>
          <w:rFonts w:ascii="Times New Roman" w:hAnsi="Times New Roman" w:cs="Times New Roman"/>
          <w:sz w:val="24"/>
          <w:szCs w:val="24"/>
        </w:rPr>
        <w:t xml:space="preserve"> utterances were made immediately after the truck was searched at the container depot. The information that the truck was impounded was “technically” correct because the truck spent 21 days under detention. However appellant communicated this, when there was no documentation to support it. If appellant did not know what was taking place, </w:t>
      </w:r>
      <w:r>
        <w:rPr>
          <w:rFonts w:ascii="Times New Roman" w:hAnsi="Times New Roman" w:cs="Times New Roman"/>
          <w:sz w:val="24"/>
          <w:szCs w:val="24"/>
        </w:rPr>
        <w:t xml:space="preserve">on what basis </w:t>
      </w:r>
      <w:r w:rsidR="001059AF" w:rsidRPr="009D49FD">
        <w:rPr>
          <w:rFonts w:ascii="Times New Roman" w:hAnsi="Times New Roman" w:cs="Times New Roman"/>
          <w:sz w:val="24"/>
          <w:szCs w:val="24"/>
        </w:rPr>
        <w:t xml:space="preserve">then did he communicate the </w:t>
      </w:r>
      <w:r>
        <w:rPr>
          <w:rFonts w:ascii="Times New Roman" w:hAnsi="Times New Roman" w:cs="Times New Roman"/>
          <w:sz w:val="24"/>
          <w:szCs w:val="24"/>
        </w:rPr>
        <w:t>information?</w:t>
      </w:r>
      <w:r w:rsidR="00EF690B">
        <w:rPr>
          <w:rFonts w:ascii="Times New Roman" w:hAnsi="Times New Roman" w:cs="Times New Roman"/>
          <w:sz w:val="24"/>
          <w:szCs w:val="24"/>
        </w:rPr>
        <w:t xml:space="preserve"> He communicated the fact</w:t>
      </w:r>
      <w:r w:rsidR="00061D50">
        <w:rPr>
          <w:rFonts w:ascii="Times New Roman" w:hAnsi="Times New Roman" w:cs="Times New Roman"/>
          <w:sz w:val="24"/>
          <w:szCs w:val="24"/>
        </w:rPr>
        <w:t xml:space="preserve"> that the truck had been impounded yet </w:t>
      </w:r>
      <w:r>
        <w:rPr>
          <w:rFonts w:ascii="Times New Roman" w:hAnsi="Times New Roman" w:cs="Times New Roman"/>
          <w:sz w:val="24"/>
          <w:szCs w:val="24"/>
        </w:rPr>
        <w:t xml:space="preserve">no proper documentation </w:t>
      </w:r>
      <w:r w:rsidR="00EF690B">
        <w:rPr>
          <w:rFonts w:ascii="Times New Roman" w:hAnsi="Times New Roman" w:cs="Times New Roman"/>
          <w:sz w:val="24"/>
          <w:szCs w:val="24"/>
        </w:rPr>
        <w:t>was available</w:t>
      </w:r>
      <w:r>
        <w:rPr>
          <w:rFonts w:ascii="Times New Roman" w:hAnsi="Times New Roman" w:cs="Times New Roman"/>
          <w:sz w:val="24"/>
          <w:szCs w:val="24"/>
        </w:rPr>
        <w:t>.</w:t>
      </w:r>
      <w:r w:rsidR="001059AF" w:rsidRPr="009D49FD">
        <w:rPr>
          <w:rFonts w:ascii="Times New Roman" w:hAnsi="Times New Roman" w:cs="Times New Roman"/>
          <w:sz w:val="24"/>
          <w:szCs w:val="24"/>
        </w:rPr>
        <w:t xml:space="preserve"> It was his duty to make sure</w:t>
      </w:r>
      <w:r w:rsidR="00585F73">
        <w:rPr>
          <w:rFonts w:ascii="Times New Roman" w:hAnsi="Times New Roman" w:cs="Times New Roman"/>
          <w:sz w:val="24"/>
          <w:szCs w:val="24"/>
        </w:rPr>
        <w:t xml:space="preserve"> that whatever communication and</w:t>
      </w:r>
      <w:r w:rsidR="001059AF" w:rsidRPr="009D49FD">
        <w:rPr>
          <w:rFonts w:ascii="Times New Roman" w:hAnsi="Times New Roman" w:cs="Times New Roman"/>
          <w:sz w:val="24"/>
          <w:szCs w:val="24"/>
        </w:rPr>
        <w:t xml:space="preserve"> order </w:t>
      </w:r>
      <w:r w:rsidR="00C50D90">
        <w:rPr>
          <w:rFonts w:ascii="Times New Roman" w:hAnsi="Times New Roman" w:cs="Times New Roman"/>
          <w:sz w:val="24"/>
          <w:szCs w:val="24"/>
        </w:rPr>
        <w:t>were</w:t>
      </w:r>
      <w:r w:rsidR="001059AF" w:rsidRPr="009D49FD">
        <w:rPr>
          <w:rFonts w:ascii="Times New Roman" w:hAnsi="Times New Roman" w:cs="Times New Roman"/>
          <w:sz w:val="24"/>
          <w:szCs w:val="24"/>
        </w:rPr>
        <w:t xml:space="preserve"> documented in terms of the procedures</w:t>
      </w:r>
      <w:r w:rsidR="00EF690B">
        <w:rPr>
          <w:rFonts w:ascii="Times New Roman" w:hAnsi="Times New Roman" w:cs="Times New Roman"/>
          <w:sz w:val="24"/>
          <w:szCs w:val="24"/>
        </w:rPr>
        <w:t xml:space="preserve"> because at that point in time he was the authority that communicated </w:t>
      </w:r>
      <w:r w:rsidR="00000E95">
        <w:rPr>
          <w:rFonts w:ascii="Times New Roman" w:hAnsi="Times New Roman" w:cs="Times New Roman"/>
          <w:sz w:val="24"/>
          <w:szCs w:val="24"/>
        </w:rPr>
        <w:t>the ZIMRA</w:t>
      </w:r>
      <w:r w:rsidR="00EF690B">
        <w:rPr>
          <w:rFonts w:ascii="Times New Roman" w:hAnsi="Times New Roman" w:cs="Times New Roman"/>
          <w:sz w:val="24"/>
          <w:szCs w:val="24"/>
        </w:rPr>
        <w:t xml:space="preserve"> decision</w:t>
      </w:r>
      <w:r w:rsidR="001059AF" w:rsidRPr="009D49FD">
        <w:rPr>
          <w:rFonts w:ascii="Times New Roman" w:hAnsi="Times New Roman" w:cs="Times New Roman"/>
          <w:sz w:val="24"/>
          <w:szCs w:val="24"/>
        </w:rPr>
        <w:t xml:space="preserve">. He </w:t>
      </w:r>
      <w:r w:rsidR="00061D50">
        <w:rPr>
          <w:rFonts w:ascii="Times New Roman" w:hAnsi="Times New Roman" w:cs="Times New Roman"/>
          <w:sz w:val="24"/>
          <w:szCs w:val="24"/>
        </w:rPr>
        <w:t xml:space="preserve">deliberately </w:t>
      </w:r>
      <w:r w:rsidR="001059AF" w:rsidRPr="009D49FD">
        <w:rPr>
          <w:rFonts w:ascii="Times New Roman" w:hAnsi="Times New Roman" w:cs="Times New Roman"/>
          <w:sz w:val="24"/>
          <w:szCs w:val="24"/>
        </w:rPr>
        <w:t xml:space="preserve">omitted to do his </w:t>
      </w:r>
      <w:r w:rsidR="00000E95" w:rsidRPr="009D49FD">
        <w:rPr>
          <w:rFonts w:ascii="Times New Roman" w:hAnsi="Times New Roman" w:cs="Times New Roman"/>
          <w:sz w:val="24"/>
          <w:szCs w:val="24"/>
        </w:rPr>
        <w:t>duty.</w:t>
      </w:r>
      <w:r w:rsidR="00000E95">
        <w:rPr>
          <w:rFonts w:ascii="Times New Roman" w:hAnsi="Times New Roman" w:cs="Times New Roman"/>
          <w:sz w:val="24"/>
          <w:szCs w:val="24"/>
        </w:rPr>
        <w:t xml:space="preserve"> That is not all.</w:t>
      </w:r>
      <w:r w:rsidR="001059AF" w:rsidRPr="009D49FD">
        <w:rPr>
          <w:rFonts w:ascii="Times New Roman" w:hAnsi="Times New Roman" w:cs="Times New Roman"/>
          <w:sz w:val="24"/>
          <w:szCs w:val="24"/>
        </w:rPr>
        <w:t xml:space="preserve"> It seems t</w:t>
      </w:r>
      <w:r w:rsidR="001059AF">
        <w:rPr>
          <w:rFonts w:ascii="Times New Roman" w:hAnsi="Times New Roman" w:cs="Times New Roman"/>
          <w:sz w:val="24"/>
          <w:szCs w:val="24"/>
        </w:rPr>
        <w:t>h</w:t>
      </w:r>
      <w:r w:rsidR="001059AF" w:rsidRPr="009D49FD">
        <w:rPr>
          <w:rFonts w:ascii="Times New Roman" w:hAnsi="Times New Roman" w:cs="Times New Roman"/>
          <w:sz w:val="24"/>
          <w:szCs w:val="24"/>
        </w:rPr>
        <w:t>e truck became an issue</w:t>
      </w:r>
      <w:r>
        <w:rPr>
          <w:rFonts w:ascii="Times New Roman" w:hAnsi="Times New Roman" w:cs="Times New Roman"/>
          <w:sz w:val="24"/>
          <w:szCs w:val="24"/>
        </w:rPr>
        <w:t xml:space="preserve"> at ZIMRA</w:t>
      </w:r>
      <w:r w:rsidR="001059AF" w:rsidRPr="009D49FD">
        <w:rPr>
          <w:rFonts w:ascii="Times New Roman" w:hAnsi="Times New Roman" w:cs="Times New Roman"/>
          <w:sz w:val="24"/>
          <w:szCs w:val="24"/>
        </w:rPr>
        <w:t xml:space="preserve">. Christian </w:t>
      </w:r>
      <w:r w:rsidR="001059AF">
        <w:rPr>
          <w:rFonts w:ascii="Times New Roman" w:hAnsi="Times New Roman" w:cs="Times New Roman"/>
          <w:sz w:val="24"/>
          <w:szCs w:val="24"/>
        </w:rPr>
        <w:t>M</w:t>
      </w:r>
      <w:r w:rsidR="001059AF" w:rsidRPr="009D49FD">
        <w:rPr>
          <w:rFonts w:ascii="Times New Roman" w:hAnsi="Times New Roman" w:cs="Times New Roman"/>
          <w:sz w:val="24"/>
          <w:szCs w:val="24"/>
        </w:rPr>
        <w:t>ag</w:t>
      </w:r>
      <w:r w:rsidR="001059AF">
        <w:rPr>
          <w:rFonts w:ascii="Times New Roman" w:hAnsi="Times New Roman" w:cs="Times New Roman"/>
          <w:sz w:val="24"/>
          <w:szCs w:val="24"/>
        </w:rPr>
        <w:t>w</w:t>
      </w:r>
      <w:r w:rsidR="001059AF" w:rsidRPr="009D49FD">
        <w:rPr>
          <w:rFonts w:ascii="Times New Roman" w:hAnsi="Times New Roman" w:cs="Times New Roman"/>
          <w:sz w:val="24"/>
          <w:szCs w:val="24"/>
        </w:rPr>
        <w:t xml:space="preserve">ali engaged appellant with a view to release the truck. Amkela Ndebele also engaged the appellant about the release of the truck. What boggles the </w:t>
      </w:r>
      <w:r w:rsidR="001059AF" w:rsidRPr="009D49FD">
        <w:rPr>
          <w:rFonts w:ascii="Times New Roman" w:hAnsi="Times New Roman" w:cs="Times New Roman"/>
          <w:sz w:val="24"/>
          <w:szCs w:val="24"/>
        </w:rPr>
        <w:lastRenderedPageBreak/>
        <w:t xml:space="preserve">mind and where inferences can be drawn is that at all relevant times of engagement the appellant could not release the truck yet there was no official reason why the truck was impounded. </w:t>
      </w:r>
    </w:p>
    <w:p w:rsidR="00E02E46" w:rsidRDefault="001059AF" w:rsidP="001059AF">
      <w:pPr>
        <w:spacing w:after="0" w:line="360" w:lineRule="auto"/>
        <w:jc w:val="both"/>
        <w:rPr>
          <w:rFonts w:ascii="Times New Roman" w:hAnsi="Times New Roman" w:cs="Times New Roman"/>
          <w:sz w:val="24"/>
          <w:szCs w:val="24"/>
        </w:rPr>
      </w:pPr>
      <w:r w:rsidRPr="009D49FD">
        <w:rPr>
          <w:rFonts w:ascii="Times New Roman" w:hAnsi="Times New Roman" w:cs="Times New Roman"/>
          <w:sz w:val="24"/>
          <w:szCs w:val="24"/>
        </w:rPr>
        <w:tab/>
        <w:t>From his evidence</w:t>
      </w:r>
      <w:r w:rsidR="00000E95">
        <w:rPr>
          <w:rFonts w:ascii="Times New Roman" w:hAnsi="Times New Roman" w:cs="Times New Roman"/>
          <w:sz w:val="24"/>
          <w:szCs w:val="24"/>
        </w:rPr>
        <w:t xml:space="preserve"> the appellant</w:t>
      </w:r>
      <w:r w:rsidRPr="009D49FD">
        <w:rPr>
          <w:rFonts w:ascii="Times New Roman" w:hAnsi="Times New Roman" w:cs="Times New Roman"/>
          <w:sz w:val="24"/>
          <w:szCs w:val="24"/>
        </w:rPr>
        <w:t xml:space="preserve"> said he engaged his superiors and they agreed to send someone to South Africa</w:t>
      </w:r>
      <w:r w:rsidR="00061D50">
        <w:rPr>
          <w:rFonts w:ascii="Times New Roman" w:hAnsi="Times New Roman" w:cs="Times New Roman"/>
          <w:sz w:val="24"/>
          <w:szCs w:val="24"/>
        </w:rPr>
        <w:t xml:space="preserve"> to investigate the importer</w:t>
      </w:r>
      <w:r w:rsidR="00061D50" w:rsidRPr="009D49FD">
        <w:rPr>
          <w:rFonts w:ascii="Times New Roman" w:hAnsi="Times New Roman" w:cs="Times New Roman"/>
          <w:sz w:val="24"/>
          <w:szCs w:val="24"/>
        </w:rPr>
        <w:t>.</w:t>
      </w:r>
      <w:r w:rsidR="00061D50">
        <w:rPr>
          <w:rFonts w:ascii="Times New Roman" w:hAnsi="Times New Roman" w:cs="Times New Roman"/>
          <w:sz w:val="24"/>
          <w:szCs w:val="24"/>
        </w:rPr>
        <w:t xml:space="preserve"> If this was indeed the case at least t</w:t>
      </w:r>
      <w:r w:rsidRPr="009D49FD">
        <w:rPr>
          <w:rFonts w:ascii="Times New Roman" w:hAnsi="Times New Roman" w:cs="Times New Roman"/>
          <w:sz w:val="24"/>
          <w:szCs w:val="24"/>
        </w:rPr>
        <w:t>he inve</w:t>
      </w:r>
      <w:r w:rsidR="00061D50">
        <w:rPr>
          <w:rFonts w:ascii="Times New Roman" w:hAnsi="Times New Roman" w:cs="Times New Roman"/>
          <w:sz w:val="24"/>
          <w:szCs w:val="24"/>
        </w:rPr>
        <w:t>stigating o</w:t>
      </w:r>
      <w:r w:rsidR="00061D50" w:rsidRPr="009D49FD">
        <w:rPr>
          <w:rFonts w:ascii="Times New Roman" w:hAnsi="Times New Roman" w:cs="Times New Roman"/>
          <w:sz w:val="24"/>
          <w:szCs w:val="24"/>
        </w:rPr>
        <w:t xml:space="preserve">fficer </w:t>
      </w:r>
      <w:r w:rsidR="00061D50">
        <w:rPr>
          <w:rFonts w:ascii="Times New Roman" w:hAnsi="Times New Roman" w:cs="Times New Roman"/>
          <w:sz w:val="24"/>
          <w:szCs w:val="24"/>
        </w:rPr>
        <w:t xml:space="preserve">should have been </w:t>
      </w:r>
      <w:r w:rsidR="00061D50" w:rsidRPr="009D49FD">
        <w:rPr>
          <w:rFonts w:ascii="Times New Roman" w:hAnsi="Times New Roman" w:cs="Times New Roman"/>
          <w:sz w:val="24"/>
          <w:szCs w:val="24"/>
        </w:rPr>
        <w:t>favoured</w:t>
      </w:r>
      <w:r w:rsidRPr="009D49FD">
        <w:rPr>
          <w:rFonts w:ascii="Times New Roman" w:hAnsi="Times New Roman" w:cs="Times New Roman"/>
          <w:sz w:val="24"/>
          <w:szCs w:val="24"/>
        </w:rPr>
        <w:t xml:space="preserve"> with this </w:t>
      </w:r>
      <w:r w:rsidR="00585F73" w:rsidRPr="009D49FD">
        <w:rPr>
          <w:rFonts w:ascii="Times New Roman" w:hAnsi="Times New Roman" w:cs="Times New Roman"/>
          <w:sz w:val="24"/>
          <w:szCs w:val="24"/>
        </w:rPr>
        <w:t>information</w:t>
      </w:r>
      <w:r w:rsidR="00585F73">
        <w:rPr>
          <w:rFonts w:ascii="Times New Roman" w:hAnsi="Times New Roman" w:cs="Times New Roman"/>
          <w:sz w:val="24"/>
          <w:szCs w:val="24"/>
        </w:rPr>
        <w:t>. No</w:t>
      </w:r>
      <w:r w:rsidR="00061D50">
        <w:rPr>
          <w:rFonts w:ascii="Times New Roman" w:hAnsi="Times New Roman" w:cs="Times New Roman"/>
          <w:sz w:val="24"/>
          <w:szCs w:val="24"/>
        </w:rPr>
        <w:t xml:space="preserve"> evidence was placed before the court about this investigation.</w:t>
      </w:r>
      <w:r w:rsidRPr="009D49FD">
        <w:rPr>
          <w:rFonts w:ascii="Times New Roman" w:hAnsi="Times New Roman" w:cs="Times New Roman"/>
          <w:sz w:val="24"/>
          <w:szCs w:val="24"/>
        </w:rPr>
        <w:t xml:space="preserve"> In any event the appellant was seized with the matter, obviously he had access to all the </w:t>
      </w:r>
      <w:r w:rsidR="00E02E46" w:rsidRPr="009D49FD">
        <w:rPr>
          <w:rFonts w:ascii="Times New Roman" w:hAnsi="Times New Roman" w:cs="Times New Roman"/>
          <w:sz w:val="24"/>
          <w:szCs w:val="24"/>
        </w:rPr>
        <w:t xml:space="preserve">documentation </w:t>
      </w:r>
      <w:r w:rsidR="00E02E46">
        <w:rPr>
          <w:rFonts w:ascii="Times New Roman" w:hAnsi="Times New Roman" w:cs="Times New Roman"/>
          <w:sz w:val="24"/>
          <w:szCs w:val="24"/>
        </w:rPr>
        <w:t xml:space="preserve">in respect </w:t>
      </w:r>
      <w:r w:rsidRPr="009D49FD">
        <w:rPr>
          <w:rFonts w:ascii="Times New Roman" w:hAnsi="Times New Roman" w:cs="Times New Roman"/>
          <w:sz w:val="24"/>
          <w:szCs w:val="24"/>
        </w:rPr>
        <w:t>of the truck, save for the reasons for impounding it. The appellant was well aware of the non</w:t>
      </w:r>
      <w:r>
        <w:rPr>
          <w:rFonts w:ascii="Times New Roman" w:hAnsi="Times New Roman" w:cs="Times New Roman"/>
          <w:sz w:val="24"/>
          <w:szCs w:val="24"/>
        </w:rPr>
        <w:t>-</w:t>
      </w:r>
      <w:r w:rsidRPr="009D49FD">
        <w:rPr>
          <w:rFonts w:ascii="Times New Roman" w:hAnsi="Times New Roman" w:cs="Times New Roman"/>
          <w:sz w:val="24"/>
          <w:szCs w:val="24"/>
        </w:rPr>
        <w:t xml:space="preserve"> documentation and was complicit in the unlawful detention of the </w:t>
      </w:r>
      <w:r w:rsidR="00000E95">
        <w:rPr>
          <w:rFonts w:ascii="Times New Roman" w:hAnsi="Times New Roman" w:cs="Times New Roman"/>
          <w:sz w:val="24"/>
          <w:szCs w:val="24"/>
        </w:rPr>
        <w:t>t</w:t>
      </w:r>
      <w:r w:rsidRPr="009D49FD">
        <w:rPr>
          <w:rFonts w:ascii="Times New Roman" w:hAnsi="Times New Roman" w:cs="Times New Roman"/>
          <w:sz w:val="24"/>
          <w:szCs w:val="24"/>
        </w:rPr>
        <w:t xml:space="preserve">ruck. </w:t>
      </w:r>
    </w:p>
    <w:p w:rsidR="001059AF" w:rsidRPr="009D49FD" w:rsidRDefault="00E02E46" w:rsidP="00105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issue that arises is</w:t>
      </w:r>
      <w:r w:rsidR="001059AF" w:rsidRPr="009D49FD">
        <w:rPr>
          <w:rFonts w:ascii="Times New Roman" w:hAnsi="Times New Roman" w:cs="Times New Roman"/>
          <w:sz w:val="24"/>
          <w:szCs w:val="24"/>
        </w:rPr>
        <w:t xml:space="preserve"> whether his conduct was just an oversight or the conduct constitutes an abuse calculated to disadvantage the truck owner. </w:t>
      </w:r>
      <w:r w:rsidR="00061D50">
        <w:rPr>
          <w:rFonts w:ascii="Times New Roman" w:hAnsi="Times New Roman" w:cs="Times New Roman"/>
          <w:sz w:val="24"/>
          <w:szCs w:val="24"/>
        </w:rPr>
        <w:t>T</w:t>
      </w:r>
      <w:r w:rsidR="001059AF" w:rsidRPr="009D49FD">
        <w:rPr>
          <w:rFonts w:ascii="Times New Roman" w:hAnsi="Times New Roman" w:cs="Times New Roman"/>
          <w:sz w:val="24"/>
          <w:szCs w:val="24"/>
        </w:rPr>
        <w:t>here was evidence of the abusive conduct of the appellant towards the truck owner and the clearing agents. This kind of offence is sometimes difficult to connect the dots, because the public official would just sit on work in order to induce a consideration. In this case the appellant could not possibly take over an investigation of an impounded truck when in the first place the truck was not properly impounded. The Magistrates’ reasons for convicting the appellant are very clear. The inconsistencies highlighted by the appellant are of no consequence, they do n</w:t>
      </w:r>
      <w:r w:rsidR="001059AF">
        <w:rPr>
          <w:rFonts w:ascii="Times New Roman" w:hAnsi="Times New Roman" w:cs="Times New Roman"/>
          <w:sz w:val="24"/>
          <w:szCs w:val="24"/>
        </w:rPr>
        <w:t>o</w:t>
      </w:r>
      <w:r w:rsidR="001059AF" w:rsidRPr="009D49FD">
        <w:rPr>
          <w:rFonts w:ascii="Times New Roman" w:hAnsi="Times New Roman" w:cs="Times New Roman"/>
          <w:sz w:val="24"/>
          <w:szCs w:val="24"/>
        </w:rPr>
        <w:t>t go to the substance of the conviction.</w:t>
      </w:r>
    </w:p>
    <w:p w:rsidR="001059AF" w:rsidRDefault="00C50D90" w:rsidP="00105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for these reasons that we dismissed the appeal.</w:t>
      </w:r>
    </w:p>
    <w:p w:rsidR="00662D77" w:rsidRDefault="00662D77" w:rsidP="001059AF">
      <w:pPr>
        <w:spacing w:after="0" w:line="360" w:lineRule="auto"/>
        <w:ind w:firstLine="720"/>
        <w:jc w:val="both"/>
        <w:rPr>
          <w:rFonts w:ascii="Times New Roman" w:hAnsi="Times New Roman" w:cs="Times New Roman"/>
          <w:sz w:val="24"/>
          <w:szCs w:val="24"/>
        </w:rPr>
      </w:pPr>
    </w:p>
    <w:p w:rsidR="00662D77" w:rsidRDefault="00662D77" w:rsidP="000C57C0">
      <w:pPr>
        <w:spacing w:after="0" w:line="360" w:lineRule="auto"/>
        <w:jc w:val="both"/>
        <w:rPr>
          <w:rFonts w:ascii="Times New Roman" w:hAnsi="Times New Roman" w:cs="Times New Roman"/>
          <w:sz w:val="24"/>
          <w:szCs w:val="24"/>
        </w:rPr>
      </w:pPr>
      <w:r w:rsidRPr="00D05DFE">
        <w:rPr>
          <w:rFonts w:ascii="Times New Roman" w:hAnsi="Times New Roman" w:cs="Times New Roman"/>
          <w:smallCaps/>
          <w:sz w:val="24"/>
          <w:szCs w:val="24"/>
        </w:rPr>
        <w:t>Musakwa</w:t>
      </w:r>
      <w:r>
        <w:rPr>
          <w:rFonts w:ascii="Times New Roman" w:hAnsi="Times New Roman" w:cs="Times New Roman"/>
          <w:sz w:val="24"/>
          <w:szCs w:val="24"/>
        </w:rPr>
        <w:t xml:space="preserve"> J Agrees </w:t>
      </w:r>
    </w:p>
    <w:p w:rsidR="00523C6B" w:rsidRDefault="00523C6B" w:rsidP="001059AF">
      <w:pPr>
        <w:spacing w:after="0" w:line="360" w:lineRule="auto"/>
        <w:ind w:firstLine="720"/>
        <w:jc w:val="both"/>
        <w:rPr>
          <w:rFonts w:ascii="Times New Roman" w:hAnsi="Times New Roman" w:cs="Times New Roman"/>
          <w:sz w:val="24"/>
          <w:szCs w:val="24"/>
        </w:rPr>
      </w:pPr>
    </w:p>
    <w:p w:rsidR="00523C6B" w:rsidRDefault="00523C6B" w:rsidP="001059AF">
      <w:pPr>
        <w:spacing w:after="0" w:line="360" w:lineRule="auto"/>
        <w:ind w:firstLine="720"/>
        <w:jc w:val="both"/>
        <w:rPr>
          <w:rFonts w:ascii="Times New Roman" w:hAnsi="Times New Roman" w:cs="Times New Roman"/>
          <w:sz w:val="24"/>
          <w:szCs w:val="24"/>
        </w:rPr>
      </w:pPr>
    </w:p>
    <w:p w:rsidR="00523C6B" w:rsidRDefault="00523C6B" w:rsidP="001059AF">
      <w:pPr>
        <w:spacing w:after="0" w:line="360" w:lineRule="auto"/>
        <w:ind w:firstLine="720"/>
        <w:jc w:val="both"/>
        <w:rPr>
          <w:rFonts w:ascii="Times New Roman" w:hAnsi="Times New Roman" w:cs="Times New Roman"/>
          <w:sz w:val="24"/>
          <w:szCs w:val="24"/>
        </w:rPr>
      </w:pPr>
    </w:p>
    <w:p w:rsidR="00523C6B" w:rsidRDefault="00523C6B" w:rsidP="00523C6B">
      <w:pPr>
        <w:spacing w:after="0" w:line="240" w:lineRule="auto"/>
        <w:jc w:val="both"/>
        <w:rPr>
          <w:rFonts w:ascii="Times New Roman" w:hAnsi="Times New Roman" w:cs="Times New Roman"/>
          <w:sz w:val="24"/>
          <w:szCs w:val="24"/>
        </w:rPr>
      </w:pPr>
      <w:r w:rsidRPr="00523C6B">
        <w:rPr>
          <w:rFonts w:ascii="Times New Roman" w:hAnsi="Times New Roman" w:cs="Times New Roman"/>
          <w:i/>
          <w:sz w:val="24"/>
          <w:szCs w:val="24"/>
        </w:rPr>
        <w:t>Mutandiro, Chitsanga and Chituwa</w:t>
      </w:r>
      <w:r>
        <w:rPr>
          <w:rFonts w:ascii="Times New Roman" w:hAnsi="Times New Roman" w:cs="Times New Roman"/>
          <w:sz w:val="24"/>
          <w:szCs w:val="24"/>
        </w:rPr>
        <w:t>, appellant’s legal practitioners</w:t>
      </w:r>
    </w:p>
    <w:p w:rsidR="00523C6B" w:rsidRPr="009D49FD" w:rsidRDefault="00523C6B" w:rsidP="00523C6B">
      <w:pPr>
        <w:spacing w:after="0" w:line="240" w:lineRule="auto"/>
        <w:jc w:val="both"/>
        <w:rPr>
          <w:rFonts w:ascii="Times New Roman" w:hAnsi="Times New Roman" w:cs="Times New Roman"/>
          <w:sz w:val="24"/>
          <w:szCs w:val="24"/>
        </w:rPr>
      </w:pPr>
      <w:r w:rsidRPr="00523C6B">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p w:rsidR="001059AF" w:rsidRPr="001059AF" w:rsidRDefault="001059AF" w:rsidP="00523C6B">
      <w:pPr>
        <w:pStyle w:val="ListParagraph"/>
        <w:spacing w:after="0" w:line="240" w:lineRule="auto"/>
        <w:jc w:val="both"/>
        <w:rPr>
          <w:rFonts w:ascii="Times New Roman" w:hAnsi="Times New Roman" w:cs="Times New Roman"/>
          <w:sz w:val="24"/>
          <w:szCs w:val="24"/>
        </w:rPr>
      </w:pPr>
    </w:p>
    <w:p w:rsidR="006176EC" w:rsidRPr="00545089" w:rsidRDefault="006176EC" w:rsidP="00C545FA">
      <w:pPr>
        <w:pStyle w:val="ListParagraph"/>
        <w:spacing w:after="0" w:line="360" w:lineRule="auto"/>
        <w:ind w:left="0"/>
        <w:jc w:val="both"/>
        <w:rPr>
          <w:rFonts w:ascii="Times New Roman" w:hAnsi="Times New Roman" w:cs="Times New Roman"/>
          <w:sz w:val="24"/>
          <w:szCs w:val="24"/>
        </w:rPr>
      </w:pPr>
    </w:p>
    <w:p w:rsidR="003D431C" w:rsidRDefault="003D431C" w:rsidP="00C545FA">
      <w:pPr>
        <w:pStyle w:val="ListParagraph"/>
        <w:spacing w:after="0" w:line="360" w:lineRule="auto"/>
        <w:ind w:left="1080"/>
        <w:jc w:val="both"/>
        <w:rPr>
          <w:rFonts w:ascii="Times New Roman" w:hAnsi="Times New Roman" w:cs="Times New Roman"/>
        </w:rPr>
      </w:pPr>
    </w:p>
    <w:p w:rsidR="004C5190" w:rsidRPr="009565D6" w:rsidRDefault="004C5190" w:rsidP="004C5190">
      <w:pPr>
        <w:pStyle w:val="ListParagraph"/>
        <w:spacing w:after="0" w:line="240" w:lineRule="auto"/>
        <w:ind w:left="1080"/>
        <w:jc w:val="both"/>
        <w:rPr>
          <w:rFonts w:ascii="Times New Roman" w:hAnsi="Times New Roman" w:cs="Times New Roman"/>
        </w:rPr>
      </w:pPr>
    </w:p>
    <w:p w:rsidR="00970753" w:rsidRDefault="00970753" w:rsidP="000067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970753" w:rsidSect="00660D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4C3" w:rsidRDefault="00D874C3" w:rsidP="00006790">
      <w:pPr>
        <w:spacing w:after="0" w:line="240" w:lineRule="auto"/>
      </w:pPr>
      <w:r>
        <w:separator/>
      </w:r>
    </w:p>
  </w:endnote>
  <w:endnote w:type="continuationSeparator" w:id="0">
    <w:p w:rsidR="00D874C3" w:rsidRDefault="00D874C3" w:rsidP="0000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46" w:rsidRDefault="001454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46" w:rsidRDefault="001454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46" w:rsidRDefault="001454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4C3" w:rsidRDefault="00D874C3" w:rsidP="00006790">
      <w:pPr>
        <w:spacing w:after="0" w:line="240" w:lineRule="auto"/>
      </w:pPr>
      <w:r>
        <w:separator/>
      </w:r>
    </w:p>
  </w:footnote>
  <w:footnote w:type="continuationSeparator" w:id="0">
    <w:p w:rsidR="00D874C3" w:rsidRDefault="00D874C3" w:rsidP="00006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46" w:rsidRDefault="001454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997432"/>
      <w:docPartObj>
        <w:docPartGallery w:val="Page Numbers (Top of Page)"/>
        <w:docPartUnique/>
      </w:docPartObj>
    </w:sdtPr>
    <w:sdtEndPr>
      <w:rPr>
        <w:noProof/>
      </w:rPr>
    </w:sdtEndPr>
    <w:sdtContent>
      <w:p w:rsidR="00006790" w:rsidRDefault="009C7358">
        <w:pPr>
          <w:pStyle w:val="Header"/>
          <w:jc w:val="right"/>
          <w:rPr>
            <w:noProof/>
          </w:rPr>
        </w:pPr>
        <w:r>
          <w:fldChar w:fldCharType="begin"/>
        </w:r>
        <w:r w:rsidR="00006790">
          <w:instrText xml:space="preserve"> PAGE   \* MERGEFORMAT </w:instrText>
        </w:r>
        <w:r>
          <w:fldChar w:fldCharType="separate"/>
        </w:r>
        <w:r w:rsidR="00E25C1A">
          <w:rPr>
            <w:noProof/>
          </w:rPr>
          <w:t>1</w:t>
        </w:r>
        <w:r>
          <w:rPr>
            <w:noProof/>
          </w:rPr>
          <w:fldChar w:fldCharType="end"/>
        </w:r>
      </w:p>
      <w:p w:rsidR="00006790" w:rsidRDefault="00006790">
        <w:pPr>
          <w:pStyle w:val="Header"/>
          <w:jc w:val="right"/>
          <w:rPr>
            <w:noProof/>
          </w:rPr>
        </w:pPr>
        <w:r>
          <w:rPr>
            <w:noProof/>
          </w:rPr>
          <w:t>HH</w:t>
        </w:r>
        <w:r w:rsidR="00552581">
          <w:rPr>
            <w:noProof/>
          </w:rPr>
          <w:t xml:space="preserve"> </w:t>
        </w:r>
        <w:r w:rsidR="00145446">
          <w:rPr>
            <w:noProof/>
          </w:rPr>
          <w:t>595</w:t>
        </w:r>
        <w:r w:rsidR="00552581">
          <w:rPr>
            <w:noProof/>
          </w:rPr>
          <w:t>-19</w:t>
        </w:r>
      </w:p>
      <w:p w:rsidR="00006790" w:rsidRDefault="00145446">
        <w:pPr>
          <w:pStyle w:val="Header"/>
          <w:jc w:val="right"/>
        </w:pPr>
        <w:r>
          <w:rPr>
            <w:noProof/>
          </w:rPr>
          <w:t>CA 84</w:t>
        </w:r>
        <w:r w:rsidR="00006790">
          <w:rPr>
            <w:noProof/>
          </w:rPr>
          <w:t>/17</w:t>
        </w:r>
      </w:p>
    </w:sdtContent>
  </w:sdt>
  <w:p w:rsidR="00006790" w:rsidRDefault="000067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46" w:rsidRDefault="001454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6468"/>
    <w:multiLevelType w:val="hybridMultilevel"/>
    <w:tmpl w:val="F886D8DC"/>
    <w:lvl w:ilvl="0" w:tplc="26FE5A0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36F6098"/>
    <w:multiLevelType w:val="hybridMultilevel"/>
    <w:tmpl w:val="77DEDD6A"/>
    <w:lvl w:ilvl="0" w:tplc="156E803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0DF5018"/>
    <w:multiLevelType w:val="hybridMultilevel"/>
    <w:tmpl w:val="233E47EE"/>
    <w:lvl w:ilvl="0" w:tplc="884AFC7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90"/>
    <w:rsid w:val="00000E95"/>
    <w:rsid w:val="00006790"/>
    <w:rsid w:val="00061D50"/>
    <w:rsid w:val="000C57C0"/>
    <w:rsid w:val="000D01FE"/>
    <w:rsid w:val="000E07C9"/>
    <w:rsid w:val="000F0E5F"/>
    <w:rsid w:val="001059AF"/>
    <w:rsid w:val="00145446"/>
    <w:rsid w:val="001529C8"/>
    <w:rsid w:val="00217C2A"/>
    <w:rsid w:val="00254EE6"/>
    <w:rsid w:val="002714C2"/>
    <w:rsid w:val="00296B54"/>
    <w:rsid w:val="002C0B9F"/>
    <w:rsid w:val="002F28D7"/>
    <w:rsid w:val="003D431C"/>
    <w:rsid w:val="003E4949"/>
    <w:rsid w:val="00407D4B"/>
    <w:rsid w:val="0042688B"/>
    <w:rsid w:val="00451CF4"/>
    <w:rsid w:val="004C0AD0"/>
    <w:rsid w:val="004C5190"/>
    <w:rsid w:val="00522189"/>
    <w:rsid w:val="00523C6B"/>
    <w:rsid w:val="00532AA6"/>
    <w:rsid w:val="00545089"/>
    <w:rsid w:val="00552581"/>
    <w:rsid w:val="00560AEC"/>
    <w:rsid w:val="00585F73"/>
    <w:rsid w:val="005A26D1"/>
    <w:rsid w:val="005D2DC7"/>
    <w:rsid w:val="006176EC"/>
    <w:rsid w:val="00632FC6"/>
    <w:rsid w:val="00656E0B"/>
    <w:rsid w:val="00660D89"/>
    <w:rsid w:val="00662D77"/>
    <w:rsid w:val="006F1F4E"/>
    <w:rsid w:val="007013BD"/>
    <w:rsid w:val="007A0E36"/>
    <w:rsid w:val="007A53EB"/>
    <w:rsid w:val="008C0D37"/>
    <w:rsid w:val="008F0F71"/>
    <w:rsid w:val="00911A34"/>
    <w:rsid w:val="00920B2A"/>
    <w:rsid w:val="00921496"/>
    <w:rsid w:val="0092438B"/>
    <w:rsid w:val="009310EC"/>
    <w:rsid w:val="00945AB2"/>
    <w:rsid w:val="009565D6"/>
    <w:rsid w:val="00970753"/>
    <w:rsid w:val="009B5E15"/>
    <w:rsid w:val="009C6677"/>
    <w:rsid w:val="009C7358"/>
    <w:rsid w:val="009D35E7"/>
    <w:rsid w:val="00B0441A"/>
    <w:rsid w:val="00BD303F"/>
    <w:rsid w:val="00BE2423"/>
    <w:rsid w:val="00BF6DF7"/>
    <w:rsid w:val="00C3164E"/>
    <w:rsid w:val="00C50D90"/>
    <w:rsid w:val="00C545FA"/>
    <w:rsid w:val="00CE7763"/>
    <w:rsid w:val="00D05DFE"/>
    <w:rsid w:val="00D874C3"/>
    <w:rsid w:val="00DD2DB7"/>
    <w:rsid w:val="00E02E46"/>
    <w:rsid w:val="00E25C1A"/>
    <w:rsid w:val="00E3012D"/>
    <w:rsid w:val="00E657B0"/>
    <w:rsid w:val="00E74A02"/>
    <w:rsid w:val="00EF690B"/>
    <w:rsid w:val="00F642BC"/>
    <w:rsid w:val="00F67230"/>
    <w:rsid w:val="00F96AE7"/>
    <w:rsid w:val="00FF74D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61BE3-8FDA-4B0B-AC77-04C8C881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790"/>
  </w:style>
  <w:style w:type="paragraph" w:styleId="Footer">
    <w:name w:val="footer"/>
    <w:basedOn w:val="Normal"/>
    <w:link w:val="FooterChar"/>
    <w:uiPriority w:val="99"/>
    <w:unhideWhenUsed/>
    <w:rsid w:val="00006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790"/>
  </w:style>
  <w:style w:type="paragraph" w:styleId="ListParagraph">
    <w:name w:val="List Paragraph"/>
    <w:basedOn w:val="Normal"/>
    <w:uiPriority w:val="34"/>
    <w:qFormat/>
    <w:rsid w:val="00956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02749-3DBE-4967-845D-2197FA7A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2019-09-04T13:06:00Z</cp:lastPrinted>
  <dcterms:created xsi:type="dcterms:W3CDTF">2019-09-13T13:59:00Z</dcterms:created>
  <dcterms:modified xsi:type="dcterms:W3CDTF">2019-09-13T13:59:00Z</dcterms:modified>
</cp:coreProperties>
</file>