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2A4" w:rsidRPr="0000054D" w:rsidRDefault="0000054D" w:rsidP="0000054D">
      <w:pPr>
        <w:spacing w:after="0"/>
        <w:rPr>
          <w:rFonts w:ascii="Times New Roman" w:hAnsi="Times New Roman" w:cs="Times New Roman"/>
          <w:sz w:val="24"/>
          <w:szCs w:val="24"/>
        </w:rPr>
      </w:pPr>
      <w:bookmarkStart w:id="0" w:name="_GoBack"/>
      <w:bookmarkEnd w:id="0"/>
      <w:r w:rsidRPr="0000054D">
        <w:rPr>
          <w:rFonts w:ascii="Times New Roman" w:hAnsi="Times New Roman" w:cs="Times New Roman"/>
          <w:sz w:val="24"/>
          <w:szCs w:val="24"/>
        </w:rPr>
        <w:t>NATIONAL SOCIAL SECURITY AUTHORITY</w:t>
      </w:r>
    </w:p>
    <w:p w:rsidR="0000054D" w:rsidRPr="0000054D" w:rsidRDefault="0000054D" w:rsidP="0000054D">
      <w:pPr>
        <w:spacing w:after="0"/>
        <w:rPr>
          <w:rFonts w:ascii="Times New Roman" w:hAnsi="Times New Roman" w:cs="Times New Roman"/>
          <w:sz w:val="24"/>
          <w:szCs w:val="24"/>
        </w:rPr>
      </w:pPr>
      <w:r w:rsidRPr="0000054D">
        <w:rPr>
          <w:rFonts w:ascii="Times New Roman" w:hAnsi="Times New Roman" w:cs="Times New Roman"/>
          <w:sz w:val="24"/>
          <w:szCs w:val="24"/>
        </w:rPr>
        <w:t>versus</w:t>
      </w:r>
    </w:p>
    <w:p w:rsidR="0000054D" w:rsidRPr="0000054D" w:rsidRDefault="0000054D" w:rsidP="0000054D">
      <w:pPr>
        <w:spacing w:after="0"/>
        <w:rPr>
          <w:rFonts w:ascii="Times New Roman" w:hAnsi="Times New Roman" w:cs="Times New Roman"/>
          <w:sz w:val="24"/>
          <w:szCs w:val="24"/>
        </w:rPr>
      </w:pPr>
      <w:r w:rsidRPr="0000054D">
        <w:rPr>
          <w:rFonts w:ascii="Times New Roman" w:hAnsi="Times New Roman" w:cs="Times New Roman"/>
          <w:sz w:val="24"/>
          <w:szCs w:val="24"/>
        </w:rPr>
        <w:t>CAPITAL BANK CORPORATION LIMITED</w:t>
      </w:r>
    </w:p>
    <w:p w:rsidR="0000054D" w:rsidRPr="0000054D" w:rsidRDefault="0000054D" w:rsidP="0000054D">
      <w:pPr>
        <w:spacing w:after="0"/>
        <w:rPr>
          <w:rFonts w:ascii="Times New Roman" w:hAnsi="Times New Roman" w:cs="Times New Roman"/>
          <w:sz w:val="24"/>
          <w:szCs w:val="24"/>
        </w:rPr>
      </w:pPr>
      <w:r w:rsidRPr="0000054D">
        <w:rPr>
          <w:rFonts w:ascii="Times New Roman" w:hAnsi="Times New Roman" w:cs="Times New Roman"/>
          <w:sz w:val="24"/>
          <w:szCs w:val="24"/>
        </w:rPr>
        <w:t>and</w:t>
      </w:r>
    </w:p>
    <w:p w:rsidR="0000054D" w:rsidRPr="0000054D" w:rsidRDefault="0000054D" w:rsidP="0000054D">
      <w:pPr>
        <w:spacing w:after="0"/>
        <w:rPr>
          <w:rFonts w:ascii="Times New Roman" w:hAnsi="Times New Roman" w:cs="Times New Roman"/>
          <w:sz w:val="24"/>
          <w:szCs w:val="24"/>
        </w:rPr>
      </w:pPr>
      <w:r w:rsidRPr="0000054D">
        <w:rPr>
          <w:rFonts w:ascii="Times New Roman" w:hAnsi="Times New Roman" w:cs="Times New Roman"/>
          <w:sz w:val="24"/>
          <w:szCs w:val="24"/>
        </w:rPr>
        <w:t>RENAISSANCE FINANCIAL HOLDINGS LIMITED</w:t>
      </w:r>
    </w:p>
    <w:p w:rsidR="0000054D" w:rsidRPr="0000054D" w:rsidRDefault="0000054D" w:rsidP="0000054D">
      <w:pPr>
        <w:spacing w:after="0"/>
        <w:rPr>
          <w:rFonts w:ascii="Times New Roman" w:hAnsi="Times New Roman" w:cs="Times New Roman"/>
          <w:sz w:val="24"/>
          <w:szCs w:val="24"/>
        </w:rPr>
      </w:pPr>
      <w:r w:rsidRPr="0000054D">
        <w:rPr>
          <w:rFonts w:ascii="Times New Roman" w:hAnsi="Times New Roman" w:cs="Times New Roman"/>
          <w:sz w:val="24"/>
          <w:szCs w:val="24"/>
        </w:rPr>
        <w:t>and</w:t>
      </w:r>
    </w:p>
    <w:p w:rsidR="0000054D" w:rsidRPr="0000054D" w:rsidRDefault="0000054D" w:rsidP="0000054D">
      <w:pPr>
        <w:spacing w:after="0"/>
        <w:rPr>
          <w:rFonts w:ascii="Times New Roman" w:hAnsi="Times New Roman" w:cs="Times New Roman"/>
          <w:sz w:val="24"/>
          <w:szCs w:val="24"/>
        </w:rPr>
      </w:pPr>
      <w:r w:rsidRPr="0000054D">
        <w:rPr>
          <w:rFonts w:ascii="Times New Roman" w:hAnsi="Times New Roman" w:cs="Times New Roman"/>
          <w:sz w:val="24"/>
          <w:szCs w:val="24"/>
        </w:rPr>
        <w:t>THE SHERIFF FOR ZIMBABWE</w:t>
      </w:r>
    </w:p>
    <w:p w:rsidR="0000054D" w:rsidRPr="0000054D" w:rsidRDefault="0000054D" w:rsidP="0000054D">
      <w:pPr>
        <w:spacing w:after="0"/>
        <w:rPr>
          <w:rFonts w:ascii="Times New Roman" w:hAnsi="Times New Roman" w:cs="Times New Roman"/>
          <w:sz w:val="24"/>
          <w:szCs w:val="24"/>
        </w:rPr>
      </w:pPr>
      <w:r w:rsidRPr="0000054D">
        <w:rPr>
          <w:rFonts w:ascii="Times New Roman" w:hAnsi="Times New Roman" w:cs="Times New Roman"/>
          <w:sz w:val="24"/>
          <w:szCs w:val="24"/>
        </w:rPr>
        <w:t>and</w:t>
      </w:r>
    </w:p>
    <w:p w:rsidR="0000054D" w:rsidRDefault="0000054D" w:rsidP="0000054D">
      <w:pPr>
        <w:spacing w:after="0"/>
        <w:rPr>
          <w:rFonts w:ascii="Times New Roman" w:hAnsi="Times New Roman" w:cs="Times New Roman"/>
          <w:sz w:val="24"/>
          <w:szCs w:val="24"/>
        </w:rPr>
      </w:pPr>
      <w:r w:rsidRPr="0000054D">
        <w:rPr>
          <w:rFonts w:ascii="Times New Roman" w:hAnsi="Times New Roman" w:cs="Times New Roman"/>
          <w:sz w:val="24"/>
          <w:szCs w:val="24"/>
        </w:rPr>
        <w:t>EDWIN CHAVORA &amp; 30 OTHERS</w:t>
      </w:r>
    </w:p>
    <w:p w:rsidR="0000054D" w:rsidRDefault="0000054D" w:rsidP="0000054D">
      <w:pPr>
        <w:spacing w:after="0"/>
        <w:rPr>
          <w:rFonts w:ascii="Times New Roman" w:hAnsi="Times New Roman" w:cs="Times New Roman"/>
          <w:sz w:val="24"/>
          <w:szCs w:val="24"/>
        </w:rPr>
      </w:pPr>
    </w:p>
    <w:p w:rsidR="0000054D" w:rsidRDefault="0000054D" w:rsidP="0000054D">
      <w:pPr>
        <w:spacing w:after="0"/>
        <w:rPr>
          <w:rFonts w:ascii="Times New Roman" w:hAnsi="Times New Roman" w:cs="Times New Roman"/>
          <w:sz w:val="24"/>
          <w:szCs w:val="24"/>
        </w:rPr>
      </w:pPr>
    </w:p>
    <w:p w:rsidR="0000054D" w:rsidRDefault="0000054D" w:rsidP="0000054D">
      <w:pPr>
        <w:spacing w:after="0"/>
        <w:rPr>
          <w:rFonts w:ascii="Times New Roman" w:hAnsi="Times New Roman" w:cs="Times New Roman"/>
          <w:sz w:val="24"/>
          <w:szCs w:val="24"/>
        </w:rPr>
      </w:pPr>
      <w:r>
        <w:rPr>
          <w:rFonts w:ascii="Times New Roman" w:hAnsi="Times New Roman" w:cs="Times New Roman"/>
          <w:sz w:val="24"/>
          <w:szCs w:val="24"/>
        </w:rPr>
        <w:t>HIGH COURT OF ZIMBABWE</w:t>
      </w:r>
    </w:p>
    <w:p w:rsidR="0000054D" w:rsidRDefault="0000054D" w:rsidP="0000054D">
      <w:pPr>
        <w:spacing w:after="0"/>
        <w:rPr>
          <w:rFonts w:ascii="Times New Roman" w:hAnsi="Times New Roman" w:cs="Times New Roman"/>
          <w:sz w:val="24"/>
          <w:szCs w:val="24"/>
        </w:rPr>
      </w:pPr>
      <w:r>
        <w:rPr>
          <w:rFonts w:ascii="Times New Roman" w:hAnsi="Times New Roman" w:cs="Times New Roman"/>
          <w:sz w:val="24"/>
          <w:szCs w:val="24"/>
        </w:rPr>
        <w:t>MANZUNZU J</w:t>
      </w:r>
    </w:p>
    <w:p w:rsidR="0000054D" w:rsidRDefault="0000054D" w:rsidP="0000054D">
      <w:pPr>
        <w:spacing w:after="0"/>
        <w:rPr>
          <w:rFonts w:ascii="Times New Roman" w:hAnsi="Times New Roman" w:cs="Times New Roman"/>
          <w:sz w:val="24"/>
          <w:szCs w:val="24"/>
        </w:rPr>
      </w:pPr>
      <w:r>
        <w:rPr>
          <w:rFonts w:ascii="Times New Roman" w:hAnsi="Times New Roman" w:cs="Times New Roman"/>
          <w:sz w:val="24"/>
          <w:szCs w:val="24"/>
        </w:rPr>
        <w:t>HARARE,</w:t>
      </w:r>
      <w:r w:rsidR="00B10942">
        <w:rPr>
          <w:rFonts w:ascii="Times New Roman" w:hAnsi="Times New Roman" w:cs="Times New Roman"/>
          <w:sz w:val="24"/>
          <w:szCs w:val="24"/>
        </w:rPr>
        <w:t xml:space="preserve"> 24 December 2018 &amp; 3 January 2019</w:t>
      </w:r>
    </w:p>
    <w:p w:rsidR="0000054D" w:rsidRDefault="0000054D" w:rsidP="0000054D">
      <w:pPr>
        <w:spacing w:after="0"/>
        <w:rPr>
          <w:rFonts w:ascii="Times New Roman" w:hAnsi="Times New Roman" w:cs="Times New Roman"/>
          <w:sz w:val="24"/>
          <w:szCs w:val="24"/>
        </w:rPr>
      </w:pPr>
    </w:p>
    <w:p w:rsidR="0000054D" w:rsidRDefault="0000054D" w:rsidP="0000054D">
      <w:pPr>
        <w:spacing w:after="0"/>
        <w:rPr>
          <w:rFonts w:ascii="Times New Roman" w:hAnsi="Times New Roman" w:cs="Times New Roman"/>
          <w:sz w:val="24"/>
          <w:szCs w:val="24"/>
        </w:rPr>
      </w:pPr>
    </w:p>
    <w:p w:rsidR="0000054D" w:rsidRPr="0000054D" w:rsidRDefault="0000054D" w:rsidP="0000054D">
      <w:pPr>
        <w:spacing w:after="0"/>
        <w:rPr>
          <w:rFonts w:ascii="Times New Roman" w:hAnsi="Times New Roman" w:cs="Times New Roman"/>
          <w:b/>
          <w:sz w:val="24"/>
          <w:szCs w:val="24"/>
        </w:rPr>
      </w:pPr>
      <w:r w:rsidRPr="0000054D">
        <w:rPr>
          <w:rFonts w:ascii="Times New Roman" w:hAnsi="Times New Roman" w:cs="Times New Roman"/>
          <w:b/>
          <w:sz w:val="24"/>
          <w:szCs w:val="24"/>
        </w:rPr>
        <w:t>Urgent Chamber Application</w:t>
      </w:r>
    </w:p>
    <w:p w:rsidR="0000054D" w:rsidRDefault="0000054D" w:rsidP="0000054D">
      <w:pPr>
        <w:spacing w:after="0"/>
        <w:rPr>
          <w:rFonts w:ascii="Times New Roman" w:hAnsi="Times New Roman" w:cs="Times New Roman"/>
          <w:sz w:val="24"/>
          <w:szCs w:val="24"/>
        </w:rPr>
      </w:pPr>
    </w:p>
    <w:p w:rsidR="0000054D" w:rsidRDefault="0000054D" w:rsidP="0000054D">
      <w:pPr>
        <w:spacing w:after="0"/>
        <w:rPr>
          <w:rFonts w:ascii="Times New Roman" w:hAnsi="Times New Roman" w:cs="Times New Roman"/>
          <w:sz w:val="24"/>
          <w:szCs w:val="24"/>
        </w:rPr>
      </w:pPr>
    </w:p>
    <w:p w:rsidR="0000054D" w:rsidRDefault="00B10942" w:rsidP="00B10942">
      <w:pPr>
        <w:spacing w:after="0" w:line="240" w:lineRule="auto"/>
        <w:rPr>
          <w:rFonts w:ascii="Times New Roman" w:hAnsi="Times New Roman" w:cs="Times New Roman"/>
          <w:sz w:val="24"/>
          <w:szCs w:val="24"/>
        </w:rPr>
      </w:pPr>
      <w:r w:rsidRPr="00B10942">
        <w:rPr>
          <w:rFonts w:ascii="Times New Roman" w:hAnsi="Times New Roman" w:cs="Times New Roman"/>
          <w:i/>
          <w:sz w:val="24"/>
          <w:szCs w:val="24"/>
        </w:rPr>
        <w:t>F. Mahere</w:t>
      </w:r>
      <w:r w:rsidR="0000054D">
        <w:rPr>
          <w:rFonts w:ascii="Times New Roman" w:hAnsi="Times New Roman" w:cs="Times New Roman"/>
          <w:sz w:val="24"/>
          <w:szCs w:val="24"/>
        </w:rPr>
        <w:t>, for the applicant</w:t>
      </w:r>
    </w:p>
    <w:p w:rsidR="0000054D" w:rsidRDefault="00B10942" w:rsidP="00B10942">
      <w:pPr>
        <w:spacing w:after="0" w:line="240" w:lineRule="auto"/>
        <w:rPr>
          <w:rFonts w:ascii="Times New Roman" w:hAnsi="Times New Roman" w:cs="Times New Roman"/>
          <w:sz w:val="24"/>
          <w:szCs w:val="24"/>
        </w:rPr>
      </w:pPr>
      <w:r w:rsidRPr="00B10942">
        <w:rPr>
          <w:rFonts w:ascii="Times New Roman" w:hAnsi="Times New Roman" w:cs="Times New Roman"/>
          <w:i/>
          <w:sz w:val="24"/>
          <w:szCs w:val="24"/>
        </w:rPr>
        <w:t>R. Mabwe</w:t>
      </w:r>
      <w:r w:rsidR="0000054D">
        <w:rPr>
          <w:rFonts w:ascii="Times New Roman" w:hAnsi="Times New Roman" w:cs="Times New Roman"/>
          <w:sz w:val="24"/>
          <w:szCs w:val="24"/>
        </w:rPr>
        <w:t xml:space="preserve">, for the </w:t>
      </w:r>
      <w:r>
        <w:rPr>
          <w:rFonts w:ascii="Times New Roman" w:hAnsi="Times New Roman" w:cs="Times New Roman"/>
          <w:sz w:val="24"/>
          <w:szCs w:val="24"/>
        </w:rPr>
        <w:t>2</w:t>
      </w:r>
      <w:r w:rsidRPr="00B10942">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w:t>
      </w:r>
    </w:p>
    <w:p w:rsidR="00B10942" w:rsidRDefault="00B10942" w:rsidP="00B10942">
      <w:pPr>
        <w:spacing w:after="0" w:line="240" w:lineRule="auto"/>
        <w:rPr>
          <w:rFonts w:ascii="Times New Roman" w:hAnsi="Times New Roman" w:cs="Times New Roman"/>
          <w:sz w:val="24"/>
          <w:szCs w:val="24"/>
        </w:rPr>
      </w:pPr>
      <w:r w:rsidRPr="00B10942">
        <w:rPr>
          <w:rFonts w:ascii="Times New Roman" w:hAnsi="Times New Roman" w:cs="Times New Roman"/>
          <w:i/>
          <w:sz w:val="24"/>
          <w:szCs w:val="24"/>
        </w:rPr>
        <w:t>B.T Kazembe</w:t>
      </w:r>
      <w:r>
        <w:rPr>
          <w:rFonts w:ascii="Times New Roman" w:hAnsi="Times New Roman" w:cs="Times New Roman"/>
          <w:sz w:val="24"/>
          <w:szCs w:val="24"/>
        </w:rPr>
        <w:t>, for the 4</w:t>
      </w:r>
      <w:r w:rsidRPr="00B10942">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w:t>
      </w:r>
    </w:p>
    <w:p w:rsidR="0000054D" w:rsidRDefault="0000054D" w:rsidP="0000054D">
      <w:pPr>
        <w:spacing w:after="0"/>
        <w:rPr>
          <w:rFonts w:ascii="Times New Roman" w:hAnsi="Times New Roman" w:cs="Times New Roman"/>
          <w:sz w:val="24"/>
          <w:szCs w:val="24"/>
        </w:rPr>
      </w:pPr>
    </w:p>
    <w:p w:rsidR="0000054D" w:rsidRDefault="0000054D" w:rsidP="0000054D">
      <w:pPr>
        <w:spacing w:after="0"/>
        <w:rPr>
          <w:rFonts w:ascii="Times New Roman" w:hAnsi="Times New Roman" w:cs="Times New Roman"/>
          <w:sz w:val="24"/>
          <w:szCs w:val="24"/>
        </w:rPr>
      </w:pPr>
    </w:p>
    <w:p w:rsidR="00164780" w:rsidRDefault="0000054D" w:rsidP="000005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MANZUNZU J: </w:t>
      </w:r>
      <w:r w:rsidR="00164780">
        <w:rPr>
          <w:rFonts w:ascii="Times New Roman" w:hAnsi="Times New Roman" w:cs="Times New Roman"/>
          <w:sz w:val="24"/>
          <w:szCs w:val="24"/>
        </w:rPr>
        <w:t>This application was filed on urgency with the applicant seeking relief in the following terms:</w:t>
      </w:r>
    </w:p>
    <w:p w:rsidR="00164780" w:rsidRPr="009E0397" w:rsidRDefault="009E3A23" w:rsidP="0000054D">
      <w:pPr>
        <w:spacing w:after="0" w:line="360" w:lineRule="auto"/>
        <w:jc w:val="both"/>
        <w:rPr>
          <w:rFonts w:ascii="Times New Roman" w:hAnsi="Times New Roman" w:cs="Times New Roman"/>
          <w:sz w:val="24"/>
          <w:szCs w:val="24"/>
          <w:u w:val="single"/>
        </w:rPr>
      </w:pPr>
      <w:r w:rsidRPr="009E3A23">
        <w:rPr>
          <w:rFonts w:ascii="Times New Roman" w:hAnsi="Times New Roman" w:cs="Times New Roman"/>
          <w:sz w:val="24"/>
          <w:szCs w:val="24"/>
        </w:rPr>
        <w:t>“</w:t>
      </w:r>
      <w:r w:rsidR="00164780" w:rsidRPr="009E0397">
        <w:rPr>
          <w:rFonts w:ascii="Times New Roman" w:hAnsi="Times New Roman" w:cs="Times New Roman"/>
          <w:sz w:val="24"/>
          <w:szCs w:val="24"/>
          <w:u w:val="single"/>
        </w:rPr>
        <w:t>TERMS OF FINAL ORDER SOUGHT</w:t>
      </w:r>
    </w:p>
    <w:p w:rsidR="00164780" w:rsidRDefault="009E0397" w:rsidP="000005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64780">
        <w:rPr>
          <w:rFonts w:ascii="Times New Roman" w:hAnsi="Times New Roman" w:cs="Times New Roman"/>
          <w:sz w:val="24"/>
          <w:szCs w:val="24"/>
        </w:rPr>
        <w:t>That you show cause, to this Honourable Court why a final order should not be made on the following terms:-</w:t>
      </w:r>
    </w:p>
    <w:p w:rsidR="00164780" w:rsidRDefault="00164780" w:rsidP="00164780">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writ of execution issued under High Court Case No. HC 5001/14 be and is hereby set aside.</w:t>
      </w:r>
    </w:p>
    <w:p w:rsidR="00164780" w:rsidRDefault="00164780" w:rsidP="00164780">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All property placed under judicial attachment by the 3</w:t>
      </w:r>
      <w:r w:rsidRPr="00164780">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 on the 13</w:t>
      </w:r>
      <w:r w:rsidRPr="00164780">
        <w:rPr>
          <w:rFonts w:ascii="Times New Roman" w:hAnsi="Times New Roman" w:cs="Times New Roman"/>
          <w:sz w:val="24"/>
          <w:szCs w:val="24"/>
          <w:vertAlign w:val="superscript"/>
        </w:rPr>
        <w:t>th</w:t>
      </w:r>
      <w:r>
        <w:rPr>
          <w:rFonts w:ascii="Times New Roman" w:hAnsi="Times New Roman" w:cs="Times New Roman"/>
          <w:sz w:val="24"/>
          <w:szCs w:val="24"/>
        </w:rPr>
        <w:t xml:space="preserve"> of December 2018 be and is hereby removed from judicial attachment.</w:t>
      </w:r>
    </w:p>
    <w:p w:rsidR="00164780" w:rsidRDefault="00164780" w:rsidP="00164780">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2</w:t>
      </w:r>
      <w:r w:rsidRPr="00164780">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shall bear the costs of suit.</w:t>
      </w:r>
    </w:p>
    <w:p w:rsidR="00164780" w:rsidRPr="009E0397" w:rsidRDefault="009E0397" w:rsidP="00164780">
      <w:pPr>
        <w:spacing w:after="0" w:line="360" w:lineRule="auto"/>
        <w:jc w:val="both"/>
        <w:rPr>
          <w:rFonts w:ascii="Times New Roman" w:hAnsi="Times New Roman" w:cs="Times New Roman"/>
          <w:sz w:val="24"/>
          <w:szCs w:val="24"/>
          <w:u w:val="single"/>
        </w:rPr>
      </w:pPr>
      <w:r w:rsidRPr="009E0397">
        <w:rPr>
          <w:rFonts w:ascii="Times New Roman" w:hAnsi="Times New Roman" w:cs="Times New Roman"/>
          <w:sz w:val="24"/>
          <w:szCs w:val="24"/>
          <w:u w:val="single"/>
        </w:rPr>
        <w:t>INTERIM RELIEF GRANTED</w:t>
      </w:r>
    </w:p>
    <w:p w:rsidR="00164780" w:rsidRDefault="009E0397" w:rsidP="00164780">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164780">
        <w:rPr>
          <w:rFonts w:ascii="Times New Roman" w:hAnsi="Times New Roman" w:cs="Times New Roman"/>
          <w:sz w:val="24"/>
          <w:szCs w:val="24"/>
        </w:rPr>
        <w:t>That pending the confirmation or discharge of this Provisional Order, the applicant is granted the following relief:-</w:t>
      </w:r>
    </w:p>
    <w:p w:rsidR="00164780" w:rsidRDefault="00164780" w:rsidP="00164780">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operation of court order granted under </w:t>
      </w:r>
      <w:r w:rsidR="009E0397">
        <w:rPr>
          <w:rFonts w:ascii="Times New Roman" w:hAnsi="Times New Roman" w:cs="Times New Roman"/>
          <w:sz w:val="24"/>
          <w:szCs w:val="24"/>
        </w:rPr>
        <w:t>Case No</w:t>
      </w:r>
      <w:r>
        <w:rPr>
          <w:rFonts w:ascii="Times New Roman" w:hAnsi="Times New Roman" w:cs="Times New Roman"/>
          <w:sz w:val="24"/>
          <w:szCs w:val="24"/>
        </w:rPr>
        <w:t>. HC 5001/14 be and is hereby stayed until the finalization of applicant’s application for rescission of the aforesaid court order.</w:t>
      </w:r>
    </w:p>
    <w:p w:rsidR="00164780" w:rsidRDefault="00164780" w:rsidP="00164780">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2</w:t>
      </w:r>
      <w:r w:rsidRPr="00164780">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be and is hereby ordered to refrain from proceeding with the implementation of the writ of execution issued under High Court Case No. HC 5001/14.</w:t>
      </w:r>
    </w:p>
    <w:p w:rsidR="00164780" w:rsidRDefault="00164780" w:rsidP="00164780">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party opposing the granting of the order sought shall bear the costs of this application.</w:t>
      </w:r>
      <w:r w:rsidR="009E3A23">
        <w:rPr>
          <w:rFonts w:ascii="Times New Roman" w:hAnsi="Times New Roman" w:cs="Times New Roman"/>
          <w:sz w:val="24"/>
          <w:szCs w:val="24"/>
        </w:rPr>
        <w:t>”</w:t>
      </w:r>
    </w:p>
    <w:p w:rsidR="00164780" w:rsidRPr="00164780" w:rsidRDefault="00164780" w:rsidP="00164780">
      <w:pPr>
        <w:pStyle w:val="ListParagraph"/>
        <w:spacing w:after="0" w:line="360" w:lineRule="auto"/>
        <w:jc w:val="both"/>
        <w:rPr>
          <w:rFonts w:ascii="Times New Roman" w:hAnsi="Times New Roman" w:cs="Times New Roman"/>
          <w:sz w:val="24"/>
          <w:szCs w:val="24"/>
        </w:rPr>
      </w:pPr>
    </w:p>
    <w:p w:rsidR="0000054D" w:rsidRDefault="00164780" w:rsidP="000005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0054D">
        <w:rPr>
          <w:rFonts w:ascii="Times New Roman" w:hAnsi="Times New Roman" w:cs="Times New Roman"/>
          <w:sz w:val="24"/>
          <w:szCs w:val="24"/>
        </w:rPr>
        <w:t xml:space="preserve">The application was fiercely </w:t>
      </w:r>
      <w:r w:rsidR="009E0397">
        <w:rPr>
          <w:rFonts w:ascii="Times New Roman" w:hAnsi="Times New Roman" w:cs="Times New Roman"/>
          <w:sz w:val="24"/>
          <w:szCs w:val="24"/>
        </w:rPr>
        <w:t>contested</w:t>
      </w:r>
      <w:r w:rsidR="0000054D">
        <w:rPr>
          <w:rFonts w:ascii="Times New Roman" w:hAnsi="Times New Roman" w:cs="Times New Roman"/>
          <w:sz w:val="24"/>
          <w:szCs w:val="24"/>
        </w:rPr>
        <w:t xml:space="preserve"> by the second and fourth respondents who apart from opposing the application on the merits raised several points </w:t>
      </w:r>
      <w:r w:rsidR="0000054D" w:rsidRPr="0000054D">
        <w:rPr>
          <w:rFonts w:ascii="Times New Roman" w:hAnsi="Times New Roman" w:cs="Times New Roman"/>
          <w:i/>
          <w:sz w:val="24"/>
          <w:szCs w:val="24"/>
        </w:rPr>
        <w:t>in limine</w:t>
      </w:r>
      <w:r w:rsidR="0000054D">
        <w:rPr>
          <w:rFonts w:ascii="Times New Roman" w:hAnsi="Times New Roman" w:cs="Times New Roman"/>
          <w:sz w:val="24"/>
          <w:szCs w:val="24"/>
        </w:rPr>
        <w:t xml:space="preserve"> which I shall deal with after a brief background to the matter.</w:t>
      </w:r>
    </w:p>
    <w:p w:rsidR="009E0397" w:rsidRDefault="0000054D" w:rsidP="000005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On 18 June 2014 the first respondent filed an application for liquidation in case no. HC 5001/14. That application was subsequently withdrawn on 16 February 2018 with a tender for costs on an ordinary scale. The second respondent and fourth to 30</w:t>
      </w:r>
      <w:r w:rsidRPr="0000054D">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respondents did not accept the tender for cots on an ordinary scale. They proceeded to set down the</w:t>
      </w:r>
      <w:r w:rsidR="009E0397">
        <w:rPr>
          <w:rFonts w:ascii="Times New Roman" w:hAnsi="Times New Roman" w:cs="Times New Roman"/>
          <w:sz w:val="24"/>
          <w:szCs w:val="24"/>
        </w:rPr>
        <w:t xml:space="preserve"> matter for argument in respect</w:t>
      </w:r>
      <w:r>
        <w:rPr>
          <w:rFonts w:ascii="Times New Roman" w:hAnsi="Times New Roman" w:cs="Times New Roman"/>
          <w:sz w:val="24"/>
          <w:szCs w:val="24"/>
        </w:rPr>
        <w:t xml:space="preserve"> to costs only. The matter was heard before my brother </w:t>
      </w:r>
      <w:r w:rsidR="009E0397">
        <w:rPr>
          <w:rFonts w:ascii="Times New Roman" w:hAnsi="Times New Roman" w:cs="Times New Roman"/>
          <w:sz w:val="24"/>
          <w:szCs w:val="24"/>
        </w:rPr>
        <w:t>J</w:t>
      </w:r>
      <w:r>
        <w:rPr>
          <w:rFonts w:ascii="Times New Roman" w:hAnsi="Times New Roman" w:cs="Times New Roman"/>
          <w:sz w:val="24"/>
          <w:szCs w:val="24"/>
        </w:rPr>
        <w:t xml:space="preserve">udge </w:t>
      </w:r>
      <w:r w:rsidRPr="009E0397">
        <w:rPr>
          <w:rFonts w:ascii="Times New Roman" w:hAnsi="Times New Roman" w:cs="Times New Roman"/>
          <w:smallCaps/>
          <w:sz w:val="24"/>
          <w:szCs w:val="24"/>
        </w:rPr>
        <w:t>Zhou J</w:t>
      </w:r>
      <w:r>
        <w:rPr>
          <w:rFonts w:ascii="Times New Roman" w:hAnsi="Times New Roman" w:cs="Times New Roman"/>
          <w:sz w:val="24"/>
          <w:szCs w:val="24"/>
        </w:rPr>
        <w:t xml:space="preserve"> on 24 May 2018. The Honourable Judge delivered a full reasoned judgment on 21 November 2018 the operative part of which reads;</w:t>
      </w:r>
    </w:p>
    <w:p w:rsidR="0000054D" w:rsidRPr="009E0397" w:rsidRDefault="009E0397" w:rsidP="009E0397">
      <w:pPr>
        <w:spacing w:after="0" w:line="240" w:lineRule="auto"/>
        <w:jc w:val="both"/>
        <w:rPr>
          <w:rFonts w:ascii="Times New Roman" w:hAnsi="Times New Roman" w:cs="Times New Roman"/>
        </w:rPr>
      </w:pPr>
      <w:r>
        <w:rPr>
          <w:rFonts w:ascii="Times New Roman" w:hAnsi="Times New Roman" w:cs="Times New Roman"/>
          <w:sz w:val="24"/>
          <w:szCs w:val="24"/>
        </w:rPr>
        <w:tab/>
      </w:r>
      <w:r w:rsidR="0000054D">
        <w:rPr>
          <w:rFonts w:ascii="Times New Roman" w:hAnsi="Times New Roman" w:cs="Times New Roman"/>
          <w:sz w:val="24"/>
          <w:szCs w:val="24"/>
        </w:rPr>
        <w:t xml:space="preserve"> “</w:t>
      </w:r>
      <w:r w:rsidR="0000054D" w:rsidRPr="009E0397">
        <w:rPr>
          <w:rFonts w:ascii="Times New Roman" w:hAnsi="Times New Roman" w:cs="Times New Roman"/>
        </w:rPr>
        <w:t>It is ordered that;</w:t>
      </w:r>
    </w:p>
    <w:p w:rsidR="0000054D" w:rsidRDefault="009E0397" w:rsidP="009E0397">
      <w:pPr>
        <w:spacing w:after="0" w:line="240" w:lineRule="auto"/>
        <w:jc w:val="both"/>
        <w:rPr>
          <w:rFonts w:ascii="Times New Roman" w:hAnsi="Times New Roman" w:cs="Times New Roman"/>
        </w:rPr>
      </w:pPr>
      <w:r w:rsidRPr="009E0397">
        <w:rPr>
          <w:rFonts w:ascii="Times New Roman" w:hAnsi="Times New Roman" w:cs="Times New Roman"/>
        </w:rPr>
        <w:tab/>
      </w:r>
      <w:r w:rsidR="0000054D" w:rsidRPr="009E0397">
        <w:rPr>
          <w:rFonts w:ascii="Times New Roman" w:hAnsi="Times New Roman" w:cs="Times New Roman"/>
        </w:rPr>
        <w:t xml:space="preserve">1. The application having been withdrawn, the National Social Security Authority (NSSA) shall </w:t>
      </w:r>
      <w:r>
        <w:rPr>
          <w:rFonts w:ascii="Times New Roman" w:hAnsi="Times New Roman" w:cs="Times New Roman"/>
        </w:rPr>
        <w:tab/>
      </w:r>
      <w:r w:rsidR="0000054D" w:rsidRPr="009E0397">
        <w:rPr>
          <w:rFonts w:ascii="Times New Roman" w:hAnsi="Times New Roman" w:cs="Times New Roman"/>
        </w:rPr>
        <w:t>pay the respondents’ costs on the attorney-</w:t>
      </w:r>
      <w:r w:rsidR="005B1604" w:rsidRPr="009E0397">
        <w:rPr>
          <w:rFonts w:ascii="Times New Roman" w:hAnsi="Times New Roman" w:cs="Times New Roman"/>
        </w:rPr>
        <w:t>client</w:t>
      </w:r>
      <w:r w:rsidR="0000054D" w:rsidRPr="009E0397">
        <w:rPr>
          <w:rFonts w:ascii="Times New Roman" w:hAnsi="Times New Roman" w:cs="Times New Roman"/>
        </w:rPr>
        <w:t xml:space="preserve"> scale.”</w:t>
      </w:r>
    </w:p>
    <w:p w:rsidR="009E0397" w:rsidRPr="009E0397" w:rsidRDefault="009E0397" w:rsidP="009E0397">
      <w:pPr>
        <w:spacing w:after="0" w:line="240" w:lineRule="auto"/>
        <w:jc w:val="both"/>
        <w:rPr>
          <w:rFonts w:ascii="Times New Roman" w:hAnsi="Times New Roman" w:cs="Times New Roman"/>
        </w:rPr>
      </w:pPr>
    </w:p>
    <w:p w:rsidR="0000054D" w:rsidRDefault="009E0397" w:rsidP="000005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0054D">
        <w:rPr>
          <w:rFonts w:ascii="Times New Roman" w:hAnsi="Times New Roman" w:cs="Times New Roman"/>
          <w:sz w:val="24"/>
          <w:szCs w:val="24"/>
        </w:rPr>
        <w:t xml:space="preserve">A reading of that judgment will show that it was a finding by the court that NSSA was </w:t>
      </w:r>
      <w:r w:rsidR="00D97F79">
        <w:rPr>
          <w:rFonts w:ascii="Times New Roman" w:hAnsi="Times New Roman" w:cs="Times New Roman"/>
          <w:sz w:val="24"/>
          <w:szCs w:val="24"/>
        </w:rPr>
        <w:t xml:space="preserve">as </w:t>
      </w:r>
      <w:r w:rsidR="0000054D">
        <w:rPr>
          <w:rFonts w:ascii="Times New Roman" w:hAnsi="Times New Roman" w:cs="Times New Roman"/>
          <w:sz w:val="24"/>
          <w:szCs w:val="24"/>
        </w:rPr>
        <w:t>a matter of fact the effective litigant which filed the application for liquidation purporting to be the first respondent.</w:t>
      </w:r>
    </w:p>
    <w:p w:rsidR="000B3FE5" w:rsidRDefault="0000054D" w:rsidP="000B3F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On the basis of this judgment a writ of execution was </w:t>
      </w:r>
      <w:r w:rsidR="000B3FE5">
        <w:rPr>
          <w:rFonts w:ascii="Times New Roman" w:hAnsi="Times New Roman" w:cs="Times New Roman"/>
          <w:sz w:val="24"/>
          <w:szCs w:val="24"/>
        </w:rPr>
        <w:t>issued resulting in the attachment of the applicant’s movable property by the Sheriff on 13 December 2018.</w:t>
      </w:r>
    </w:p>
    <w:p w:rsidR="000B3FE5" w:rsidRDefault="000B3FE5" w:rsidP="000B3F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On 14 December 2018 the applicant filed an urgent </w:t>
      </w:r>
      <w:r w:rsidR="008308B0">
        <w:rPr>
          <w:rFonts w:ascii="Times New Roman" w:hAnsi="Times New Roman" w:cs="Times New Roman"/>
          <w:sz w:val="24"/>
          <w:szCs w:val="24"/>
        </w:rPr>
        <w:t xml:space="preserve">chamber </w:t>
      </w:r>
      <w:r>
        <w:rPr>
          <w:rFonts w:ascii="Times New Roman" w:hAnsi="Times New Roman" w:cs="Times New Roman"/>
          <w:sz w:val="24"/>
          <w:szCs w:val="24"/>
        </w:rPr>
        <w:t xml:space="preserve">application under case </w:t>
      </w:r>
      <w:r w:rsidR="00560B87">
        <w:rPr>
          <w:rFonts w:ascii="Times New Roman" w:hAnsi="Times New Roman" w:cs="Times New Roman"/>
          <w:sz w:val="24"/>
          <w:szCs w:val="24"/>
        </w:rPr>
        <w:t>n</w:t>
      </w:r>
      <w:r>
        <w:rPr>
          <w:rFonts w:ascii="Times New Roman" w:hAnsi="Times New Roman" w:cs="Times New Roman"/>
          <w:sz w:val="24"/>
          <w:szCs w:val="24"/>
        </w:rPr>
        <w:t>o. HC 11588/18 seeking a relief similar to the present application.</w:t>
      </w:r>
    </w:p>
    <w:p w:rsidR="000B3FE5" w:rsidRDefault="000B3FE5" w:rsidP="000B3F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That application was withdrawn as it suffered some fatal defect. The applicant reinstituted the present application on 21 December 2018.</w:t>
      </w:r>
    </w:p>
    <w:p w:rsidR="000B3FE5" w:rsidRDefault="000B3FE5" w:rsidP="000B3F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will now turn to the points </w:t>
      </w:r>
      <w:r w:rsidRPr="00F027AC">
        <w:rPr>
          <w:rFonts w:ascii="Times New Roman" w:hAnsi="Times New Roman" w:cs="Times New Roman"/>
          <w:i/>
          <w:sz w:val="24"/>
          <w:szCs w:val="24"/>
        </w:rPr>
        <w:t>in limine</w:t>
      </w:r>
      <w:r>
        <w:rPr>
          <w:rFonts w:ascii="Times New Roman" w:hAnsi="Times New Roman" w:cs="Times New Roman"/>
          <w:sz w:val="24"/>
          <w:szCs w:val="24"/>
        </w:rPr>
        <w:t xml:space="preserve"> raised by the respondent</w:t>
      </w:r>
      <w:r w:rsidR="008308B0">
        <w:rPr>
          <w:rFonts w:ascii="Times New Roman" w:hAnsi="Times New Roman" w:cs="Times New Roman"/>
          <w:sz w:val="24"/>
          <w:szCs w:val="24"/>
        </w:rPr>
        <w:t>s</w:t>
      </w:r>
      <w:r>
        <w:rPr>
          <w:rFonts w:ascii="Times New Roman" w:hAnsi="Times New Roman" w:cs="Times New Roman"/>
          <w:sz w:val="24"/>
          <w:szCs w:val="24"/>
        </w:rPr>
        <w:t>:</w:t>
      </w:r>
    </w:p>
    <w:p w:rsidR="000B3FE5" w:rsidRPr="00F027AC" w:rsidRDefault="000B3FE5" w:rsidP="000B3FE5">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u w:val="single"/>
        </w:rPr>
        <w:lastRenderedPageBreak/>
        <w:t>Signature on the application</w:t>
      </w:r>
    </w:p>
    <w:p w:rsidR="000B3FE5" w:rsidRDefault="000B3FE5" w:rsidP="000B3FE5">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The second respondent raised the point that the signature on the application was not by a practising legal practitioner from Messrs G.N Mlothswa &amp; Company. The application was signed by one Titan. Signing of court process is the privilege of legal practitioners unless one is a self-actor</w:t>
      </w:r>
      <w:r w:rsidR="00D911E3">
        <w:rPr>
          <w:rFonts w:ascii="Times New Roman" w:hAnsi="Times New Roman" w:cs="Times New Roman"/>
          <w:sz w:val="24"/>
          <w:szCs w:val="24"/>
        </w:rPr>
        <w:t xml:space="preserve"> [see Rule 227 (2) (b)]</w:t>
      </w:r>
      <w:r>
        <w:rPr>
          <w:rFonts w:ascii="Times New Roman" w:hAnsi="Times New Roman" w:cs="Times New Roman"/>
          <w:sz w:val="24"/>
          <w:szCs w:val="24"/>
        </w:rPr>
        <w:t>. It was submitted on behalf of the applicant that the signature complained of was that of Valentine Mhungu one of the legal practitioners. The court was referred to his signature on the supporting affidavit. A look at these two signatures shows no similarity. Although there is freedom in the manner in which one signs</w:t>
      </w:r>
      <w:r w:rsidR="00D911E3">
        <w:rPr>
          <w:rFonts w:ascii="Times New Roman" w:hAnsi="Times New Roman" w:cs="Times New Roman"/>
          <w:sz w:val="24"/>
          <w:szCs w:val="24"/>
        </w:rPr>
        <w:t>,</w:t>
      </w:r>
      <w:r>
        <w:rPr>
          <w:rFonts w:ascii="Times New Roman" w:hAnsi="Times New Roman" w:cs="Times New Roman"/>
          <w:sz w:val="24"/>
          <w:szCs w:val="24"/>
        </w:rPr>
        <w:t xml:space="preserve"> there was a duty to explain why the two signatures share nothing common in them. In the absence of an explanation, the inference that the two signatures are not derive</w:t>
      </w:r>
      <w:r w:rsidR="00D911E3">
        <w:rPr>
          <w:rFonts w:ascii="Times New Roman" w:hAnsi="Times New Roman" w:cs="Times New Roman"/>
          <w:sz w:val="24"/>
          <w:szCs w:val="24"/>
        </w:rPr>
        <w:t>d</w:t>
      </w:r>
      <w:r>
        <w:rPr>
          <w:rFonts w:ascii="Times New Roman" w:hAnsi="Times New Roman" w:cs="Times New Roman"/>
          <w:sz w:val="24"/>
          <w:szCs w:val="24"/>
        </w:rPr>
        <w:t xml:space="preserve"> from the same person and more so that Titan is a signature from a non-lawyer, cannot be ruled out. Process which is not signed by a practising lawyer cannot enjoy the privilege conferred under the Legal Practitioners Act [</w:t>
      </w:r>
      <w:r w:rsidRPr="00182EEF">
        <w:rPr>
          <w:rFonts w:ascii="Times New Roman" w:hAnsi="Times New Roman" w:cs="Times New Roman"/>
          <w:i/>
          <w:sz w:val="24"/>
          <w:szCs w:val="24"/>
        </w:rPr>
        <w:t>Chapter 27:07</w:t>
      </w:r>
      <w:r w:rsidR="00D911E3">
        <w:rPr>
          <w:rFonts w:ascii="Times New Roman" w:hAnsi="Times New Roman" w:cs="Times New Roman"/>
          <w:sz w:val="24"/>
          <w:szCs w:val="24"/>
        </w:rPr>
        <w:t>] as read with the Rules of this court</w:t>
      </w:r>
      <w:r>
        <w:rPr>
          <w:rFonts w:ascii="Times New Roman" w:hAnsi="Times New Roman" w:cs="Times New Roman"/>
          <w:sz w:val="24"/>
          <w:szCs w:val="24"/>
        </w:rPr>
        <w:t xml:space="preserve">. The point </w:t>
      </w:r>
      <w:r w:rsidRPr="00182EEF">
        <w:rPr>
          <w:rFonts w:ascii="Times New Roman" w:hAnsi="Times New Roman" w:cs="Times New Roman"/>
          <w:i/>
          <w:sz w:val="24"/>
          <w:szCs w:val="24"/>
        </w:rPr>
        <w:t xml:space="preserve">in limine </w:t>
      </w:r>
      <w:r>
        <w:rPr>
          <w:rFonts w:ascii="Times New Roman" w:hAnsi="Times New Roman" w:cs="Times New Roman"/>
          <w:sz w:val="24"/>
          <w:szCs w:val="24"/>
        </w:rPr>
        <w:t>is upheld.</w:t>
      </w:r>
    </w:p>
    <w:p w:rsidR="000B3FE5" w:rsidRPr="00182EEF" w:rsidRDefault="000B3FE5" w:rsidP="000B3FE5">
      <w:pPr>
        <w:pStyle w:val="ListParagraph"/>
        <w:numPr>
          <w:ilvl w:val="0"/>
          <w:numId w:val="1"/>
        </w:numPr>
        <w:spacing w:after="0" w:line="360" w:lineRule="auto"/>
        <w:jc w:val="both"/>
        <w:rPr>
          <w:rFonts w:ascii="Times New Roman" w:hAnsi="Times New Roman" w:cs="Times New Roman"/>
          <w:sz w:val="24"/>
          <w:szCs w:val="24"/>
          <w:u w:val="single"/>
        </w:rPr>
      </w:pPr>
      <w:r w:rsidRPr="00182EEF">
        <w:rPr>
          <w:rFonts w:ascii="Times New Roman" w:hAnsi="Times New Roman" w:cs="Times New Roman"/>
          <w:sz w:val="24"/>
          <w:szCs w:val="24"/>
          <w:u w:val="single"/>
        </w:rPr>
        <w:t>Non-disclosure of material facts</w:t>
      </w:r>
    </w:p>
    <w:p w:rsidR="00497B15" w:rsidRDefault="000B3FE5" w:rsidP="00497B15">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It is expected that those who bring matters on urgency have a duty to disclose all the material facts including those they consider unfavourable to their case. This is for the simple reason that the court must be put in the full picture of the</w:t>
      </w:r>
      <w:r w:rsidR="00497B15">
        <w:rPr>
          <w:rFonts w:ascii="Times New Roman" w:hAnsi="Times New Roman" w:cs="Times New Roman"/>
          <w:sz w:val="24"/>
          <w:szCs w:val="24"/>
        </w:rPr>
        <w:t xml:space="preserve"> f</w:t>
      </w:r>
      <w:r w:rsidR="009F57AD" w:rsidRPr="000C3843">
        <w:rPr>
          <w:rFonts w:ascii="Times New Roman" w:hAnsi="Times New Roman" w:cs="Times New Roman"/>
          <w:sz w:val="24"/>
          <w:szCs w:val="24"/>
        </w:rPr>
        <w:t xml:space="preserve">acts in order to do justice to the parties. </w:t>
      </w:r>
      <w:r w:rsidR="00497B15">
        <w:rPr>
          <w:rFonts w:ascii="Times New Roman" w:hAnsi="Times New Roman" w:cs="Times New Roman"/>
          <w:sz w:val="24"/>
          <w:szCs w:val="24"/>
        </w:rPr>
        <w:t>More</w:t>
      </w:r>
      <w:r w:rsidR="009F57AD" w:rsidRPr="000C3843">
        <w:rPr>
          <w:rFonts w:ascii="Times New Roman" w:hAnsi="Times New Roman" w:cs="Times New Roman"/>
          <w:sz w:val="24"/>
          <w:szCs w:val="24"/>
        </w:rPr>
        <w:t xml:space="preserve"> often than not courts lean in favour of parties who are honest than the dishonest ones. D</w:t>
      </w:r>
      <w:r w:rsidR="00497B15">
        <w:rPr>
          <w:rFonts w:ascii="Times New Roman" w:hAnsi="Times New Roman" w:cs="Times New Roman"/>
          <w:sz w:val="24"/>
          <w:szCs w:val="24"/>
        </w:rPr>
        <w:t>ishonesty may either be by commiss</w:t>
      </w:r>
      <w:r w:rsidR="009F57AD" w:rsidRPr="000C3843">
        <w:rPr>
          <w:rFonts w:ascii="Times New Roman" w:hAnsi="Times New Roman" w:cs="Times New Roman"/>
          <w:sz w:val="24"/>
          <w:szCs w:val="24"/>
        </w:rPr>
        <w:t xml:space="preserve">ion or omission. </w:t>
      </w:r>
    </w:p>
    <w:p w:rsidR="00497B15" w:rsidRDefault="00497B15" w:rsidP="00497B15">
      <w:pPr>
        <w:pStyle w:val="ListParagraph"/>
        <w:spacing w:after="0" w:line="240" w:lineRule="auto"/>
        <w:jc w:val="both"/>
        <w:rPr>
          <w:rFonts w:ascii="Times New Roman" w:hAnsi="Times New Roman" w:cs="Times New Roman"/>
          <w:sz w:val="24"/>
          <w:szCs w:val="24"/>
        </w:rPr>
      </w:pPr>
    </w:p>
    <w:p w:rsidR="009F57AD" w:rsidRPr="000C3843" w:rsidRDefault="009F57AD" w:rsidP="00497B15">
      <w:pPr>
        <w:pStyle w:val="ListParagraph"/>
        <w:spacing w:after="0" w:line="360" w:lineRule="auto"/>
        <w:jc w:val="both"/>
        <w:rPr>
          <w:rFonts w:ascii="Times New Roman" w:hAnsi="Times New Roman" w:cs="Times New Roman"/>
          <w:sz w:val="24"/>
          <w:szCs w:val="24"/>
        </w:rPr>
      </w:pPr>
      <w:r w:rsidRPr="000C3843">
        <w:rPr>
          <w:rFonts w:ascii="Times New Roman" w:hAnsi="Times New Roman" w:cs="Times New Roman"/>
          <w:sz w:val="24"/>
          <w:szCs w:val="24"/>
        </w:rPr>
        <w:t xml:space="preserve">In </w:t>
      </w:r>
      <w:r w:rsidRPr="000C3843">
        <w:rPr>
          <w:rFonts w:ascii="Times New Roman" w:hAnsi="Times New Roman" w:cs="Times New Roman"/>
          <w:i/>
          <w:sz w:val="24"/>
          <w:szCs w:val="24"/>
        </w:rPr>
        <w:t>Centra Pvt Ltd</w:t>
      </w:r>
      <w:r w:rsidRPr="000C3843">
        <w:rPr>
          <w:rFonts w:ascii="Times New Roman" w:hAnsi="Times New Roman" w:cs="Times New Roman"/>
          <w:sz w:val="24"/>
          <w:szCs w:val="24"/>
        </w:rPr>
        <w:t xml:space="preserve"> v </w:t>
      </w:r>
      <w:r w:rsidRPr="000C3843">
        <w:rPr>
          <w:rFonts w:ascii="Times New Roman" w:hAnsi="Times New Roman" w:cs="Times New Roman"/>
          <w:i/>
          <w:sz w:val="24"/>
          <w:szCs w:val="24"/>
        </w:rPr>
        <w:t>Pralene Moyas &amp; Anor</w:t>
      </w:r>
      <w:r w:rsidRPr="000C3843">
        <w:rPr>
          <w:rFonts w:ascii="Times New Roman" w:hAnsi="Times New Roman" w:cs="Times New Roman"/>
          <w:sz w:val="24"/>
          <w:szCs w:val="24"/>
        </w:rPr>
        <w:t xml:space="preserve"> ; HH 57/12 </w:t>
      </w:r>
      <w:r w:rsidRPr="000C3843">
        <w:rPr>
          <w:rFonts w:ascii="Times New Roman" w:hAnsi="Times New Roman" w:cs="Times New Roman"/>
          <w:smallCaps/>
          <w:sz w:val="24"/>
          <w:szCs w:val="24"/>
        </w:rPr>
        <w:t xml:space="preserve">Bere </w:t>
      </w:r>
      <w:r w:rsidRPr="000C3843">
        <w:rPr>
          <w:rFonts w:ascii="Times New Roman" w:hAnsi="Times New Roman" w:cs="Times New Roman"/>
          <w:sz w:val="24"/>
          <w:szCs w:val="24"/>
        </w:rPr>
        <w:t>J had this so say;</w:t>
      </w:r>
    </w:p>
    <w:p w:rsidR="009F57AD" w:rsidRDefault="009F57AD" w:rsidP="009F57AD">
      <w:pPr>
        <w:spacing w:after="0" w:line="240" w:lineRule="auto"/>
        <w:jc w:val="both"/>
        <w:rPr>
          <w:rFonts w:ascii="Times New Roman" w:hAnsi="Times New Roman" w:cs="Times New Roman"/>
        </w:rPr>
      </w:pPr>
    </w:p>
    <w:p w:rsidR="009F57AD" w:rsidRDefault="009F57AD" w:rsidP="009F57AD">
      <w:pPr>
        <w:spacing w:after="0" w:line="240" w:lineRule="auto"/>
        <w:jc w:val="both"/>
        <w:rPr>
          <w:rFonts w:ascii="Times New Roman" w:hAnsi="Times New Roman" w:cs="Times New Roman"/>
        </w:rPr>
      </w:pPr>
      <w:r>
        <w:rPr>
          <w:rFonts w:ascii="Times New Roman" w:hAnsi="Times New Roman" w:cs="Times New Roman"/>
        </w:rPr>
        <w:tab/>
        <w:t>“It is accepted position that courts detatse or frown on th</w:t>
      </w:r>
      <w:r w:rsidR="00497B15">
        <w:rPr>
          <w:rFonts w:ascii="Times New Roman" w:hAnsi="Times New Roman" w:cs="Times New Roman"/>
        </w:rPr>
        <w:t>ose</w:t>
      </w:r>
      <w:r>
        <w:rPr>
          <w:rFonts w:ascii="Times New Roman" w:hAnsi="Times New Roman" w:cs="Times New Roman"/>
        </w:rPr>
        <w:t xml:space="preserve"> litigants or legal practitioners </w:t>
      </w:r>
      <w:r>
        <w:rPr>
          <w:rFonts w:ascii="Times New Roman" w:hAnsi="Times New Roman" w:cs="Times New Roman"/>
        </w:rPr>
        <w:tab/>
        <w:t xml:space="preserve">who desire to derive the sympathy of the Court by deliberately withholding vital information </w:t>
      </w:r>
      <w:r>
        <w:rPr>
          <w:rFonts w:ascii="Times New Roman" w:hAnsi="Times New Roman" w:cs="Times New Roman"/>
        </w:rPr>
        <w:tab/>
        <w:t>which has a bearing on the very matter that the Court is called upon to determine.</w:t>
      </w:r>
    </w:p>
    <w:p w:rsidR="009F57AD" w:rsidRDefault="009F57AD" w:rsidP="009F57AD">
      <w:pPr>
        <w:spacing w:after="0" w:line="240" w:lineRule="auto"/>
        <w:jc w:val="both"/>
        <w:rPr>
          <w:rFonts w:ascii="Times New Roman" w:hAnsi="Times New Roman" w:cs="Times New Roman"/>
        </w:rPr>
      </w:pPr>
      <w:r>
        <w:rPr>
          <w:rFonts w:ascii="Times New Roman" w:hAnsi="Times New Roman" w:cs="Times New Roman"/>
        </w:rPr>
        <w:tab/>
      </w:r>
    </w:p>
    <w:p w:rsidR="000C3843" w:rsidRDefault="009F57AD" w:rsidP="000C3843">
      <w:pPr>
        <w:spacing w:after="0" w:line="360" w:lineRule="auto"/>
        <w:jc w:val="both"/>
        <w:rPr>
          <w:rFonts w:ascii="Times New Roman" w:hAnsi="Times New Roman" w:cs="Times New Roman"/>
          <w:sz w:val="24"/>
          <w:szCs w:val="24"/>
        </w:rPr>
      </w:pPr>
      <w:r>
        <w:rPr>
          <w:rFonts w:ascii="Times New Roman" w:hAnsi="Times New Roman" w:cs="Times New Roman"/>
        </w:rPr>
        <w:tab/>
      </w:r>
      <w:r w:rsidRPr="000C3843">
        <w:rPr>
          <w:rFonts w:ascii="Times New Roman" w:hAnsi="Times New Roman" w:cs="Times New Roman"/>
          <w:sz w:val="24"/>
          <w:szCs w:val="24"/>
        </w:rPr>
        <w:t>My brother Judge NDOU J, after considering a number of deci</w:t>
      </w:r>
      <w:r w:rsidR="000C3843" w:rsidRPr="000C3843">
        <w:rPr>
          <w:rFonts w:ascii="Times New Roman" w:hAnsi="Times New Roman" w:cs="Times New Roman"/>
          <w:sz w:val="24"/>
          <w:szCs w:val="24"/>
        </w:rPr>
        <w:t xml:space="preserve">sions from other jurisdictions </w:t>
      </w:r>
      <w:r w:rsidRPr="000C3843">
        <w:rPr>
          <w:rFonts w:ascii="Times New Roman" w:hAnsi="Times New Roman" w:cs="Times New Roman"/>
          <w:sz w:val="24"/>
          <w:szCs w:val="24"/>
        </w:rPr>
        <w:t>summed the correct legal position on this issue when he stated as follows:</w:t>
      </w:r>
    </w:p>
    <w:p w:rsidR="009F57AD" w:rsidRDefault="000C3843" w:rsidP="000C3843">
      <w:pPr>
        <w:spacing w:after="0" w:line="240" w:lineRule="auto"/>
        <w:jc w:val="both"/>
        <w:rPr>
          <w:rFonts w:ascii="Times New Roman" w:hAnsi="Times New Roman" w:cs="Times New Roman"/>
        </w:rPr>
      </w:pPr>
      <w:r>
        <w:rPr>
          <w:rFonts w:ascii="Times New Roman" w:hAnsi="Times New Roman" w:cs="Times New Roman"/>
        </w:rPr>
        <w:tab/>
        <w:t>“</w:t>
      </w:r>
      <w:r w:rsidR="009F57AD">
        <w:rPr>
          <w:rFonts w:ascii="Times New Roman" w:hAnsi="Times New Roman" w:cs="Times New Roman"/>
        </w:rPr>
        <w:t>The Courts should, in my view, discourage urgent applications, whether</w:t>
      </w:r>
      <w:r w:rsidR="009F57AD" w:rsidRPr="00DA05CB">
        <w:rPr>
          <w:rFonts w:ascii="Times New Roman" w:hAnsi="Times New Roman" w:cs="Times New Roman"/>
          <w:i/>
        </w:rPr>
        <w:t xml:space="preserve"> exparte</w:t>
      </w:r>
      <w:r w:rsidR="009F57AD">
        <w:rPr>
          <w:rFonts w:ascii="Times New Roman" w:hAnsi="Times New Roman" w:cs="Times New Roman"/>
        </w:rPr>
        <w:t xml:space="preserve"> or not, which </w:t>
      </w:r>
      <w:r>
        <w:rPr>
          <w:rFonts w:ascii="Times New Roman" w:hAnsi="Times New Roman" w:cs="Times New Roman"/>
        </w:rPr>
        <w:tab/>
      </w:r>
      <w:r w:rsidR="009F57AD">
        <w:rPr>
          <w:rFonts w:ascii="Times New Roman" w:hAnsi="Times New Roman" w:cs="Times New Roman"/>
        </w:rPr>
        <w:t xml:space="preserve">are characterised by material non-disclosures, </w:t>
      </w:r>
      <w:r w:rsidR="009F57AD" w:rsidRPr="00497B15">
        <w:rPr>
          <w:rFonts w:ascii="Times New Roman" w:hAnsi="Times New Roman" w:cs="Times New Roman"/>
          <w:i/>
        </w:rPr>
        <w:t>mala fides</w:t>
      </w:r>
      <w:r w:rsidR="009F57AD">
        <w:rPr>
          <w:rFonts w:ascii="Times New Roman" w:hAnsi="Times New Roman" w:cs="Times New Roman"/>
        </w:rPr>
        <w:t xml:space="preserve">, or dishonesty. Depending on the </w:t>
      </w:r>
      <w:r>
        <w:rPr>
          <w:rFonts w:ascii="Times New Roman" w:hAnsi="Times New Roman" w:cs="Times New Roman"/>
        </w:rPr>
        <w:tab/>
      </w:r>
      <w:r w:rsidR="009F57AD">
        <w:rPr>
          <w:rFonts w:ascii="Times New Roman" w:hAnsi="Times New Roman" w:cs="Times New Roman"/>
        </w:rPr>
        <w:t xml:space="preserve">circumstances of the case, the Court may make adverse or punitive orders as a seal of disapproval </w:t>
      </w:r>
      <w:r>
        <w:rPr>
          <w:rFonts w:ascii="Times New Roman" w:hAnsi="Times New Roman" w:cs="Times New Roman"/>
        </w:rPr>
        <w:tab/>
      </w:r>
      <w:r w:rsidR="009F57AD">
        <w:rPr>
          <w:rFonts w:ascii="Times New Roman" w:hAnsi="Times New Roman" w:cs="Times New Roman"/>
        </w:rPr>
        <w:t xml:space="preserve">of </w:t>
      </w:r>
      <w:r w:rsidR="009F57AD" w:rsidRPr="00DA05CB">
        <w:rPr>
          <w:rFonts w:ascii="Times New Roman" w:hAnsi="Times New Roman" w:cs="Times New Roman"/>
          <w:i/>
        </w:rPr>
        <w:t>mala fides</w:t>
      </w:r>
      <w:r w:rsidR="009F57AD">
        <w:rPr>
          <w:rFonts w:ascii="Times New Roman" w:hAnsi="Times New Roman" w:cs="Times New Roman"/>
        </w:rPr>
        <w:t xml:space="preserve"> or dishonesty on the part of litigants. In this case, the applicant attempted to mislead </w:t>
      </w:r>
      <w:r>
        <w:rPr>
          <w:rFonts w:ascii="Times New Roman" w:hAnsi="Times New Roman" w:cs="Times New Roman"/>
        </w:rPr>
        <w:lastRenderedPageBreak/>
        <w:tab/>
      </w:r>
      <w:r w:rsidR="009F57AD">
        <w:rPr>
          <w:rFonts w:ascii="Times New Roman" w:hAnsi="Times New Roman" w:cs="Times New Roman"/>
        </w:rPr>
        <w:t xml:space="preserve">the court by not only withholding material information but by also making untruthful statements </w:t>
      </w:r>
      <w:r>
        <w:rPr>
          <w:rFonts w:ascii="Times New Roman" w:hAnsi="Times New Roman" w:cs="Times New Roman"/>
        </w:rPr>
        <w:tab/>
      </w:r>
      <w:r w:rsidR="009F57AD">
        <w:rPr>
          <w:rFonts w:ascii="Times New Roman" w:hAnsi="Times New Roman" w:cs="Times New Roman"/>
        </w:rPr>
        <w:t xml:space="preserve">in the founding </w:t>
      </w:r>
      <w:r w:rsidR="009F57AD">
        <w:rPr>
          <w:rFonts w:ascii="Times New Roman" w:hAnsi="Times New Roman" w:cs="Times New Roman"/>
        </w:rPr>
        <w:tab/>
        <w:t xml:space="preserve">affidavit. The applicant’s non-disclosure related to the question of urgency. In </w:t>
      </w:r>
      <w:r w:rsidR="009F57AD">
        <w:rPr>
          <w:rFonts w:ascii="Times New Roman" w:hAnsi="Times New Roman" w:cs="Times New Roman"/>
        </w:rPr>
        <w:tab/>
      </w:r>
      <w:r w:rsidR="009F57AD">
        <w:rPr>
          <w:rFonts w:ascii="Times New Roman" w:hAnsi="Times New Roman" w:cs="Times New Roman"/>
        </w:rPr>
        <w:tab/>
        <w:t xml:space="preserve">circumstances, I find that the application is not urgent and dismissed the application </w:t>
      </w:r>
      <w:r w:rsidR="009F57AD">
        <w:rPr>
          <w:rFonts w:ascii="Times New Roman" w:hAnsi="Times New Roman" w:cs="Times New Roman"/>
        </w:rPr>
        <w:tab/>
      </w:r>
      <w:r w:rsidR="009F57AD">
        <w:rPr>
          <w:rFonts w:ascii="Times New Roman" w:hAnsi="Times New Roman" w:cs="Times New Roman"/>
        </w:rPr>
        <w:tab/>
        <w:t>on that basis….</w:t>
      </w:r>
      <w:r>
        <w:rPr>
          <w:rFonts w:ascii="Times New Roman" w:hAnsi="Times New Roman" w:cs="Times New Roman"/>
        </w:rPr>
        <w:t>”</w:t>
      </w:r>
    </w:p>
    <w:p w:rsidR="009F57AD" w:rsidRDefault="009F57AD" w:rsidP="009F57AD">
      <w:pPr>
        <w:spacing w:after="0" w:line="240" w:lineRule="auto"/>
        <w:jc w:val="both"/>
        <w:rPr>
          <w:rFonts w:ascii="Times New Roman" w:hAnsi="Times New Roman" w:cs="Times New Roman"/>
        </w:rPr>
      </w:pPr>
    </w:p>
    <w:p w:rsidR="009F57AD" w:rsidRPr="000C3843" w:rsidRDefault="009F57AD" w:rsidP="000C3843">
      <w:pPr>
        <w:spacing w:after="0" w:line="240" w:lineRule="auto"/>
        <w:jc w:val="both"/>
        <w:rPr>
          <w:rFonts w:ascii="Times New Roman" w:hAnsi="Times New Roman" w:cs="Times New Roman"/>
        </w:rPr>
      </w:pPr>
      <w:r>
        <w:rPr>
          <w:rFonts w:ascii="Times New Roman" w:hAnsi="Times New Roman" w:cs="Times New Roman"/>
        </w:rPr>
        <w:tab/>
      </w:r>
      <w:r w:rsidRPr="000C3843">
        <w:rPr>
          <w:rFonts w:ascii="Times New Roman" w:hAnsi="Times New Roman" w:cs="Times New Roman"/>
        </w:rPr>
        <w:t xml:space="preserve">Courts have no capacity to reward dishonesty on the part of litigants….. The issue of urgency can </w:t>
      </w:r>
      <w:r w:rsidR="000C3843">
        <w:rPr>
          <w:rFonts w:ascii="Times New Roman" w:hAnsi="Times New Roman" w:cs="Times New Roman"/>
        </w:rPr>
        <w:tab/>
      </w:r>
      <w:r w:rsidRPr="000C3843">
        <w:rPr>
          <w:rFonts w:ascii="Times New Roman" w:hAnsi="Times New Roman" w:cs="Times New Roman"/>
        </w:rPr>
        <w:t xml:space="preserve">never be pinned on or founded upon incomplete disclosure. My view is that a matter ceases to be </w:t>
      </w:r>
      <w:r w:rsidR="000C3843">
        <w:rPr>
          <w:rFonts w:ascii="Times New Roman" w:hAnsi="Times New Roman" w:cs="Times New Roman"/>
        </w:rPr>
        <w:tab/>
      </w:r>
      <w:r w:rsidRPr="000C3843">
        <w:rPr>
          <w:rFonts w:ascii="Times New Roman" w:hAnsi="Times New Roman" w:cs="Times New Roman"/>
        </w:rPr>
        <w:t xml:space="preserve">urgent if it is founded upon deliberate misrepresentation or the holding back of vital </w:t>
      </w:r>
      <w:r w:rsidR="000C3843">
        <w:rPr>
          <w:rFonts w:ascii="Times New Roman" w:hAnsi="Times New Roman" w:cs="Times New Roman"/>
        </w:rPr>
        <w:tab/>
      </w:r>
      <w:r w:rsidRPr="000C3843">
        <w:rPr>
          <w:rFonts w:ascii="Times New Roman" w:hAnsi="Times New Roman" w:cs="Times New Roman"/>
        </w:rPr>
        <w:t>information…</w:t>
      </w:r>
    </w:p>
    <w:p w:rsidR="009F57AD" w:rsidRPr="000C3843" w:rsidRDefault="009F57AD" w:rsidP="000C3843">
      <w:pPr>
        <w:spacing w:after="0" w:line="240" w:lineRule="auto"/>
        <w:jc w:val="both"/>
        <w:rPr>
          <w:rFonts w:ascii="Times New Roman" w:hAnsi="Times New Roman" w:cs="Times New Roman"/>
        </w:rPr>
      </w:pPr>
    </w:p>
    <w:p w:rsidR="009F57AD" w:rsidRPr="000C3843" w:rsidRDefault="009F57AD" w:rsidP="000C3843">
      <w:pPr>
        <w:spacing w:after="0" w:line="240" w:lineRule="auto"/>
        <w:jc w:val="both"/>
        <w:rPr>
          <w:rFonts w:ascii="Times New Roman" w:hAnsi="Times New Roman" w:cs="Times New Roman"/>
        </w:rPr>
      </w:pPr>
      <w:r w:rsidRPr="000C3843">
        <w:rPr>
          <w:rFonts w:ascii="Times New Roman" w:hAnsi="Times New Roman" w:cs="Times New Roman"/>
        </w:rPr>
        <w:tab/>
        <w:t xml:space="preserve">The point must be emphasized that legal practitioners are officers of the court. They have a </w:t>
      </w:r>
      <w:r w:rsidRPr="000C3843">
        <w:rPr>
          <w:rFonts w:ascii="Times New Roman" w:hAnsi="Times New Roman" w:cs="Times New Roman"/>
        </w:rPr>
        <w:tab/>
        <w:t>concomitant duty to both the Court and to their clients.”</w:t>
      </w:r>
    </w:p>
    <w:p w:rsidR="009F57AD" w:rsidRDefault="009F57AD" w:rsidP="009F57AD">
      <w:pPr>
        <w:spacing w:after="0" w:line="240" w:lineRule="auto"/>
        <w:jc w:val="both"/>
        <w:rPr>
          <w:rFonts w:ascii="Times New Roman" w:hAnsi="Times New Roman" w:cs="Times New Roman"/>
        </w:rPr>
      </w:pPr>
    </w:p>
    <w:p w:rsidR="009F57AD" w:rsidRDefault="009F57AD" w:rsidP="009F57AD">
      <w:pPr>
        <w:spacing w:after="0" w:line="240" w:lineRule="auto"/>
        <w:jc w:val="both"/>
        <w:rPr>
          <w:rFonts w:ascii="Times New Roman" w:hAnsi="Times New Roman" w:cs="Times New Roman"/>
        </w:rPr>
      </w:pPr>
    </w:p>
    <w:p w:rsidR="009F57AD" w:rsidRDefault="009F57AD" w:rsidP="009F57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404894">
        <w:rPr>
          <w:rFonts w:ascii="Times New Roman" w:hAnsi="Times New Roman" w:cs="Times New Roman"/>
          <w:i/>
          <w:sz w:val="24"/>
          <w:szCs w:val="24"/>
        </w:rPr>
        <w:t>In casu</w:t>
      </w:r>
      <w:r>
        <w:rPr>
          <w:rFonts w:ascii="Times New Roman" w:hAnsi="Times New Roman" w:cs="Times New Roman"/>
          <w:sz w:val="24"/>
          <w:szCs w:val="24"/>
        </w:rPr>
        <w:t>, the applicant deliberately withheld information within its knowledge. A perusal of the founding affidavit will show that there is non-disclosure of the following facts;</w:t>
      </w:r>
    </w:p>
    <w:p w:rsidR="009F57AD" w:rsidRDefault="009F57AD" w:rsidP="009F57AD">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There was a taxation process on 10 December 2018 in which the applicant participated with a result that the parties consented to the amount of $90 000 as taxed costs. For the applicant to then say it became aware of the judgment on 11 December 2018 is nothing more than being economic with the truth.</w:t>
      </w:r>
    </w:p>
    <w:p w:rsidR="009F57AD" w:rsidRDefault="009F57AD" w:rsidP="009F57AD">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Applicant does not disclose that in case No. HC 5001/14 it was the initiating litigant in the liquidation process for the first respondent. The applicant chose to separate itself from the first respondent as a separate legal entities. But the truth of the matter is that the Court in HC 5001/14 found applicant</w:t>
      </w:r>
      <w:r w:rsidR="00497B15">
        <w:rPr>
          <w:rFonts w:ascii="Times New Roman" w:hAnsi="Times New Roman" w:cs="Times New Roman"/>
          <w:sz w:val="24"/>
          <w:szCs w:val="24"/>
        </w:rPr>
        <w:t xml:space="preserve"> to be the effective litigant</w:t>
      </w:r>
      <w:r>
        <w:rPr>
          <w:rFonts w:ascii="Times New Roman" w:hAnsi="Times New Roman" w:cs="Times New Roman"/>
          <w:sz w:val="24"/>
          <w:szCs w:val="24"/>
        </w:rPr>
        <w:t xml:space="preserve"> for the full reasons given in that judgment. In fact</w:t>
      </w:r>
      <w:r w:rsidR="00497B15">
        <w:rPr>
          <w:rFonts w:ascii="Times New Roman" w:hAnsi="Times New Roman" w:cs="Times New Roman"/>
          <w:sz w:val="24"/>
          <w:szCs w:val="24"/>
        </w:rPr>
        <w:t>,</w:t>
      </w:r>
      <w:r>
        <w:rPr>
          <w:rFonts w:ascii="Times New Roman" w:hAnsi="Times New Roman" w:cs="Times New Roman"/>
          <w:sz w:val="24"/>
          <w:szCs w:val="24"/>
        </w:rPr>
        <w:t xml:space="preserve"> that was the reason why the application in HC5001/14 was withdrawn. Furthermore, it was because of the resistance by the second respondent and fourth-thirtieth respondents challenging the authority of the applicant to litigate on behalf of the first respondent.</w:t>
      </w:r>
    </w:p>
    <w:p w:rsidR="009F57AD" w:rsidRPr="001855EE" w:rsidRDefault="009F57AD" w:rsidP="009F57AD">
      <w:pPr>
        <w:pStyle w:val="ListParagraph"/>
        <w:numPr>
          <w:ilvl w:val="0"/>
          <w:numId w:val="2"/>
        </w:numPr>
        <w:spacing w:after="0" w:line="360" w:lineRule="auto"/>
        <w:jc w:val="both"/>
        <w:rPr>
          <w:rFonts w:ascii="Times New Roman" w:hAnsi="Times New Roman" w:cs="Times New Roman"/>
          <w:sz w:val="24"/>
          <w:szCs w:val="24"/>
        </w:rPr>
      </w:pPr>
      <w:r w:rsidRPr="001855EE">
        <w:rPr>
          <w:rFonts w:ascii="Times New Roman" w:hAnsi="Times New Roman" w:cs="Times New Roman"/>
          <w:sz w:val="24"/>
          <w:szCs w:val="24"/>
        </w:rPr>
        <w:t>The applicant did not disclose that it filed two application</w:t>
      </w:r>
      <w:r w:rsidR="00497B15">
        <w:rPr>
          <w:rFonts w:ascii="Times New Roman" w:hAnsi="Times New Roman" w:cs="Times New Roman"/>
          <w:sz w:val="24"/>
          <w:szCs w:val="24"/>
        </w:rPr>
        <w:t>s</w:t>
      </w:r>
      <w:r w:rsidRPr="001855EE">
        <w:rPr>
          <w:rFonts w:ascii="Times New Roman" w:hAnsi="Times New Roman" w:cs="Times New Roman"/>
          <w:sz w:val="24"/>
          <w:szCs w:val="24"/>
        </w:rPr>
        <w:t xml:space="preserve"> for rescission of judgment in HC 11744/18 on 19 December 2018 and HC 11591/18 on 17 December 2018. In fact even the draft order is silent as to which application is pending before the court. In any case such application for rescission were filed after</w:t>
      </w:r>
      <w:r w:rsidR="00497B15">
        <w:rPr>
          <w:rFonts w:ascii="Times New Roman" w:hAnsi="Times New Roman" w:cs="Times New Roman"/>
          <w:sz w:val="24"/>
          <w:szCs w:val="24"/>
        </w:rPr>
        <w:t xml:space="preserve"> the</w:t>
      </w:r>
      <w:r w:rsidRPr="001855EE">
        <w:rPr>
          <w:rFonts w:ascii="Times New Roman" w:hAnsi="Times New Roman" w:cs="Times New Roman"/>
          <w:sz w:val="24"/>
          <w:szCs w:val="24"/>
        </w:rPr>
        <w:t xml:space="preserve"> filing </w:t>
      </w:r>
      <w:r w:rsidR="00497B15">
        <w:rPr>
          <w:rFonts w:ascii="Times New Roman" w:hAnsi="Times New Roman" w:cs="Times New Roman"/>
          <w:sz w:val="24"/>
          <w:szCs w:val="24"/>
        </w:rPr>
        <w:t xml:space="preserve">of </w:t>
      </w:r>
      <w:r w:rsidRPr="001855EE">
        <w:rPr>
          <w:rFonts w:ascii="Times New Roman" w:hAnsi="Times New Roman" w:cs="Times New Roman"/>
          <w:sz w:val="24"/>
          <w:szCs w:val="24"/>
        </w:rPr>
        <w:t xml:space="preserve">the first urgent application which was withdrawn. This point </w:t>
      </w:r>
      <w:r w:rsidRPr="001855EE">
        <w:rPr>
          <w:rFonts w:ascii="Times New Roman" w:hAnsi="Times New Roman" w:cs="Times New Roman"/>
          <w:i/>
          <w:sz w:val="24"/>
          <w:szCs w:val="24"/>
        </w:rPr>
        <w:t>in limine</w:t>
      </w:r>
      <w:r w:rsidRPr="001855EE">
        <w:rPr>
          <w:rFonts w:ascii="Times New Roman" w:hAnsi="Times New Roman" w:cs="Times New Roman"/>
          <w:sz w:val="24"/>
          <w:szCs w:val="24"/>
        </w:rPr>
        <w:t xml:space="preserve"> is upheld.</w:t>
      </w:r>
    </w:p>
    <w:p w:rsidR="009F57AD" w:rsidRPr="0057790C" w:rsidRDefault="009F57AD" w:rsidP="000C3843">
      <w:pPr>
        <w:tabs>
          <w:tab w:val="left" w:pos="0"/>
        </w:tabs>
        <w:spacing w:after="0" w:line="360" w:lineRule="auto"/>
        <w:jc w:val="both"/>
        <w:rPr>
          <w:rFonts w:ascii="Times New Roman" w:hAnsi="Times New Roman" w:cs="Times New Roman"/>
          <w:sz w:val="24"/>
          <w:szCs w:val="24"/>
        </w:rPr>
      </w:pPr>
      <w:r w:rsidRPr="0057790C">
        <w:rPr>
          <w:rFonts w:ascii="Times New Roman" w:hAnsi="Times New Roman" w:cs="Times New Roman"/>
          <w:sz w:val="24"/>
          <w:szCs w:val="24"/>
        </w:rPr>
        <w:t>3</w:t>
      </w:r>
      <w:r>
        <w:rPr>
          <w:rFonts w:ascii="Times New Roman" w:hAnsi="Times New Roman" w:cs="Times New Roman"/>
          <w:sz w:val="24"/>
          <w:szCs w:val="24"/>
        </w:rPr>
        <w:t>.</w:t>
      </w:r>
      <w:r w:rsidRPr="0057790C">
        <w:rPr>
          <w:rFonts w:ascii="Times New Roman" w:hAnsi="Times New Roman" w:cs="Times New Roman"/>
          <w:sz w:val="24"/>
          <w:szCs w:val="24"/>
        </w:rPr>
        <w:tab/>
      </w:r>
      <w:r w:rsidRPr="0057790C">
        <w:rPr>
          <w:rFonts w:ascii="Times New Roman" w:hAnsi="Times New Roman" w:cs="Times New Roman"/>
          <w:sz w:val="24"/>
          <w:szCs w:val="24"/>
          <w:u w:val="single"/>
        </w:rPr>
        <w:t>URGENCY</w:t>
      </w:r>
    </w:p>
    <w:p w:rsidR="009F57AD" w:rsidRDefault="009F57AD" w:rsidP="000C3843">
      <w:pPr>
        <w:spacing w:after="0" w:line="360" w:lineRule="auto"/>
        <w:jc w:val="both"/>
        <w:rPr>
          <w:rFonts w:ascii="Times New Roman" w:hAnsi="Times New Roman" w:cs="Times New Roman"/>
          <w:sz w:val="24"/>
          <w:szCs w:val="24"/>
        </w:rPr>
      </w:pPr>
      <w:r w:rsidRPr="0057790C">
        <w:rPr>
          <w:rFonts w:ascii="Times New Roman" w:hAnsi="Times New Roman" w:cs="Times New Roman"/>
          <w:sz w:val="24"/>
          <w:szCs w:val="24"/>
        </w:rPr>
        <w:tab/>
        <w:t xml:space="preserve">The law relating to urgency is now settled. In </w:t>
      </w:r>
      <w:r w:rsidRPr="0057790C">
        <w:rPr>
          <w:rFonts w:ascii="Times New Roman" w:hAnsi="Times New Roman" w:cs="Times New Roman"/>
          <w:i/>
          <w:sz w:val="24"/>
          <w:szCs w:val="24"/>
        </w:rPr>
        <w:t>Kuvarega</w:t>
      </w:r>
      <w:r w:rsidRPr="0057790C">
        <w:rPr>
          <w:rFonts w:ascii="Times New Roman" w:hAnsi="Times New Roman" w:cs="Times New Roman"/>
          <w:sz w:val="24"/>
          <w:szCs w:val="24"/>
        </w:rPr>
        <w:t xml:space="preserve"> v </w:t>
      </w:r>
      <w:r w:rsidRPr="0057790C">
        <w:rPr>
          <w:rFonts w:ascii="Times New Roman" w:hAnsi="Times New Roman" w:cs="Times New Roman"/>
          <w:i/>
          <w:sz w:val="24"/>
          <w:szCs w:val="24"/>
        </w:rPr>
        <w:t xml:space="preserve">Registrar General and Anor, </w:t>
      </w:r>
      <w:r w:rsidR="00497B15">
        <w:rPr>
          <w:rFonts w:ascii="Times New Roman" w:hAnsi="Times New Roman" w:cs="Times New Roman"/>
          <w:i/>
          <w:sz w:val="24"/>
          <w:szCs w:val="24"/>
        </w:rPr>
        <w:tab/>
      </w:r>
      <w:r w:rsidRPr="0057790C">
        <w:rPr>
          <w:rFonts w:ascii="Times New Roman" w:hAnsi="Times New Roman" w:cs="Times New Roman"/>
          <w:sz w:val="24"/>
          <w:szCs w:val="24"/>
        </w:rPr>
        <w:t xml:space="preserve">1988 </w:t>
      </w:r>
      <w:r w:rsidR="00497B15">
        <w:rPr>
          <w:rFonts w:ascii="Times New Roman" w:hAnsi="Times New Roman" w:cs="Times New Roman"/>
          <w:sz w:val="24"/>
          <w:szCs w:val="24"/>
        </w:rPr>
        <w:t>(1)</w:t>
      </w:r>
      <w:r w:rsidRPr="0057790C">
        <w:rPr>
          <w:rFonts w:ascii="Times New Roman" w:hAnsi="Times New Roman" w:cs="Times New Roman"/>
          <w:sz w:val="24"/>
          <w:szCs w:val="24"/>
        </w:rPr>
        <w:t xml:space="preserve"> ZLR 188 </w:t>
      </w:r>
      <w:r w:rsidRPr="0057790C">
        <w:rPr>
          <w:rFonts w:ascii="Times New Roman" w:hAnsi="Times New Roman" w:cs="Times New Roman"/>
          <w:smallCaps/>
          <w:sz w:val="24"/>
          <w:szCs w:val="24"/>
        </w:rPr>
        <w:t>Chatikobo J</w:t>
      </w:r>
      <w:r w:rsidRPr="0057790C">
        <w:rPr>
          <w:rFonts w:ascii="Times New Roman" w:hAnsi="Times New Roman" w:cs="Times New Roman"/>
          <w:sz w:val="24"/>
          <w:szCs w:val="24"/>
        </w:rPr>
        <w:t>, as he then was, stated,</w:t>
      </w:r>
    </w:p>
    <w:p w:rsidR="009F57AD" w:rsidRDefault="009F57AD" w:rsidP="009F57AD">
      <w:pPr>
        <w:spacing w:after="0" w:line="240" w:lineRule="auto"/>
        <w:ind w:left="720" w:firstLine="60"/>
        <w:jc w:val="both"/>
        <w:rPr>
          <w:rFonts w:ascii="Times New Roman" w:hAnsi="Times New Roman" w:cs="Times New Roman"/>
        </w:rPr>
      </w:pPr>
      <w:r w:rsidRPr="0057790C">
        <w:rPr>
          <w:rFonts w:ascii="Times New Roman" w:hAnsi="Times New Roman" w:cs="Times New Roman"/>
          <w:sz w:val="24"/>
          <w:szCs w:val="24"/>
        </w:rPr>
        <w:lastRenderedPageBreak/>
        <w:t>“</w:t>
      </w:r>
      <w:r w:rsidRPr="0057790C">
        <w:rPr>
          <w:rFonts w:ascii="Times New Roman" w:hAnsi="Times New Roman" w:cs="Times New Roman"/>
        </w:rPr>
        <w:t>What constitutes urgency is not only the imminent arrival of the day of reckoning, a matter is urgent, if at the time the need to act arises, the matter cannot wait. Urgency which stems from a deliberate or careless abstention from action until the deadline draws near is not the type of urgency contemplated by the rules”</w:t>
      </w:r>
    </w:p>
    <w:p w:rsidR="009F57AD" w:rsidRPr="0057790C" w:rsidRDefault="009F57AD" w:rsidP="009F57AD">
      <w:pPr>
        <w:spacing w:after="0" w:line="240" w:lineRule="auto"/>
        <w:ind w:left="720" w:firstLine="60"/>
        <w:jc w:val="both"/>
        <w:rPr>
          <w:rFonts w:ascii="Times New Roman" w:hAnsi="Times New Roman" w:cs="Times New Roman"/>
        </w:rPr>
      </w:pPr>
    </w:p>
    <w:p w:rsidR="000C3843" w:rsidRDefault="009F57AD" w:rsidP="000C3843">
      <w:pPr>
        <w:spacing w:after="0" w:line="360" w:lineRule="auto"/>
        <w:jc w:val="both"/>
        <w:rPr>
          <w:rFonts w:ascii="Times New Roman" w:hAnsi="Times New Roman" w:cs="Times New Roman"/>
          <w:sz w:val="24"/>
          <w:szCs w:val="24"/>
        </w:rPr>
      </w:pPr>
      <w:r w:rsidRPr="0057790C">
        <w:rPr>
          <w:rFonts w:ascii="Times New Roman" w:hAnsi="Times New Roman" w:cs="Times New Roman"/>
          <w:sz w:val="24"/>
          <w:szCs w:val="24"/>
        </w:rPr>
        <w:tab/>
        <w:t xml:space="preserve">The question is when did the need to act arise? Applicant took the position that the need </w:t>
      </w:r>
      <w:r w:rsidR="00497B15">
        <w:rPr>
          <w:rFonts w:ascii="Times New Roman" w:hAnsi="Times New Roman" w:cs="Times New Roman"/>
          <w:sz w:val="24"/>
          <w:szCs w:val="24"/>
        </w:rPr>
        <w:tab/>
      </w:r>
      <w:r w:rsidRPr="0057790C">
        <w:rPr>
          <w:rFonts w:ascii="Times New Roman" w:hAnsi="Times New Roman" w:cs="Times New Roman"/>
          <w:sz w:val="24"/>
          <w:szCs w:val="24"/>
        </w:rPr>
        <w:t xml:space="preserve">to act arose when it became aware of the judgment on 11 December 2018. That can </w:t>
      </w:r>
      <w:r w:rsidR="00497B15">
        <w:rPr>
          <w:rFonts w:ascii="Times New Roman" w:hAnsi="Times New Roman" w:cs="Times New Roman"/>
          <w:sz w:val="24"/>
          <w:szCs w:val="24"/>
        </w:rPr>
        <w:tab/>
      </w:r>
      <w:r w:rsidRPr="0057790C">
        <w:rPr>
          <w:rFonts w:ascii="Times New Roman" w:hAnsi="Times New Roman" w:cs="Times New Roman"/>
          <w:sz w:val="24"/>
          <w:szCs w:val="24"/>
        </w:rPr>
        <w:t xml:space="preserve">certainly not be correct because applicant was invited and participated in taxation before </w:t>
      </w:r>
      <w:r w:rsidR="00497B15">
        <w:rPr>
          <w:rFonts w:ascii="Times New Roman" w:hAnsi="Times New Roman" w:cs="Times New Roman"/>
          <w:sz w:val="24"/>
          <w:szCs w:val="24"/>
        </w:rPr>
        <w:tab/>
      </w:r>
      <w:r w:rsidRPr="0057790C">
        <w:rPr>
          <w:rFonts w:ascii="Times New Roman" w:hAnsi="Times New Roman" w:cs="Times New Roman"/>
          <w:sz w:val="24"/>
          <w:szCs w:val="24"/>
        </w:rPr>
        <w:t xml:space="preserve">then. In any event, the applicant was the effective litigant in HC 5001/14 and cannot be </w:t>
      </w:r>
      <w:r w:rsidR="00497B15">
        <w:rPr>
          <w:rFonts w:ascii="Times New Roman" w:hAnsi="Times New Roman" w:cs="Times New Roman"/>
          <w:sz w:val="24"/>
          <w:szCs w:val="24"/>
        </w:rPr>
        <w:tab/>
      </w:r>
      <w:r w:rsidRPr="0057790C">
        <w:rPr>
          <w:rFonts w:ascii="Times New Roman" w:hAnsi="Times New Roman" w:cs="Times New Roman"/>
          <w:sz w:val="24"/>
          <w:szCs w:val="24"/>
        </w:rPr>
        <w:t xml:space="preserve">heard to say was unaware of the judgment which was delivered on 21 November 2018. </w:t>
      </w:r>
      <w:r w:rsidR="00497B15">
        <w:rPr>
          <w:rFonts w:ascii="Times New Roman" w:hAnsi="Times New Roman" w:cs="Times New Roman"/>
          <w:sz w:val="24"/>
          <w:szCs w:val="24"/>
        </w:rPr>
        <w:tab/>
      </w:r>
      <w:r w:rsidRPr="0057790C">
        <w:rPr>
          <w:rFonts w:ascii="Times New Roman" w:hAnsi="Times New Roman" w:cs="Times New Roman"/>
          <w:sz w:val="24"/>
          <w:szCs w:val="24"/>
        </w:rPr>
        <w:t xml:space="preserve">No explanation was given as to why since that date the applicant did not file the urgent </w:t>
      </w:r>
      <w:r w:rsidR="00497B15">
        <w:rPr>
          <w:rFonts w:ascii="Times New Roman" w:hAnsi="Times New Roman" w:cs="Times New Roman"/>
          <w:sz w:val="24"/>
          <w:szCs w:val="24"/>
        </w:rPr>
        <w:tab/>
      </w:r>
      <w:r w:rsidRPr="0057790C">
        <w:rPr>
          <w:rFonts w:ascii="Times New Roman" w:hAnsi="Times New Roman" w:cs="Times New Roman"/>
          <w:sz w:val="24"/>
          <w:szCs w:val="24"/>
        </w:rPr>
        <w:t xml:space="preserve">application. The applicant is waking up on the day of reckoning </w:t>
      </w:r>
      <w:r w:rsidR="0001570C" w:rsidRPr="0057790C">
        <w:rPr>
          <w:rFonts w:ascii="Times New Roman" w:hAnsi="Times New Roman" w:cs="Times New Roman"/>
          <w:sz w:val="24"/>
          <w:szCs w:val="24"/>
        </w:rPr>
        <w:t>i.e.</w:t>
      </w:r>
      <w:r w:rsidRPr="0057790C">
        <w:rPr>
          <w:rFonts w:ascii="Times New Roman" w:hAnsi="Times New Roman" w:cs="Times New Roman"/>
          <w:sz w:val="24"/>
          <w:szCs w:val="24"/>
        </w:rPr>
        <w:t xml:space="preserve"> when there is </w:t>
      </w:r>
      <w:r w:rsidR="00497B15">
        <w:rPr>
          <w:rFonts w:ascii="Times New Roman" w:hAnsi="Times New Roman" w:cs="Times New Roman"/>
          <w:sz w:val="24"/>
          <w:szCs w:val="24"/>
        </w:rPr>
        <w:tab/>
      </w:r>
      <w:r w:rsidRPr="0057790C">
        <w:rPr>
          <w:rFonts w:ascii="Times New Roman" w:hAnsi="Times New Roman" w:cs="Times New Roman"/>
          <w:sz w:val="24"/>
          <w:szCs w:val="24"/>
        </w:rPr>
        <w:t xml:space="preserve">execution of its property. The applicant did not treat the matter as urgent and I see no </w:t>
      </w:r>
      <w:r w:rsidR="00497B15">
        <w:rPr>
          <w:rFonts w:ascii="Times New Roman" w:hAnsi="Times New Roman" w:cs="Times New Roman"/>
          <w:sz w:val="24"/>
          <w:szCs w:val="24"/>
        </w:rPr>
        <w:tab/>
      </w:r>
      <w:r w:rsidRPr="0057790C">
        <w:rPr>
          <w:rFonts w:ascii="Times New Roman" w:hAnsi="Times New Roman" w:cs="Times New Roman"/>
          <w:sz w:val="24"/>
          <w:szCs w:val="24"/>
        </w:rPr>
        <w:t xml:space="preserve">reason why it should jump the queue. The matter is not urgent and the point </w:t>
      </w:r>
      <w:r w:rsidRPr="00F84036">
        <w:rPr>
          <w:rFonts w:ascii="Times New Roman" w:hAnsi="Times New Roman" w:cs="Times New Roman"/>
          <w:i/>
          <w:sz w:val="24"/>
          <w:szCs w:val="24"/>
        </w:rPr>
        <w:t>in limine</w:t>
      </w:r>
      <w:r w:rsidRPr="0057790C">
        <w:rPr>
          <w:rFonts w:ascii="Times New Roman" w:hAnsi="Times New Roman" w:cs="Times New Roman"/>
          <w:sz w:val="24"/>
          <w:szCs w:val="24"/>
        </w:rPr>
        <w:t xml:space="preserve"> is </w:t>
      </w:r>
      <w:r w:rsidR="00497B15">
        <w:rPr>
          <w:rFonts w:ascii="Times New Roman" w:hAnsi="Times New Roman" w:cs="Times New Roman"/>
          <w:sz w:val="24"/>
          <w:szCs w:val="24"/>
        </w:rPr>
        <w:tab/>
      </w:r>
      <w:r w:rsidRPr="0057790C">
        <w:rPr>
          <w:rFonts w:ascii="Times New Roman" w:hAnsi="Times New Roman" w:cs="Times New Roman"/>
          <w:sz w:val="24"/>
          <w:szCs w:val="24"/>
        </w:rPr>
        <w:t>upheld.</w:t>
      </w:r>
    </w:p>
    <w:p w:rsidR="009F57AD" w:rsidRPr="0057790C" w:rsidRDefault="009F57AD" w:rsidP="000C3843">
      <w:pPr>
        <w:spacing w:after="0" w:line="360" w:lineRule="auto"/>
        <w:jc w:val="both"/>
        <w:rPr>
          <w:rFonts w:ascii="Times New Roman" w:hAnsi="Times New Roman" w:cs="Times New Roman"/>
          <w:sz w:val="24"/>
          <w:szCs w:val="24"/>
        </w:rPr>
      </w:pPr>
      <w:r w:rsidRPr="0057790C">
        <w:rPr>
          <w:rFonts w:ascii="Times New Roman" w:hAnsi="Times New Roman" w:cs="Times New Roman"/>
          <w:sz w:val="24"/>
          <w:szCs w:val="24"/>
        </w:rPr>
        <w:t>4.</w:t>
      </w:r>
      <w:r w:rsidRPr="0057790C">
        <w:rPr>
          <w:rFonts w:ascii="Times New Roman" w:hAnsi="Times New Roman" w:cs="Times New Roman"/>
          <w:sz w:val="24"/>
          <w:szCs w:val="24"/>
        </w:rPr>
        <w:tab/>
      </w:r>
      <w:r w:rsidRPr="00F84036">
        <w:rPr>
          <w:rFonts w:ascii="Times New Roman" w:hAnsi="Times New Roman" w:cs="Times New Roman"/>
          <w:sz w:val="24"/>
          <w:szCs w:val="24"/>
          <w:u w:val="single"/>
        </w:rPr>
        <w:t>NON-JOINDER</w:t>
      </w:r>
    </w:p>
    <w:p w:rsidR="009F57AD" w:rsidRDefault="009F57AD" w:rsidP="009F57AD">
      <w:pPr>
        <w:spacing w:after="0" w:line="360" w:lineRule="auto"/>
        <w:jc w:val="both"/>
        <w:rPr>
          <w:rFonts w:ascii="Times New Roman" w:hAnsi="Times New Roman" w:cs="Times New Roman"/>
          <w:sz w:val="24"/>
          <w:szCs w:val="24"/>
        </w:rPr>
      </w:pPr>
      <w:r w:rsidRPr="0057790C">
        <w:rPr>
          <w:rFonts w:ascii="Times New Roman" w:hAnsi="Times New Roman" w:cs="Times New Roman"/>
          <w:sz w:val="24"/>
          <w:szCs w:val="24"/>
        </w:rPr>
        <w:tab/>
        <w:t xml:space="preserve">The fourth respondent to </w:t>
      </w:r>
      <w:r w:rsidR="00497B15">
        <w:rPr>
          <w:rFonts w:ascii="Times New Roman" w:hAnsi="Times New Roman" w:cs="Times New Roman"/>
          <w:sz w:val="24"/>
          <w:szCs w:val="24"/>
        </w:rPr>
        <w:t xml:space="preserve">thirtieth </w:t>
      </w:r>
      <w:r w:rsidR="00497B15" w:rsidRPr="0057790C">
        <w:rPr>
          <w:rFonts w:ascii="Times New Roman" w:hAnsi="Times New Roman" w:cs="Times New Roman"/>
          <w:sz w:val="24"/>
          <w:szCs w:val="24"/>
        </w:rPr>
        <w:t>respondents</w:t>
      </w:r>
      <w:r w:rsidRPr="0057790C">
        <w:rPr>
          <w:rFonts w:ascii="Times New Roman" w:hAnsi="Times New Roman" w:cs="Times New Roman"/>
          <w:sz w:val="24"/>
          <w:szCs w:val="24"/>
        </w:rPr>
        <w:t xml:space="preserve"> have been cited as Edwin Chavora + 30 </w:t>
      </w:r>
      <w:r w:rsidR="00497B15">
        <w:rPr>
          <w:rFonts w:ascii="Times New Roman" w:hAnsi="Times New Roman" w:cs="Times New Roman"/>
          <w:sz w:val="24"/>
          <w:szCs w:val="24"/>
        </w:rPr>
        <w:tab/>
      </w:r>
      <w:r w:rsidRPr="0057790C">
        <w:rPr>
          <w:rFonts w:ascii="Times New Roman" w:hAnsi="Times New Roman" w:cs="Times New Roman"/>
          <w:sz w:val="24"/>
          <w:szCs w:val="24"/>
        </w:rPr>
        <w:t xml:space="preserve">Others. The 30 others should have been cited in their names. However, in terms of Rule </w:t>
      </w:r>
      <w:r w:rsidR="00497B15">
        <w:rPr>
          <w:rFonts w:ascii="Times New Roman" w:hAnsi="Times New Roman" w:cs="Times New Roman"/>
          <w:sz w:val="24"/>
          <w:szCs w:val="24"/>
        </w:rPr>
        <w:tab/>
      </w:r>
      <w:r w:rsidRPr="0057790C">
        <w:rPr>
          <w:rFonts w:ascii="Times New Roman" w:hAnsi="Times New Roman" w:cs="Times New Roman"/>
          <w:sz w:val="24"/>
          <w:szCs w:val="24"/>
        </w:rPr>
        <w:t>87 the court will proceed to determine the dispute between the parties</w:t>
      </w:r>
      <w:r w:rsidR="00497B15">
        <w:rPr>
          <w:rFonts w:ascii="Times New Roman" w:hAnsi="Times New Roman" w:cs="Times New Roman"/>
          <w:sz w:val="24"/>
          <w:szCs w:val="24"/>
        </w:rPr>
        <w:t>.</w:t>
      </w:r>
    </w:p>
    <w:p w:rsidR="00497B15" w:rsidRDefault="00497B15" w:rsidP="00497B15">
      <w:pPr>
        <w:spacing w:after="0" w:line="240" w:lineRule="auto"/>
        <w:jc w:val="both"/>
        <w:rPr>
          <w:rFonts w:ascii="Times New Roman" w:hAnsi="Times New Roman" w:cs="Times New Roman"/>
          <w:sz w:val="24"/>
          <w:szCs w:val="24"/>
        </w:rPr>
      </w:pPr>
    </w:p>
    <w:p w:rsidR="009F57AD" w:rsidRDefault="009F57AD" w:rsidP="009F57AD">
      <w:pPr>
        <w:spacing w:after="0" w:line="360" w:lineRule="auto"/>
        <w:jc w:val="both"/>
        <w:rPr>
          <w:rFonts w:ascii="Times New Roman" w:hAnsi="Times New Roman" w:cs="Times New Roman"/>
          <w:sz w:val="24"/>
          <w:szCs w:val="24"/>
        </w:rPr>
      </w:pPr>
      <w:r w:rsidRPr="0057790C">
        <w:rPr>
          <w:rFonts w:ascii="Times New Roman" w:hAnsi="Times New Roman" w:cs="Times New Roman"/>
          <w:sz w:val="24"/>
          <w:szCs w:val="24"/>
        </w:rPr>
        <w:tab/>
        <w:t xml:space="preserve">Having found </w:t>
      </w:r>
      <w:r w:rsidR="00497B15">
        <w:rPr>
          <w:rFonts w:ascii="Times New Roman" w:hAnsi="Times New Roman" w:cs="Times New Roman"/>
          <w:sz w:val="24"/>
          <w:szCs w:val="24"/>
        </w:rPr>
        <w:t xml:space="preserve">in </w:t>
      </w:r>
      <w:r w:rsidRPr="0057790C">
        <w:rPr>
          <w:rFonts w:ascii="Times New Roman" w:hAnsi="Times New Roman" w:cs="Times New Roman"/>
          <w:sz w:val="24"/>
          <w:szCs w:val="24"/>
        </w:rPr>
        <w:t>favour of the respondents on a number of preliminary points, this matter cannot stan</w:t>
      </w:r>
      <w:r>
        <w:rPr>
          <w:rFonts w:ascii="Times New Roman" w:hAnsi="Times New Roman" w:cs="Times New Roman"/>
          <w:sz w:val="24"/>
          <w:szCs w:val="24"/>
        </w:rPr>
        <w:t>d</w:t>
      </w:r>
      <w:r w:rsidRPr="0057790C">
        <w:rPr>
          <w:rFonts w:ascii="Times New Roman" w:hAnsi="Times New Roman" w:cs="Times New Roman"/>
          <w:sz w:val="24"/>
          <w:szCs w:val="24"/>
        </w:rPr>
        <w:t xml:space="preserve"> </w:t>
      </w:r>
      <w:r w:rsidR="00497B15">
        <w:rPr>
          <w:rFonts w:ascii="Times New Roman" w:hAnsi="Times New Roman" w:cs="Times New Roman"/>
          <w:sz w:val="24"/>
          <w:szCs w:val="24"/>
        </w:rPr>
        <w:t>on the</w:t>
      </w:r>
      <w:r w:rsidRPr="0057790C">
        <w:rPr>
          <w:rFonts w:ascii="Times New Roman" w:hAnsi="Times New Roman" w:cs="Times New Roman"/>
          <w:sz w:val="24"/>
          <w:szCs w:val="24"/>
        </w:rPr>
        <w:t xml:space="preserve"> urgent application</w:t>
      </w:r>
      <w:r w:rsidR="00497B15">
        <w:rPr>
          <w:rFonts w:ascii="Times New Roman" w:hAnsi="Times New Roman" w:cs="Times New Roman"/>
          <w:sz w:val="24"/>
          <w:szCs w:val="24"/>
        </w:rPr>
        <w:t>s</w:t>
      </w:r>
      <w:r w:rsidRPr="0057790C">
        <w:rPr>
          <w:rFonts w:ascii="Times New Roman" w:hAnsi="Times New Roman" w:cs="Times New Roman"/>
          <w:sz w:val="24"/>
          <w:szCs w:val="24"/>
        </w:rPr>
        <w:t xml:space="preserve"> roll. It must proceed, if the applicant </w:t>
      </w:r>
      <w:r w:rsidR="00497B15">
        <w:rPr>
          <w:rFonts w:ascii="Times New Roman" w:hAnsi="Times New Roman" w:cs="Times New Roman"/>
          <w:sz w:val="24"/>
          <w:szCs w:val="24"/>
        </w:rPr>
        <w:t xml:space="preserve">is so </w:t>
      </w:r>
      <w:r w:rsidR="00497B15">
        <w:rPr>
          <w:rFonts w:ascii="Times New Roman" w:hAnsi="Times New Roman" w:cs="Times New Roman"/>
          <w:sz w:val="24"/>
          <w:szCs w:val="24"/>
        </w:rPr>
        <w:tab/>
        <w:t>advised</w:t>
      </w:r>
      <w:r w:rsidRPr="0057790C">
        <w:rPr>
          <w:rFonts w:ascii="Times New Roman" w:hAnsi="Times New Roman" w:cs="Times New Roman"/>
          <w:sz w:val="24"/>
          <w:szCs w:val="24"/>
        </w:rPr>
        <w:t>, as an ordinary court application.</w:t>
      </w:r>
    </w:p>
    <w:p w:rsidR="00497B15" w:rsidRPr="0057790C" w:rsidRDefault="00497B15" w:rsidP="009F57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Given the circumstances of this case, the applicant cannot escape costs at a higher scale.</w:t>
      </w:r>
    </w:p>
    <w:p w:rsidR="009F57AD" w:rsidRPr="0057790C" w:rsidRDefault="0001570C" w:rsidP="009F57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F57AD" w:rsidRPr="0057790C">
        <w:rPr>
          <w:rFonts w:ascii="Times New Roman" w:hAnsi="Times New Roman" w:cs="Times New Roman"/>
          <w:sz w:val="24"/>
          <w:szCs w:val="24"/>
        </w:rPr>
        <w:t>Accordingly:</w:t>
      </w:r>
    </w:p>
    <w:p w:rsidR="009F57AD" w:rsidRPr="0057790C" w:rsidRDefault="0001570C" w:rsidP="009F57A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F57AD" w:rsidRPr="0057790C">
        <w:rPr>
          <w:rFonts w:ascii="Times New Roman" w:hAnsi="Times New Roman" w:cs="Times New Roman"/>
          <w:sz w:val="24"/>
          <w:szCs w:val="24"/>
        </w:rPr>
        <w:t>IT IS ORDERED THAT</w:t>
      </w:r>
    </w:p>
    <w:p w:rsidR="009F57AD" w:rsidRPr="0057790C" w:rsidRDefault="009F57AD" w:rsidP="0001570C">
      <w:pPr>
        <w:spacing w:after="0" w:line="360" w:lineRule="auto"/>
        <w:ind w:firstLine="720"/>
        <w:jc w:val="both"/>
        <w:rPr>
          <w:rFonts w:ascii="Times New Roman" w:hAnsi="Times New Roman" w:cs="Times New Roman"/>
          <w:sz w:val="24"/>
          <w:szCs w:val="24"/>
        </w:rPr>
      </w:pPr>
      <w:r w:rsidRPr="0057790C">
        <w:rPr>
          <w:rFonts w:ascii="Times New Roman" w:hAnsi="Times New Roman" w:cs="Times New Roman"/>
          <w:sz w:val="24"/>
          <w:szCs w:val="24"/>
        </w:rPr>
        <w:t>The application is struck off the roll of urgent chamber applications with costs on an attorney-client scale.</w:t>
      </w:r>
    </w:p>
    <w:p w:rsidR="009F57AD" w:rsidRPr="0057790C" w:rsidRDefault="009F57AD" w:rsidP="009F57AD">
      <w:pPr>
        <w:spacing w:after="0" w:line="360" w:lineRule="auto"/>
        <w:jc w:val="both"/>
        <w:rPr>
          <w:rFonts w:ascii="Times New Roman" w:hAnsi="Times New Roman" w:cs="Times New Roman"/>
          <w:sz w:val="24"/>
          <w:szCs w:val="24"/>
        </w:rPr>
      </w:pPr>
    </w:p>
    <w:p w:rsidR="009F57AD" w:rsidRDefault="009F57AD" w:rsidP="00B10942">
      <w:pPr>
        <w:pStyle w:val="ListParagraph"/>
        <w:spacing w:after="0" w:line="360" w:lineRule="auto"/>
        <w:ind w:left="0"/>
        <w:jc w:val="both"/>
        <w:rPr>
          <w:rFonts w:ascii="Times New Roman" w:hAnsi="Times New Roman" w:cs="Times New Roman"/>
          <w:sz w:val="24"/>
          <w:szCs w:val="24"/>
        </w:rPr>
      </w:pPr>
    </w:p>
    <w:p w:rsidR="00B10942" w:rsidRDefault="00B10942" w:rsidP="00B10942">
      <w:pPr>
        <w:pStyle w:val="ListParagraph"/>
        <w:spacing w:after="0" w:line="240" w:lineRule="auto"/>
        <w:ind w:left="0"/>
        <w:jc w:val="both"/>
        <w:rPr>
          <w:rFonts w:ascii="Times New Roman" w:hAnsi="Times New Roman" w:cs="Times New Roman"/>
          <w:sz w:val="24"/>
          <w:szCs w:val="24"/>
        </w:rPr>
      </w:pPr>
      <w:r w:rsidRPr="00B10942">
        <w:rPr>
          <w:rFonts w:ascii="Times New Roman" w:hAnsi="Times New Roman" w:cs="Times New Roman"/>
          <w:i/>
          <w:sz w:val="24"/>
          <w:szCs w:val="24"/>
        </w:rPr>
        <w:t>G N Mlotshwa &amp; Company</w:t>
      </w:r>
      <w:r>
        <w:rPr>
          <w:rFonts w:ascii="Times New Roman" w:hAnsi="Times New Roman" w:cs="Times New Roman"/>
          <w:sz w:val="24"/>
          <w:szCs w:val="24"/>
        </w:rPr>
        <w:t>, applicant’s legal practitioners</w:t>
      </w:r>
    </w:p>
    <w:p w:rsidR="00B10942" w:rsidRDefault="00B10942" w:rsidP="00B10942">
      <w:pPr>
        <w:pStyle w:val="ListParagraph"/>
        <w:spacing w:after="0" w:line="240" w:lineRule="auto"/>
        <w:ind w:left="0"/>
        <w:jc w:val="both"/>
        <w:rPr>
          <w:rFonts w:ascii="Times New Roman" w:hAnsi="Times New Roman" w:cs="Times New Roman"/>
          <w:sz w:val="24"/>
          <w:szCs w:val="24"/>
        </w:rPr>
      </w:pPr>
      <w:r w:rsidRPr="00B10942">
        <w:rPr>
          <w:rFonts w:ascii="Times New Roman" w:hAnsi="Times New Roman" w:cs="Times New Roman"/>
          <w:i/>
          <w:sz w:val="24"/>
          <w:szCs w:val="24"/>
        </w:rPr>
        <w:t>Muza &amp; Nyapadi</w:t>
      </w:r>
      <w:r>
        <w:rPr>
          <w:rFonts w:ascii="Times New Roman" w:hAnsi="Times New Roman" w:cs="Times New Roman"/>
          <w:sz w:val="24"/>
          <w:szCs w:val="24"/>
        </w:rPr>
        <w:t>, 2</w:t>
      </w:r>
      <w:r w:rsidRPr="00B10942">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respondent’s legal practitioners</w:t>
      </w:r>
    </w:p>
    <w:p w:rsidR="009F57AD" w:rsidRPr="0000054D" w:rsidRDefault="00B10942" w:rsidP="00B10942">
      <w:pPr>
        <w:pStyle w:val="ListParagraph"/>
        <w:spacing w:after="0" w:line="240" w:lineRule="auto"/>
        <w:ind w:left="0"/>
        <w:jc w:val="both"/>
        <w:rPr>
          <w:rFonts w:ascii="Times New Roman" w:hAnsi="Times New Roman" w:cs="Times New Roman"/>
          <w:sz w:val="24"/>
          <w:szCs w:val="24"/>
        </w:rPr>
      </w:pPr>
      <w:r w:rsidRPr="00B10942">
        <w:rPr>
          <w:rFonts w:ascii="Times New Roman" w:hAnsi="Times New Roman" w:cs="Times New Roman"/>
          <w:i/>
          <w:sz w:val="24"/>
          <w:szCs w:val="24"/>
        </w:rPr>
        <w:t>Tendai Biti Law</w:t>
      </w:r>
      <w:r>
        <w:rPr>
          <w:rFonts w:ascii="Times New Roman" w:hAnsi="Times New Roman" w:cs="Times New Roman"/>
          <w:sz w:val="24"/>
          <w:szCs w:val="24"/>
        </w:rPr>
        <w:t>, 4</w:t>
      </w:r>
      <w:r w:rsidRPr="00B10942">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respondent’s legal practitioners </w:t>
      </w:r>
    </w:p>
    <w:sectPr w:rsidR="009F57AD" w:rsidRPr="0000054D" w:rsidSect="007E08E5">
      <w:head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9DD" w:rsidRDefault="005E09DD" w:rsidP="0000054D">
      <w:pPr>
        <w:spacing w:after="0" w:line="240" w:lineRule="auto"/>
      </w:pPr>
      <w:r>
        <w:separator/>
      </w:r>
    </w:p>
  </w:endnote>
  <w:endnote w:type="continuationSeparator" w:id="0">
    <w:p w:rsidR="005E09DD" w:rsidRDefault="005E09DD" w:rsidP="00000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9DD" w:rsidRDefault="005E09DD" w:rsidP="0000054D">
      <w:pPr>
        <w:spacing w:after="0" w:line="240" w:lineRule="auto"/>
      </w:pPr>
      <w:r>
        <w:separator/>
      </w:r>
    </w:p>
  </w:footnote>
  <w:footnote w:type="continuationSeparator" w:id="0">
    <w:p w:rsidR="005E09DD" w:rsidRDefault="005E09DD" w:rsidP="000005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6397205"/>
      <w:docPartObj>
        <w:docPartGallery w:val="Page Numbers (Top of Page)"/>
        <w:docPartUnique/>
      </w:docPartObj>
    </w:sdtPr>
    <w:sdtEndPr>
      <w:rPr>
        <w:rFonts w:ascii="Times New Roman" w:hAnsi="Times New Roman" w:cs="Times New Roman"/>
        <w:noProof/>
        <w:sz w:val="24"/>
        <w:szCs w:val="24"/>
      </w:rPr>
    </w:sdtEndPr>
    <w:sdtContent>
      <w:p w:rsidR="0000054D" w:rsidRPr="0000054D" w:rsidRDefault="0000054D">
        <w:pPr>
          <w:pStyle w:val="Header"/>
          <w:jc w:val="right"/>
          <w:rPr>
            <w:rFonts w:ascii="Times New Roman" w:hAnsi="Times New Roman" w:cs="Times New Roman"/>
            <w:noProof/>
            <w:sz w:val="24"/>
            <w:szCs w:val="24"/>
          </w:rPr>
        </w:pPr>
        <w:r w:rsidRPr="0000054D">
          <w:rPr>
            <w:rFonts w:ascii="Times New Roman" w:hAnsi="Times New Roman" w:cs="Times New Roman"/>
            <w:sz w:val="24"/>
            <w:szCs w:val="24"/>
          </w:rPr>
          <w:fldChar w:fldCharType="begin"/>
        </w:r>
        <w:r w:rsidRPr="0000054D">
          <w:rPr>
            <w:rFonts w:ascii="Times New Roman" w:hAnsi="Times New Roman" w:cs="Times New Roman"/>
            <w:sz w:val="24"/>
            <w:szCs w:val="24"/>
          </w:rPr>
          <w:instrText xml:space="preserve"> PAGE   \* MERGEFORMAT </w:instrText>
        </w:r>
        <w:r w:rsidRPr="0000054D">
          <w:rPr>
            <w:rFonts w:ascii="Times New Roman" w:hAnsi="Times New Roman" w:cs="Times New Roman"/>
            <w:sz w:val="24"/>
            <w:szCs w:val="24"/>
          </w:rPr>
          <w:fldChar w:fldCharType="separate"/>
        </w:r>
        <w:r w:rsidR="008303E3">
          <w:rPr>
            <w:rFonts w:ascii="Times New Roman" w:hAnsi="Times New Roman" w:cs="Times New Roman"/>
            <w:noProof/>
            <w:sz w:val="24"/>
            <w:szCs w:val="24"/>
          </w:rPr>
          <w:t>1</w:t>
        </w:r>
        <w:r w:rsidRPr="0000054D">
          <w:rPr>
            <w:rFonts w:ascii="Times New Roman" w:hAnsi="Times New Roman" w:cs="Times New Roman"/>
            <w:noProof/>
            <w:sz w:val="24"/>
            <w:szCs w:val="24"/>
          </w:rPr>
          <w:fldChar w:fldCharType="end"/>
        </w:r>
      </w:p>
      <w:p w:rsidR="0000054D" w:rsidRPr="0000054D" w:rsidRDefault="0000054D">
        <w:pPr>
          <w:pStyle w:val="Header"/>
          <w:jc w:val="right"/>
          <w:rPr>
            <w:rFonts w:ascii="Times New Roman" w:hAnsi="Times New Roman" w:cs="Times New Roman"/>
            <w:noProof/>
            <w:sz w:val="24"/>
            <w:szCs w:val="24"/>
          </w:rPr>
        </w:pPr>
        <w:r w:rsidRPr="0000054D">
          <w:rPr>
            <w:rFonts w:ascii="Times New Roman" w:hAnsi="Times New Roman" w:cs="Times New Roman"/>
            <w:noProof/>
            <w:sz w:val="24"/>
            <w:szCs w:val="24"/>
          </w:rPr>
          <w:t>HH</w:t>
        </w:r>
        <w:r w:rsidR="003665DD">
          <w:rPr>
            <w:rFonts w:ascii="Times New Roman" w:hAnsi="Times New Roman" w:cs="Times New Roman"/>
            <w:noProof/>
            <w:sz w:val="24"/>
            <w:szCs w:val="24"/>
          </w:rPr>
          <w:t xml:space="preserve"> 6-19</w:t>
        </w:r>
      </w:p>
      <w:p w:rsidR="0000054D" w:rsidRPr="0000054D" w:rsidRDefault="0000054D">
        <w:pPr>
          <w:pStyle w:val="Header"/>
          <w:jc w:val="right"/>
          <w:rPr>
            <w:rFonts w:ascii="Times New Roman" w:hAnsi="Times New Roman" w:cs="Times New Roman"/>
            <w:sz w:val="24"/>
            <w:szCs w:val="24"/>
          </w:rPr>
        </w:pPr>
        <w:r w:rsidRPr="0000054D">
          <w:rPr>
            <w:rFonts w:ascii="Times New Roman" w:hAnsi="Times New Roman" w:cs="Times New Roman"/>
            <w:noProof/>
            <w:sz w:val="24"/>
            <w:szCs w:val="24"/>
          </w:rPr>
          <w:t>HC 11790/18</w:t>
        </w:r>
      </w:p>
    </w:sdtContent>
  </w:sdt>
  <w:p w:rsidR="0000054D" w:rsidRDefault="0000054D" w:rsidP="0000054D">
    <w:pPr>
      <w:pStyle w:val="Header"/>
      <w:jc w:val="both"/>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732A5"/>
    <w:multiLevelType w:val="hybridMultilevel"/>
    <w:tmpl w:val="421C8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096269"/>
    <w:multiLevelType w:val="hybridMultilevel"/>
    <w:tmpl w:val="75EC7A8A"/>
    <w:lvl w:ilvl="0" w:tplc="28BC1614">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73F37A7D"/>
    <w:multiLevelType w:val="hybridMultilevel"/>
    <w:tmpl w:val="F35A7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223728"/>
    <w:multiLevelType w:val="hybridMultilevel"/>
    <w:tmpl w:val="682E1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54D"/>
    <w:rsid w:val="0000054D"/>
    <w:rsid w:val="0001570C"/>
    <w:rsid w:val="000652A4"/>
    <w:rsid w:val="000A0D81"/>
    <w:rsid w:val="000B3FE5"/>
    <w:rsid w:val="000C3843"/>
    <w:rsid w:val="00164780"/>
    <w:rsid w:val="003665DD"/>
    <w:rsid w:val="00497B15"/>
    <w:rsid w:val="00560B87"/>
    <w:rsid w:val="005B1604"/>
    <w:rsid w:val="005E09DD"/>
    <w:rsid w:val="006F1E5E"/>
    <w:rsid w:val="0074061E"/>
    <w:rsid w:val="007E08E5"/>
    <w:rsid w:val="008303E3"/>
    <w:rsid w:val="008308B0"/>
    <w:rsid w:val="009E0397"/>
    <w:rsid w:val="009E3A23"/>
    <w:rsid w:val="009F57AD"/>
    <w:rsid w:val="00B10942"/>
    <w:rsid w:val="00B6167D"/>
    <w:rsid w:val="00D911E3"/>
    <w:rsid w:val="00D93ADC"/>
    <w:rsid w:val="00D97F79"/>
    <w:rsid w:val="00DE410B"/>
    <w:rsid w:val="00E53628"/>
    <w:rsid w:val="00FA4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1568E1-E7C6-4111-82A1-7E3052FAA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5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54D"/>
  </w:style>
  <w:style w:type="paragraph" w:styleId="Footer">
    <w:name w:val="footer"/>
    <w:basedOn w:val="Normal"/>
    <w:link w:val="FooterChar"/>
    <w:uiPriority w:val="99"/>
    <w:unhideWhenUsed/>
    <w:rsid w:val="000005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54D"/>
  </w:style>
  <w:style w:type="paragraph" w:styleId="ListParagraph">
    <w:name w:val="List Paragraph"/>
    <w:basedOn w:val="Normal"/>
    <w:uiPriority w:val="34"/>
    <w:qFormat/>
    <w:rsid w:val="000B3FE5"/>
    <w:pPr>
      <w:ind w:left="720"/>
      <w:contextualSpacing/>
    </w:pPr>
  </w:style>
  <w:style w:type="paragraph" w:styleId="BalloonText">
    <w:name w:val="Balloon Text"/>
    <w:basedOn w:val="Normal"/>
    <w:link w:val="BalloonTextChar"/>
    <w:uiPriority w:val="99"/>
    <w:semiHidden/>
    <w:unhideWhenUsed/>
    <w:rsid w:val="00366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5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1522</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jsc-Mujuru</dc:creator>
  <cp:lastModifiedBy>JSC</cp:lastModifiedBy>
  <cp:revision>2</cp:revision>
  <cp:lastPrinted>2019-01-03T16:03:00Z</cp:lastPrinted>
  <dcterms:created xsi:type="dcterms:W3CDTF">2019-01-03T12:29:00Z</dcterms:created>
  <dcterms:modified xsi:type="dcterms:W3CDTF">2019-01-03T12:29:00Z</dcterms:modified>
</cp:coreProperties>
</file>