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2F" w:rsidRDefault="00BD273D" w:rsidP="00BD273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WATTLE COMPANY LIMITED</w:t>
      </w:r>
    </w:p>
    <w:p w:rsidR="00BD273D" w:rsidRDefault="00BD273D" w:rsidP="00BD2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D273D" w:rsidRDefault="00BD273D" w:rsidP="00BD2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SAMUEL MUKUBVU</w:t>
      </w:r>
    </w:p>
    <w:p w:rsidR="00BD273D" w:rsidRDefault="00BD273D" w:rsidP="00BD2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D273D" w:rsidRDefault="00BD273D" w:rsidP="00BD2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TANAKA VENTURES (PRIVATE) LIMITED</w:t>
      </w:r>
    </w:p>
    <w:p w:rsidR="00BD273D" w:rsidRDefault="00BD273D" w:rsidP="00BD273D">
      <w:pPr>
        <w:spacing w:after="0" w:line="360" w:lineRule="auto"/>
        <w:jc w:val="both"/>
        <w:rPr>
          <w:rFonts w:ascii="Times New Roman" w:hAnsi="Times New Roman" w:cs="Times New Roman"/>
          <w:sz w:val="24"/>
          <w:szCs w:val="24"/>
        </w:rPr>
      </w:pPr>
    </w:p>
    <w:p w:rsidR="00BD273D" w:rsidRDefault="00BD273D" w:rsidP="00BD273D">
      <w:pPr>
        <w:spacing w:after="0" w:line="360" w:lineRule="auto"/>
        <w:jc w:val="both"/>
        <w:rPr>
          <w:rFonts w:ascii="Times New Roman" w:hAnsi="Times New Roman" w:cs="Times New Roman"/>
          <w:sz w:val="24"/>
          <w:szCs w:val="24"/>
        </w:rPr>
      </w:pPr>
    </w:p>
    <w:p w:rsidR="00BD273D" w:rsidRDefault="00BD273D" w:rsidP="00BD2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D273D" w:rsidRDefault="00BD273D" w:rsidP="00BD2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ZHOU J</w:t>
      </w:r>
    </w:p>
    <w:p w:rsidR="00BD273D" w:rsidRDefault="00BD273D" w:rsidP="00BD2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B318B5">
        <w:rPr>
          <w:rFonts w:ascii="Times New Roman" w:hAnsi="Times New Roman" w:cs="Times New Roman"/>
          <w:sz w:val="24"/>
          <w:szCs w:val="24"/>
        </w:rPr>
        <w:t xml:space="preserve"> </w:t>
      </w:r>
      <w:r w:rsidR="00D04B17">
        <w:rPr>
          <w:rFonts w:ascii="Times New Roman" w:hAnsi="Times New Roman" w:cs="Times New Roman"/>
          <w:sz w:val="24"/>
          <w:szCs w:val="24"/>
        </w:rPr>
        <w:t>9 December 2019</w:t>
      </w:r>
    </w:p>
    <w:p w:rsidR="00BD273D" w:rsidRDefault="00BD273D" w:rsidP="00BD273D">
      <w:pPr>
        <w:spacing w:after="0" w:line="360" w:lineRule="auto"/>
        <w:jc w:val="both"/>
        <w:rPr>
          <w:rFonts w:ascii="Times New Roman" w:hAnsi="Times New Roman" w:cs="Times New Roman"/>
          <w:sz w:val="24"/>
          <w:szCs w:val="24"/>
        </w:rPr>
      </w:pPr>
    </w:p>
    <w:p w:rsidR="00BD273D" w:rsidRDefault="00BD273D" w:rsidP="00BD273D">
      <w:pPr>
        <w:spacing w:after="0" w:line="360" w:lineRule="auto"/>
        <w:jc w:val="both"/>
        <w:rPr>
          <w:rFonts w:ascii="Times New Roman" w:hAnsi="Times New Roman" w:cs="Times New Roman"/>
          <w:sz w:val="24"/>
          <w:szCs w:val="24"/>
        </w:rPr>
      </w:pPr>
    </w:p>
    <w:p w:rsidR="00BD273D" w:rsidRPr="00E550B5" w:rsidRDefault="00E550B5" w:rsidP="00BD273D">
      <w:pPr>
        <w:spacing w:after="0" w:line="360" w:lineRule="auto"/>
        <w:jc w:val="both"/>
        <w:rPr>
          <w:rFonts w:ascii="Times New Roman" w:hAnsi="Times New Roman" w:cs="Times New Roman"/>
          <w:b/>
          <w:sz w:val="24"/>
          <w:szCs w:val="24"/>
        </w:rPr>
      </w:pPr>
      <w:r w:rsidRPr="00E550B5">
        <w:rPr>
          <w:rFonts w:ascii="Times New Roman" w:hAnsi="Times New Roman" w:cs="Times New Roman"/>
          <w:b/>
          <w:sz w:val="24"/>
          <w:szCs w:val="24"/>
        </w:rPr>
        <w:t>Exception and special plea</w:t>
      </w:r>
    </w:p>
    <w:p w:rsidR="00BD273D" w:rsidRDefault="00BD273D" w:rsidP="00BD273D">
      <w:pPr>
        <w:spacing w:after="0" w:line="360" w:lineRule="auto"/>
        <w:jc w:val="both"/>
        <w:rPr>
          <w:rFonts w:ascii="Times New Roman" w:hAnsi="Times New Roman" w:cs="Times New Roman"/>
          <w:sz w:val="24"/>
          <w:szCs w:val="24"/>
        </w:rPr>
      </w:pPr>
    </w:p>
    <w:p w:rsidR="00BD273D" w:rsidRDefault="00BD273D" w:rsidP="00BD273D">
      <w:pPr>
        <w:spacing w:after="0" w:line="360" w:lineRule="auto"/>
        <w:jc w:val="both"/>
        <w:rPr>
          <w:rFonts w:ascii="Times New Roman" w:hAnsi="Times New Roman" w:cs="Times New Roman"/>
          <w:sz w:val="24"/>
          <w:szCs w:val="24"/>
        </w:rPr>
      </w:pPr>
    </w:p>
    <w:p w:rsidR="00BD273D" w:rsidRDefault="00D04B17" w:rsidP="00BD2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D04B17">
        <w:rPr>
          <w:rFonts w:ascii="Times New Roman" w:hAnsi="Times New Roman" w:cs="Times New Roman"/>
          <w:i/>
          <w:sz w:val="24"/>
          <w:szCs w:val="24"/>
        </w:rPr>
        <w:t>P. Murove</w:t>
      </w:r>
      <w:r>
        <w:rPr>
          <w:rFonts w:ascii="Times New Roman" w:hAnsi="Times New Roman" w:cs="Times New Roman"/>
          <w:sz w:val="24"/>
          <w:szCs w:val="24"/>
        </w:rPr>
        <w:t xml:space="preserve"> with </w:t>
      </w:r>
      <w:r w:rsidRPr="00D04B17">
        <w:rPr>
          <w:rFonts w:ascii="Times New Roman" w:hAnsi="Times New Roman" w:cs="Times New Roman"/>
          <w:i/>
          <w:sz w:val="24"/>
          <w:szCs w:val="24"/>
        </w:rPr>
        <w:t>N.M. Chinamo</w:t>
      </w:r>
      <w:r w:rsidR="00BD273D">
        <w:rPr>
          <w:rFonts w:ascii="Times New Roman" w:hAnsi="Times New Roman" w:cs="Times New Roman"/>
          <w:sz w:val="24"/>
          <w:szCs w:val="24"/>
        </w:rPr>
        <w:t>,</w:t>
      </w:r>
      <w:r>
        <w:rPr>
          <w:rFonts w:ascii="Times New Roman" w:hAnsi="Times New Roman" w:cs="Times New Roman"/>
          <w:sz w:val="24"/>
          <w:szCs w:val="24"/>
        </w:rPr>
        <w:t xml:space="preserve"> </w:t>
      </w:r>
      <w:r w:rsidR="00BD273D">
        <w:rPr>
          <w:rFonts w:ascii="Times New Roman" w:hAnsi="Times New Roman" w:cs="Times New Roman"/>
          <w:sz w:val="24"/>
          <w:szCs w:val="24"/>
        </w:rPr>
        <w:t>for the plaintiff</w:t>
      </w:r>
    </w:p>
    <w:p w:rsidR="00BD273D" w:rsidRDefault="00D04B17" w:rsidP="00BD273D">
      <w:pPr>
        <w:spacing w:after="0" w:line="240" w:lineRule="auto"/>
        <w:jc w:val="both"/>
        <w:rPr>
          <w:rFonts w:ascii="Times New Roman" w:hAnsi="Times New Roman" w:cs="Times New Roman"/>
          <w:sz w:val="24"/>
          <w:szCs w:val="24"/>
        </w:rPr>
      </w:pPr>
      <w:r w:rsidRPr="00D04B17">
        <w:rPr>
          <w:rFonts w:ascii="Times New Roman" w:hAnsi="Times New Roman" w:cs="Times New Roman"/>
          <w:i/>
          <w:sz w:val="24"/>
          <w:szCs w:val="24"/>
        </w:rPr>
        <w:t>T. Magwaliba</w:t>
      </w:r>
      <w:r w:rsidR="00BD273D">
        <w:rPr>
          <w:rFonts w:ascii="Times New Roman" w:hAnsi="Times New Roman" w:cs="Times New Roman"/>
          <w:sz w:val="24"/>
          <w:szCs w:val="24"/>
        </w:rPr>
        <w:t>,</w:t>
      </w:r>
      <w:r>
        <w:rPr>
          <w:rFonts w:ascii="Times New Roman" w:hAnsi="Times New Roman" w:cs="Times New Roman"/>
          <w:sz w:val="24"/>
          <w:szCs w:val="24"/>
        </w:rPr>
        <w:t xml:space="preserve"> </w:t>
      </w:r>
      <w:r w:rsidR="00BD273D">
        <w:rPr>
          <w:rFonts w:ascii="Times New Roman" w:hAnsi="Times New Roman" w:cs="Times New Roman"/>
          <w:sz w:val="24"/>
          <w:szCs w:val="24"/>
        </w:rPr>
        <w:t>for the defendants</w:t>
      </w:r>
    </w:p>
    <w:p w:rsidR="00BD273D" w:rsidRDefault="00BD273D" w:rsidP="00BD273D">
      <w:pPr>
        <w:spacing w:after="0" w:line="360" w:lineRule="auto"/>
        <w:jc w:val="both"/>
        <w:rPr>
          <w:rFonts w:ascii="Times New Roman" w:hAnsi="Times New Roman" w:cs="Times New Roman"/>
          <w:sz w:val="24"/>
          <w:szCs w:val="24"/>
        </w:rPr>
      </w:pPr>
    </w:p>
    <w:p w:rsidR="00BD273D" w:rsidRDefault="00BD273D" w:rsidP="00BD2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ZHOU J:</w:t>
      </w:r>
      <w:r w:rsidR="00C073F6">
        <w:rPr>
          <w:rFonts w:ascii="Times New Roman" w:hAnsi="Times New Roman" w:cs="Times New Roman"/>
          <w:sz w:val="24"/>
          <w:szCs w:val="24"/>
        </w:rPr>
        <w:t xml:space="preserve"> </w:t>
      </w:r>
      <w:r w:rsidR="00EA07E1">
        <w:rPr>
          <w:rFonts w:ascii="Times New Roman" w:hAnsi="Times New Roman" w:cs="Times New Roman"/>
          <w:sz w:val="24"/>
          <w:szCs w:val="24"/>
        </w:rPr>
        <w:t>T</w:t>
      </w:r>
      <w:r w:rsidR="00E550B5">
        <w:rPr>
          <w:rFonts w:ascii="Times New Roman" w:hAnsi="Times New Roman" w:cs="Times New Roman"/>
          <w:sz w:val="24"/>
          <w:szCs w:val="24"/>
        </w:rPr>
        <w:t>his matter was set down for trial. However, th</w:t>
      </w:r>
      <w:r w:rsidR="00C073F6">
        <w:rPr>
          <w:rFonts w:ascii="Times New Roman" w:hAnsi="Times New Roman" w:cs="Times New Roman"/>
          <w:sz w:val="24"/>
          <w:szCs w:val="24"/>
        </w:rPr>
        <w:t xml:space="preserve">is judgment is in respect of the exception and special plea taken by the defendants to the plaintiff’s claim as set out in the summons and declaration in this matter. The </w:t>
      </w:r>
      <w:r w:rsidR="00E550B5">
        <w:rPr>
          <w:rFonts w:ascii="Times New Roman" w:hAnsi="Times New Roman" w:cs="Times New Roman"/>
          <w:sz w:val="24"/>
          <w:szCs w:val="24"/>
        </w:rPr>
        <w:t>exception and special plea had to be dealt with first because they were set down for argument before trial date. T</w:t>
      </w:r>
      <w:r w:rsidR="00C073F6">
        <w:rPr>
          <w:rFonts w:ascii="Times New Roman" w:hAnsi="Times New Roman" w:cs="Times New Roman"/>
          <w:sz w:val="24"/>
          <w:szCs w:val="24"/>
        </w:rPr>
        <w:t>he plaintiff opposed both the exception and special plea of prescription. However, in respect of the special plea concession</w:t>
      </w:r>
      <w:r w:rsidR="0012287A">
        <w:rPr>
          <w:rFonts w:ascii="Times New Roman" w:hAnsi="Times New Roman" w:cs="Times New Roman"/>
          <w:sz w:val="24"/>
          <w:szCs w:val="24"/>
        </w:rPr>
        <w:t>s</w:t>
      </w:r>
      <w:r w:rsidR="00C073F6">
        <w:rPr>
          <w:rFonts w:ascii="Times New Roman" w:hAnsi="Times New Roman" w:cs="Times New Roman"/>
          <w:sz w:val="24"/>
          <w:szCs w:val="24"/>
        </w:rPr>
        <w:t xml:space="preserve"> were made in the plaintiff’s heads of argument that some of the claims have indeed </w:t>
      </w:r>
      <w:r w:rsidR="00FF0047">
        <w:rPr>
          <w:rFonts w:ascii="Times New Roman" w:hAnsi="Times New Roman" w:cs="Times New Roman"/>
          <w:sz w:val="24"/>
          <w:szCs w:val="24"/>
        </w:rPr>
        <w:t xml:space="preserve">prescribed. </w:t>
      </w:r>
      <w:r w:rsidR="004344AF">
        <w:rPr>
          <w:rFonts w:ascii="Times New Roman" w:hAnsi="Times New Roman" w:cs="Times New Roman"/>
          <w:sz w:val="24"/>
          <w:szCs w:val="24"/>
        </w:rPr>
        <w:t>These</w:t>
      </w:r>
      <w:r w:rsidR="00C073F6">
        <w:rPr>
          <w:rFonts w:ascii="Times New Roman" w:hAnsi="Times New Roman" w:cs="Times New Roman"/>
          <w:sz w:val="24"/>
          <w:szCs w:val="24"/>
        </w:rPr>
        <w:t xml:space="preserve"> claims, which </w:t>
      </w:r>
      <w:r w:rsidR="0012287A">
        <w:rPr>
          <w:rFonts w:ascii="Times New Roman" w:hAnsi="Times New Roman" w:cs="Times New Roman"/>
          <w:sz w:val="24"/>
          <w:szCs w:val="24"/>
        </w:rPr>
        <w:t>t</w:t>
      </w:r>
      <w:r w:rsidR="00C073F6">
        <w:rPr>
          <w:rFonts w:ascii="Times New Roman" w:hAnsi="Times New Roman" w:cs="Times New Roman"/>
          <w:sz w:val="24"/>
          <w:szCs w:val="24"/>
        </w:rPr>
        <w:t>he plaintiff has explicitly abandoned are in respect of the alleged value of the Toyota Land Cruiser motor vehicle (US$12 000), US$</w:t>
      </w:r>
      <w:r w:rsidR="00363F4E">
        <w:rPr>
          <w:rFonts w:ascii="Times New Roman" w:hAnsi="Times New Roman" w:cs="Times New Roman"/>
          <w:sz w:val="24"/>
          <w:szCs w:val="24"/>
        </w:rPr>
        <w:t>15 399.38 for groceries, and US$</w:t>
      </w:r>
      <w:r w:rsidR="00C073F6">
        <w:rPr>
          <w:rFonts w:ascii="Times New Roman" w:hAnsi="Times New Roman" w:cs="Times New Roman"/>
          <w:sz w:val="24"/>
          <w:szCs w:val="24"/>
        </w:rPr>
        <w:t>15 112.30</w:t>
      </w:r>
      <w:r w:rsidR="001B750C">
        <w:rPr>
          <w:rFonts w:ascii="Times New Roman" w:hAnsi="Times New Roman" w:cs="Times New Roman"/>
          <w:sz w:val="24"/>
          <w:szCs w:val="24"/>
        </w:rPr>
        <w:t xml:space="preserve"> supposedly for </w:t>
      </w:r>
      <w:r w:rsidR="004344AF">
        <w:rPr>
          <w:rFonts w:ascii="Times New Roman" w:hAnsi="Times New Roman" w:cs="Times New Roman"/>
          <w:sz w:val="24"/>
          <w:szCs w:val="24"/>
        </w:rPr>
        <w:t>creditors (</w:t>
      </w:r>
      <w:r w:rsidR="001B750C">
        <w:rPr>
          <w:rFonts w:ascii="Times New Roman" w:hAnsi="Times New Roman" w:cs="Times New Roman"/>
          <w:sz w:val="24"/>
          <w:szCs w:val="24"/>
        </w:rPr>
        <w:t>which was probably meant to be a reference to debtors). Plaintiff persists with the claim for a sum</w:t>
      </w:r>
      <w:r w:rsidR="00560570">
        <w:rPr>
          <w:rFonts w:ascii="Times New Roman" w:hAnsi="Times New Roman" w:cs="Times New Roman"/>
          <w:sz w:val="24"/>
          <w:szCs w:val="24"/>
        </w:rPr>
        <w:t xml:space="preserve"> of $6 394</w:t>
      </w:r>
      <w:r w:rsidR="00EA07E1">
        <w:rPr>
          <w:rFonts w:ascii="Times New Roman" w:hAnsi="Times New Roman" w:cs="Times New Roman"/>
          <w:sz w:val="24"/>
          <w:szCs w:val="24"/>
        </w:rPr>
        <w:t>.</w:t>
      </w:r>
      <w:r w:rsidR="00560570">
        <w:rPr>
          <w:rFonts w:ascii="Times New Roman" w:hAnsi="Times New Roman" w:cs="Times New Roman"/>
          <w:sz w:val="24"/>
          <w:szCs w:val="24"/>
        </w:rPr>
        <w:t xml:space="preserve">19 which it says </w:t>
      </w:r>
      <w:r w:rsidR="00F64E1D">
        <w:rPr>
          <w:rFonts w:ascii="Times New Roman" w:hAnsi="Times New Roman" w:cs="Times New Roman"/>
          <w:sz w:val="24"/>
          <w:szCs w:val="24"/>
        </w:rPr>
        <w:t>represents</w:t>
      </w:r>
      <w:r w:rsidR="00560570">
        <w:rPr>
          <w:rFonts w:ascii="Times New Roman" w:hAnsi="Times New Roman" w:cs="Times New Roman"/>
          <w:sz w:val="24"/>
          <w:szCs w:val="24"/>
        </w:rPr>
        <w:t xml:space="preserve"> the </w:t>
      </w:r>
      <w:r w:rsidR="00F64E1D">
        <w:rPr>
          <w:rFonts w:ascii="Times New Roman" w:hAnsi="Times New Roman" w:cs="Times New Roman"/>
          <w:sz w:val="24"/>
          <w:szCs w:val="24"/>
        </w:rPr>
        <w:t>value of cutlery, crockery, kitchen appliances and equipment.</w:t>
      </w:r>
    </w:p>
    <w:p w:rsidR="00632709" w:rsidRDefault="00F64E1D" w:rsidP="00BD2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50B5">
        <w:rPr>
          <w:rFonts w:ascii="Times New Roman" w:hAnsi="Times New Roman" w:cs="Times New Roman"/>
          <w:sz w:val="24"/>
          <w:szCs w:val="24"/>
        </w:rPr>
        <w:t>The defendant’s exception to</w:t>
      </w:r>
      <w:r>
        <w:rPr>
          <w:rFonts w:ascii="Times New Roman" w:hAnsi="Times New Roman" w:cs="Times New Roman"/>
          <w:sz w:val="24"/>
          <w:szCs w:val="24"/>
        </w:rPr>
        <w:t xml:space="preserve"> the pla</w:t>
      </w:r>
      <w:r w:rsidR="00E550B5">
        <w:rPr>
          <w:rFonts w:ascii="Times New Roman" w:hAnsi="Times New Roman" w:cs="Times New Roman"/>
          <w:sz w:val="24"/>
          <w:szCs w:val="24"/>
        </w:rPr>
        <w:t>intiff’s summons and declaration</w:t>
      </w:r>
      <w:r>
        <w:rPr>
          <w:rFonts w:ascii="Times New Roman" w:hAnsi="Times New Roman" w:cs="Times New Roman"/>
          <w:sz w:val="24"/>
          <w:szCs w:val="24"/>
        </w:rPr>
        <w:t xml:space="preserve"> is on two grounds namely (a) that the summons and declaration disclose no cause of action, and, (b) that the claim as set out in the summons and declaration is vague and embarrassing. During the hearing Mr </w:t>
      </w:r>
      <w:r w:rsidRPr="00F64E1D">
        <w:rPr>
          <w:rFonts w:ascii="Times New Roman" w:hAnsi="Times New Roman" w:cs="Times New Roman"/>
          <w:i/>
          <w:sz w:val="24"/>
          <w:szCs w:val="24"/>
        </w:rPr>
        <w:t>Magwaliba</w:t>
      </w:r>
      <w:r>
        <w:rPr>
          <w:rFonts w:ascii="Times New Roman" w:hAnsi="Times New Roman" w:cs="Times New Roman"/>
          <w:sz w:val="24"/>
          <w:szCs w:val="24"/>
        </w:rPr>
        <w:t xml:space="preserve"> for the defendants advised that no reliance was being placed on the non-compliance with the requirements of Order 3 r 11 (c) which requires the summons to contain a true and concise statement of the nature, extent and grounds of</w:t>
      </w:r>
      <w:r w:rsidR="006A6825">
        <w:rPr>
          <w:rFonts w:ascii="Times New Roman" w:hAnsi="Times New Roman" w:cs="Times New Roman"/>
          <w:sz w:val="24"/>
          <w:szCs w:val="24"/>
        </w:rPr>
        <w:t xml:space="preserve"> the cause of action and the relief or remedies sought in the action. The non-compliance with this rule is clear from the summons. </w:t>
      </w:r>
      <w:r w:rsidR="006A6825">
        <w:rPr>
          <w:rFonts w:ascii="Times New Roman" w:hAnsi="Times New Roman" w:cs="Times New Roman"/>
          <w:sz w:val="24"/>
          <w:szCs w:val="24"/>
        </w:rPr>
        <w:lastRenderedPageBreak/>
        <w:t>The summons claims payment of the sum of US</w:t>
      </w:r>
      <w:r w:rsidR="001B0252">
        <w:rPr>
          <w:rFonts w:ascii="Times New Roman" w:hAnsi="Times New Roman" w:cs="Times New Roman"/>
          <w:sz w:val="24"/>
          <w:szCs w:val="24"/>
        </w:rPr>
        <w:t>$125 205</w:t>
      </w:r>
      <w:r w:rsidR="00EA07E1">
        <w:rPr>
          <w:rFonts w:ascii="Times New Roman" w:hAnsi="Times New Roman" w:cs="Times New Roman"/>
          <w:sz w:val="24"/>
          <w:szCs w:val="24"/>
        </w:rPr>
        <w:t>.</w:t>
      </w:r>
      <w:r w:rsidR="001B0252">
        <w:rPr>
          <w:rFonts w:ascii="Times New Roman" w:hAnsi="Times New Roman" w:cs="Times New Roman"/>
          <w:sz w:val="24"/>
          <w:szCs w:val="24"/>
        </w:rPr>
        <w:t xml:space="preserve">87, interest on that sum of money at the prescribed rate from 30 June </w:t>
      </w:r>
      <w:r w:rsidR="00C52988">
        <w:rPr>
          <w:rFonts w:ascii="Times New Roman" w:hAnsi="Times New Roman" w:cs="Times New Roman"/>
          <w:sz w:val="24"/>
          <w:szCs w:val="24"/>
        </w:rPr>
        <w:t>2014 to</w:t>
      </w:r>
      <w:r w:rsidR="001B0252">
        <w:rPr>
          <w:rFonts w:ascii="Times New Roman" w:hAnsi="Times New Roman" w:cs="Times New Roman"/>
          <w:sz w:val="24"/>
          <w:szCs w:val="24"/>
        </w:rPr>
        <w:t xml:space="preserve"> the date of payment and costs of suit. In the declaration the plaintiff alleges that on 30 June 2011 the plaintiff </w:t>
      </w:r>
      <w:r w:rsidR="00EF4D19">
        <w:rPr>
          <w:rFonts w:ascii="Times New Roman" w:hAnsi="Times New Roman" w:cs="Times New Roman"/>
          <w:sz w:val="24"/>
          <w:szCs w:val="24"/>
        </w:rPr>
        <w:t>entered</w:t>
      </w:r>
      <w:r w:rsidR="001B0252">
        <w:rPr>
          <w:rFonts w:ascii="Times New Roman" w:hAnsi="Times New Roman" w:cs="Times New Roman"/>
          <w:sz w:val="24"/>
          <w:szCs w:val="24"/>
        </w:rPr>
        <w:t xml:space="preserve"> into an agreement with the first defendant in terms of which the first defendant rented trading stores, </w:t>
      </w:r>
      <w:r w:rsidR="00FA7063">
        <w:rPr>
          <w:rFonts w:ascii="Times New Roman" w:hAnsi="Times New Roman" w:cs="Times New Roman"/>
          <w:sz w:val="24"/>
          <w:szCs w:val="24"/>
        </w:rPr>
        <w:t xml:space="preserve">a </w:t>
      </w:r>
      <w:r w:rsidR="00EF4D19">
        <w:rPr>
          <w:rFonts w:ascii="Times New Roman" w:hAnsi="Times New Roman" w:cs="Times New Roman"/>
          <w:sz w:val="24"/>
          <w:szCs w:val="24"/>
        </w:rPr>
        <w:t>canteen and</w:t>
      </w:r>
      <w:r w:rsidR="001B0252">
        <w:rPr>
          <w:rFonts w:ascii="Times New Roman" w:hAnsi="Times New Roman" w:cs="Times New Roman"/>
          <w:sz w:val="24"/>
          <w:szCs w:val="24"/>
        </w:rPr>
        <w:t xml:space="preserve"> clubs from the plaintiff. It is also alleged that the first defendant “took over” (whatever this means) cutlery, crockery,</w:t>
      </w:r>
      <w:r w:rsidR="00EF4D19">
        <w:rPr>
          <w:rFonts w:ascii="Times New Roman" w:hAnsi="Times New Roman" w:cs="Times New Roman"/>
          <w:sz w:val="24"/>
          <w:szCs w:val="24"/>
        </w:rPr>
        <w:t xml:space="preserve"> </w:t>
      </w:r>
      <w:r w:rsidR="001B0252">
        <w:rPr>
          <w:rFonts w:ascii="Times New Roman" w:hAnsi="Times New Roman" w:cs="Times New Roman"/>
          <w:sz w:val="24"/>
          <w:szCs w:val="24"/>
        </w:rPr>
        <w:t>kitchen appliance and equipment</w:t>
      </w:r>
      <w:r w:rsidR="0012287A">
        <w:rPr>
          <w:rFonts w:ascii="Times New Roman" w:hAnsi="Times New Roman" w:cs="Times New Roman"/>
          <w:sz w:val="24"/>
          <w:szCs w:val="24"/>
        </w:rPr>
        <w:t>, grocery stocks and debtors in the trading st</w:t>
      </w:r>
      <w:r w:rsidR="00FA7063">
        <w:rPr>
          <w:rFonts w:ascii="Times New Roman" w:hAnsi="Times New Roman" w:cs="Times New Roman"/>
          <w:sz w:val="24"/>
          <w:szCs w:val="24"/>
        </w:rPr>
        <w:t>ores and clubs the values where</w:t>
      </w:r>
      <w:r w:rsidR="0012287A">
        <w:rPr>
          <w:rFonts w:ascii="Times New Roman" w:hAnsi="Times New Roman" w:cs="Times New Roman"/>
          <w:sz w:val="24"/>
          <w:szCs w:val="24"/>
        </w:rPr>
        <w:t>of are given as follows: grocery stocks</w:t>
      </w:r>
      <w:r w:rsidR="001B0252">
        <w:rPr>
          <w:rFonts w:ascii="Times New Roman" w:hAnsi="Times New Roman" w:cs="Times New Roman"/>
          <w:sz w:val="24"/>
          <w:szCs w:val="24"/>
        </w:rPr>
        <w:t xml:space="preserve"> US$6 394</w:t>
      </w:r>
      <w:r w:rsidR="00EA07E1">
        <w:rPr>
          <w:rFonts w:ascii="Times New Roman" w:hAnsi="Times New Roman" w:cs="Times New Roman"/>
          <w:sz w:val="24"/>
          <w:szCs w:val="24"/>
        </w:rPr>
        <w:t>.</w:t>
      </w:r>
      <w:r w:rsidR="001B0252">
        <w:rPr>
          <w:rFonts w:ascii="Times New Roman" w:hAnsi="Times New Roman" w:cs="Times New Roman"/>
          <w:sz w:val="24"/>
          <w:szCs w:val="24"/>
        </w:rPr>
        <w:t>19; grocery stocks US$15 399</w:t>
      </w:r>
      <w:r w:rsidR="00EA07E1">
        <w:rPr>
          <w:rFonts w:ascii="Times New Roman" w:hAnsi="Times New Roman" w:cs="Times New Roman"/>
          <w:sz w:val="24"/>
          <w:szCs w:val="24"/>
        </w:rPr>
        <w:t>.</w:t>
      </w:r>
      <w:r w:rsidR="001B0252">
        <w:rPr>
          <w:rFonts w:ascii="Times New Roman" w:hAnsi="Times New Roman" w:cs="Times New Roman"/>
          <w:sz w:val="24"/>
          <w:szCs w:val="24"/>
        </w:rPr>
        <w:t>39; debtors US$15 112</w:t>
      </w:r>
      <w:r w:rsidR="00EA07E1">
        <w:rPr>
          <w:rFonts w:ascii="Times New Roman" w:hAnsi="Times New Roman" w:cs="Times New Roman"/>
          <w:sz w:val="24"/>
          <w:szCs w:val="24"/>
        </w:rPr>
        <w:t>.</w:t>
      </w:r>
      <w:r w:rsidR="001B0252">
        <w:rPr>
          <w:rFonts w:ascii="Times New Roman" w:hAnsi="Times New Roman" w:cs="Times New Roman"/>
          <w:sz w:val="24"/>
          <w:szCs w:val="24"/>
        </w:rPr>
        <w:t>30. It is further alleged that</w:t>
      </w:r>
      <w:r w:rsidR="00727D75">
        <w:rPr>
          <w:rFonts w:ascii="Times New Roman" w:hAnsi="Times New Roman" w:cs="Times New Roman"/>
          <w:sz w:val="24"/>
          <w:szCs w:val="24"/>
        </w:rPr>
        <w:t xml:space="preserve"> the first defendant agreed to purchase the plaintiff’s motor vehicle</w:t>
      </w:r>
      <w:r w:rsidR="00EA07E1">
        <w:rPr>
          <w:rFonts w:ascii="Times New Roman" w:hAnsi="Times New Roman" w:cs="Times New Roman"/>
          <w:sz w:val="24"/>
          <w:szCs w:val="24"/>
        </w:rPr>
        <w:t>,</w:t>
      </w:r>
      <w:r w:rsidR="00727D75">
        <w:rPr>
          <w:rFonts w:ascii="Times New Roman" w:hAnsi="Times New Roman" w:cs="Times New Roman"/>
          <w:sz w:val="24"/>
          <w:szCs w:val="24"/>
        </w:rPr>
        <w:t xml:space="preserve"> a</w:t>
      </w:r>
      <w:r w:rsidR="00632709">
        <w:rPr>
          <w:rFonts w:ascii="Times New Roman" w:hAnsi="Times New Roman" w:cs="Times New Roman"/>
          <w:sz w:val="24"/>
          <w:szCs w:val="24"/>
        </w:rPr>
        <w:t xml:space="preserve"> Toyota Land Cruiser for US$12 000 which was payable on demand. The declaration state</w:t>
      </w:r>
      <w:r w:rsidR="00EA07E1">
        <w:rPr>
          <w:rFonts w:ascii="Times New Roman" w:hAnsi="Times New Roman" w:cs="Times New Roman"/>
          <w:sz w:val="24"/>
          <w:szCs w:val="24"/>
        </w:rPr>
        <w:t>s</w:t>
      </w:r>
      <w:r w:rsidR="00632709">
        <w:rPr>
          <w:rFonts w:ascii="Times New Roman" w:hAnsi="Times New Roman" w:cs="Times New Roman"/>
          <w:sz w:val="24"/>
          <w:szCs w:val="24"/>
        </w:rPr>
        <w:t xml:space="preserve"> that first defendant agreed to pay rent for the clubs, canteen and stores at a rate to be determined by Hagan &amp; Hill Estate Agents in July 2014, which rent was determined to be US$2 119</w:t>
      </w:r>
      <w:r w:rsidR="00EA07E1">
        <w:rPr>
          <w:rFonts w:ascii="Times New Roman" w:hAnsi="Times New Roman" w:cs="Times New Roman"/>
          <w:sz w:val="24"/>
          <w:szCs w:val="24"/>
        </w:rPr>
        <w:t>.</w:t>
      </w:r>
      <w:r w:rsidR="00632709">
        <w:rPr>
          <w:rFonts w:ascii="Times New Roman" w:hAnsi="Times New Roman" w:cs="Times New Roman"/>
          <w:sz w:val="24"/>
          <w:szCs w:val="24"/>
        </w:rPr>
        <w:t>44. It is then alleged that the defendants are indebted to the plaintiff in the sum of US$125 205</w:t>
      </w:r>
      <w:r w:rsidR="00EA07E1">
        <w:rPr>
          <w:rFonts w:ascii="Times New Roman" w:hAnsi="Times New Roman" w:cs="Times New Roman"/>
          <w:sz w:val="24"/>
          <w:szCs w:val="24"/>
        </w:rPr>
        <w:t>.</w:t>
      </w:r>
      <w:r w:rsidR="00632709">
        <w:rPr>
          <w:rFonts w:ascii="Times New Roman" w:hAnsi="Times New Roman" w:cs="Times New Roman"/>
          <w:sz w:val="24"/>
          <w:szCs w:val="24"/>
        </w:rPr>
        <w:t>87 which is the amount claimed.</w:t>
      </w:r>
    </w:p>
    <w:p w:rsidR="00F64E1D" w:rsidRDefault="00632709" w:rsidP="00BD2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cause of action upon which the claim for US$125 205</w:t>
      </w:r>
      <w:r w:rsidR="00EA07E1">
        <w:rPr>
          <w:rFonts w:ascii="Times New Roman" w:hAnsi="Times New Roman" w:cs="Times New Roman"/>
          <w:sz w:val="24"/>
          <w:szCs w:val="24"/>
        </w:rPr>
        <w:t>.</w:t>
      </w:r>
      <w:r>
        <w:rPr>
          <w:rFonts w:ascii="Times New Roman" w:hAnsi="Times New Roman" w:cs="Times New Roman"/>
          <w:sz w:val="24"/>
          <w:szCs w:val="24"/>
        </w:rPr>
        <w:t xml:space="preserve">87 arises does not appear anywhere in the declaration. The declaration does not say the basis upon which it is alleged that the defendants are indebted to the plaintiff in that sum of money. Equally, there is </w:t>
      </w:r>
      <w:r w:rsidR="0012287A">
        <w:rPr>
          <w:rFonts w:ascii="Times New Roman" w:hAnsi="Times New Roman" w:cs="Times New Roman"/>
          <w:sz w:val="24"/>
          <w:szCs w:val="24"/>
        </w:rPr>
        <w:t>an</w:t>
      </w:r>
      <w:r>
        <w:rPr>
          <w:rFonts w:ascii="Times New Roman" w:hAnsi="Times New Roman" w:cs="Times New Roman"/>
          <w:sz w:val="24"/>
          <w:szCs w:val="24"/>
        </w:rPr>
        <w:t xml:space="preserve"> allegation that the defendants were required or agreed to pay for the debtors, groceries, cutlery, crockery and kitchen appliance a</w:t>
      </w:r>
      <w:r w:rsidR="00FA7063">
        <w:rPr>
          <w:rFonts w:ascii="Times New Roman" w:hAnsi="Times New Roman" w:cs="Times New Roman"/>
          <w:sz w:val="24"/>
          <w:szCs w:val="24"/>
        </w:rPr>
        <w:t>n</w:t>
      </w:r>
      <w:r>
        <w:rPr>
          <w:rFonts w:ascii="Times New Roman" w:hAnsi="Times New Roman" w:cs="Times New Roman"/>
          <w:sz w:val="24"/>
          <w:szCs w:val="24"/>
        </w:rPr>
        <w:t>d equipment.</w:t>
      </w:r>
      <w:r w:rsidR="00727D75">
        <w:rPr>
          <w:rFonts w:ascii="Times New Roman" w:hAnsi="Times New Roman" w:cs="Times New Roman"/>
          <w:sz w:val="24"/>
          <w:szCs w:val="24"/>
        </w:rPr>
        <w:t xml:space="preserve"> </w:t>
      </w:r>
    </w:p>
    <w:p w:rsidR="00326B5E" w:rsidRDefault="00326B5E" w:rsidP="00BD2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Additionally, the averments in the declaration are vague and embarrassing. The relationship between the sum of $125 205</w:t>
      </w:r>
      <w:r w:rsidR="00EA07E1">
        <w:rPr>
          <w:rFonts w:ascii="Times New Roman" w:hAnsi="Times New Roman" w:cs="Times New Roman"/>
          <w:sz w:val="24"/>
          <w:szCs w:val="24"/>
        </w:rPr>
        <w:t>.</w:t>
      </w:r>
      <w:r>
        <w:rPr>
          <w:rFonts w:ascii="Times New Roman" w:hAnsi="Times New Roman" w:cs="Times New Roman"/>
          <w:sz w:val="24"/>
          <w:szCs w:val="24"/>
        </w:rPr>
        <w:t>87 and the sums of $15 112</w:t>
      </w:r>
      <w:r w:rsidR="00EA07E1">
        <w:rPr>
          <w:rFonts w:ascii="Times New Roman" w:hAnsi="Times New Roman" w:cs="Times New Roman"/>
          <w:sz w:val="24"/>
          <w:szCs w:val="24"/>
        </w:rPr>
        <w:t>.</w:t>
      </w:r>
      <w:r>
        <w:rPr>
          <w:rFonts w:ascii="Times New Roman" w:hAnsi="Times New Roman" w:cs="Times New Roman"/>
          <w:sz w:val="24"/>
          <w:szCs w:val="24"/>
        </w:rPr>
        <w:t>30, US$15 399</w:t>
      </w:r>
      <w:r w:rsidR="00EA07E1">
        <w:rPr>
          <w:rFonts w:ascii="Times New Roman" w:hAnsi="Times New Roman" w:cs="Times New Roman"/>
          <w:sz w:val="24"/>
          <w:szCs w:val="24"/>
        </w:rPr>
        <w:t>.</w:t>
      </w:r>
      <w:r>
        <w:rPr>
          <w:rFonts w:ascii="Times New Roman" w:hAnsi="Times New Roman" w:cs="Times New Roman"/>
          <w:sz w:val="24"/>
          <w:szCs w:val="24"/>
        </w:rPr>
        <w:t>38, and US$6 394</w:t>
      </w:r>
      <w:r w:rsidR="00EA07E1">
        <w:rPr>
          <w:rFonts w:ascii="Times New Roman" w:hAnsi="Times New Roman" w:cs="Times New Roman"/>
          <w:sz w:val="24"/>
          <w:szCs w:val="24"/>
        </w:rPr>
        <w:t>.</w:t>
      </w:r>
      <w:r>
        <w:rPr>
          <w:rFonts w:ascii="Times New Roman" w:hAnsi="Times New Roman" w:cs="Times New Roman"/>
          <w:sz w:val="24"/>
          <w:szCs w:val="24"/>
        </w:rPr>
        <w:t xml:space="preserve">19 is not alleged and does not appear in the declaration. There is no allegation that the defendant breached the alleged agreement, hence it is unclear as to how the claim </w:t>
      </w:r>
      <w:r w:rsidR="00FA7063">
        <w:rPr>
          <w:rFonts w:ascii="Times New Roman" w:hAnsi="Times New Roman" w:cs="Times New Roman"/>
          <w:sz w:val="24"/>
          <w:szCs w:val="24"/>
        </w:rPr>
        <w:t>arises or what it is for. On this</w:t>
      </w:r>
      <w:r>
        <w:rPr>
          <w:rFonts w:ascii="Times New Roman" w:hAnsi="Times New Roman" w:cs="Times New Roman"/>
          <w:sz w:val="24"/>
          <w:szCs w:val="24"/>
        </w:rPr>
        <w:t xml:space="preserve"> ground, too, the plaintiff’s claim is exceptionable.</w:t>
      </w:r>
    </w:p>
    <w:p w:rsidR="004E69FC" w:rsidRDefault="004E69FC" w:rsidP="00BD2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the special plea, the plaintiff has abandoned its claims for US$12 000 in respect of the Toyota Land Cruiser, US$15 399</w:t>
      </w:r>
      <w:r w:rsidR="00EA07E1">
        <w:rPr>
          <w:rFonts w:ascii="Times New Roman" w:hAnsi="Times New Roman" w:cs="Times New Roman"/>
          <w:sz w:val="24"/>
          <w:szCs w:val="24"/>
        </w:rPr>
        <w:t>.</w:t>
      </w:r>
      <w:r>
        <w:rPr>
          <w:rFonts w:ascii="Times New Roman" w:hAnsi="Times New Roman" w:cs="Times New Roman"/>
          <w:sz w:val="24"/>
          <w:szCs w:val="24"/>
        </w:rPr>
        <w:t>38 being for groceries, and US$15 112</w:t>
      </w:r>
      <w:r w:rsidR="00EA07E1">
        <w:rPr>
          <w:rFonts w:ascii="Times New Roman" w:hAnsi="Times New Roman" w:cs="Times New Roman"/>
          <w:sz w:val="24"/>
          <w:szCs w:val="24"/>
        </w:rPr>
        <w:t>.</w:t>
      </w:r>
      <w:r>
        <w:rPr>
          <w:rFonts w:ascii="Times New Roman" w:hAnsi="Times New Roman" w:cs="Times New Roman"/>
          <w:sz w:val="24"/>
          <w:szCs w:val="24"/>
        </w:rPr>
        <w:t>30 for creditors (</w:t>
      </w:r>
      <w:r w:rsidRPr="0012287A">
        <w:rPr>
          <w:rFonts w:ascii="Times New Roman" w:hAnsi="Times New Roman" w:cs="Times New Roman"/>
          <w:i/>
          <w:sz w:val="24"/>
          <w:szCs w:val="24"/>
        </w:rPr>
        <w:t>sic</w:t>
      </w:r>
      <w:r>
        <w:rPr>
          <w:rFonts w:ascii="Times New Roman" w:hAnsi="Times New Roman" w:cs="Times New Roman"/>
          <w:sz w:val="24"/>
          <w:szCs w:val="24"/>
        </w:rPr>
        <w:t xml:space="preserve">) taken over by the defendant. The plaintiff, however, persists with the claim for </w:t>
      </w:r>
      <w:r w:rsidR="0012287A">
        <w:rPr>
          <w:rFonts w:ascii="Times New Roman" w:hAnsi="Times New Roman" w:cs="Times New Roman"/>
          <w:sz w:val="24"/>
          <w:szCs w:val="24"/>
        </w:rPr>
        <w:t>$</w:t>
      </w:r>
      <w:r>
        <w:rPr>
          <w:rFonts w:ascii="Times New Roman" w:hAnsi="Times New Roman" w:cs="Times New Roman"/>
          <w:sz w:val="24"/>
          <w:szCs w:val="24"/>
        </w:rPr>
        <w:t>6 394</w:t>
      </w:r>
      <w:r w:rsidR="00EA07E1">
        <w:rPr>
          <w:rFonts w:ascii="Times New Roman" w:hAnsi="Times New Roman" w:cs="Times New Roman"/>
          <w:sz w:val="24"/>
          <w:szCs w:val="24"/>
        </w:rPr>
        <w:t>.</w:t>
      </w:r>
      <w:r>
        <w:rPr>
          <w:rFonts w:ascii="Times New Roman" w:hAnsi="Times New Roman" w:cs="Times New Roman"/>
          <w:sz w:val="24"/>
          <w:szCs w:val="24"/>
        </w:rPr>
        <w:t xml:space="preserve">19. Determination of whether this particular claim has prescribed depends on when the cause of action arose. The challenge is that the cause of action upon which this claim is founded does not appear </w:t>
      </w:r>
      <w:r w:rsidRPr="0012287A">
        <w:rPr>
          <w:rFonts w:ascii="Times New Roman" w:hAnsi="Times New Roman" w:cs="Times New Roman"/>
          <w:i/>
          <w:sz w:val="24"/>
          <w:szCs w:val="24"/>
        </w:rPr>
        <w:t>ex faci</w:t>
      </w:r>
      <w:r w:rsidR="002C0A8A" w:rsidRPr="0012287A">
        <w:rPr>
          <w:rFonts w:ascii="Times New Roman" w:hAnsi="Times New Roman" w:cs="Times New Roman"/>
          <w:i/>
          <w:sz w:val="24"/>
          <w:szCs w:val="24"/>
        </w:rPr>
        <w:t>e</w:t>
      </w:r>
      <w:r w:rsidR="002C0A8A">
        <w:rPr>
          <w:rFonts w:ascii="Times New Roman" w:hAnsi="Times New Roman" w:cs="Times New Roman"/>
          <w:sz w:val="24"/>
          <w:szCs w:val="24"/>
        </w:rPr>
        <w:t xml:space="preserve"> the summons and declaration. The question of </w:t>
      </w:r>
      <w:r w:rsidR="003A0ED3">
        <w:rPr>
          <w:rFonts w:ascii="Times New Roman" w:hAnsi="Times New Roman" w:cs="Times New Roman"/>
          <w:sz w:val="24"/>
          <w:szCs w:val="24"/>
        </w:rPr>
        <w:t>when</w:t>
      </w:r>
      <w:r w:rsidR="002C0A8A">
        <w:rPr>
          <w:rFonts w:ascii="Times New Roman" w:hAnsi="Times New Roman" w:cs="Times New Roman"/>
          <w:sz w:val="24"/>
          <w:szCs w:val="24"/>
        </w:rPr>
        <w:t xml:space="preserve"> a cause of action arose can only be determined if the </w:t>
      </w:r>
      <w:r w:rsidR="003A0ED3">
        <w:rPr>
          <w:rFonts w:ascii="Times New Roman" w:hAnsi="Times New Roman" w:cs="Times New Roman"/>
          <w:sz w:val="24"/>
          <w:szCs w:val="24"/>
        </w:rPr>
        <w:t>cause</w:t>
      </w:r>
      <w:r w:rsidR="002C0A8A">
        <w:rPr>
          <w:rFonts w:ascii="Times New Roman" w:hAnsi="Times New Roman" w:cs="Times New Roman"/>
          <w:sz w:val="24"/>
          <w:szCs w:val="24"/>
        </w:rPr>
        <w:t xml:space="preserve"> of action itself is disclosed. On this basis, the court is unable to uphold the special plea of prescription.</w:t>
      </w:r>
    </w:p>
    <w:p w:rsidR="002C0A8A" w:rsidRDefault="002C0A8A" w:rsidP="00BD2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Where an exception is upheld the court does not </w:t>
      </w:r>
      <w:r w:rsidR="003A0ED3">
        <w:rPr>
          <w:rFonts w:ascii="Times New Roman" w:hAnsi="Times New Roman" w:cs="Times New Roman"/>
          <w:sz w:val="24"/>
          <w:szCs w:val="24"/>
        </w:rPr>
        <w:t>dismiss</w:t>
      </w:r>
      <w:r>
        <w:rPr>
          <w:rFonts w:ascii="Times New Roman" w:hAnsi="Times New Roman" w:cs="Times New Roman"/>
          <w:sz w:val="24"/>
          <w:szCs w:val="24"/>
        </w:rPr>
        <w:t xml:space="preserve"> the </w:t>
      </w:r>
      <w:r w:rsidR="003A0ED3">
        <w:rPr>
          <w:rFonts w:ascii="Times New Roman" w:hAnsi="Times New Roman" w:cs="Times New Roman"/>
          <w:sz w:val="24"/>
          <w:szCs w:val="24"/>
        </w:rPr>
        <w:t>party’s</w:t>
      </w:r>
      <w:r>
        <w:rPr>
          <w:rFonts w:ascii="Times New Roman" w:hAnsi="Times New Roman" w:cs="Times New Roman"/>
          <w:sz w:val="24"/>
          <w:szCs w:val="24"/>
        </w:rPr>
        <w:t xml:space="preserve"> claim unless it is clear that the party has no intention to amend its </w:t>
      </w:r>
      <w:r w:rsidR="003A0ED3">
        <w:rPr>
          <w:rFonts w:ascii="Times New Roman" w:hAnsi="Times New Roman" w:cs="Times New Roman"/>
          <w:sz w:val="24"/>
          <w:szCs w:val="24"/>
        </w:rPr>
        <w:t>pleadings</w:t>
      </w:r>
      <w:r>
        <w:rPr>
          <w:rFonts w:ascii="Times New Roman" w:hAnsi="Times New Roman" w:cs="Times New Roman"/>
          <w:sz w:val="24"/>
          <w:szCs w:val="24"/>
        </w:rPr>
        <w:t xml:space="preserve">. In this case no such intention has </w:t>
      </w:r>
      <w:r>
        <w:rPr>
          <w:rFonts w:ascii="Times New Roman" w:hAnsi="Times New Roman" w:cs="Times New Roman"/>
          <w:sz w:val="24"/>
          <w:szCs w:val="24"/>
        </w:rPr>
        <w:lastRenderedPageBreak/>
        <w:t>been expressed by or attributed to the plaintiff. On this basis, it is appropriate that the plaintiff be granted leave to amend its summons and declaration.</w:t>
      </w:r>
    </w:p>
    <w:p w:rsidR="002C0A8A" w:rsidRDefault="002C0A8A" w:rsidP="00BD2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question of costs, the defendant has asked for attorney-client costs. These are a punitive order of costs and are awarded in special circumstances. In the present case the summons and declaration were carelessly prepared without attention being given to the basis of the claims.</w:t>
      </w:r>
      <w:r w:rsidR="00FA706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576D8">
        <w:rPr>
          <w:rFonts w:ascii="Times New Roman" w:hAnsi="Times New Roman" w:cs="Times New Roman"/>
          <w:sz w:val="24"/>
          <w:szCs w:val="24"/>
        </w:rPr>
        <w:t>plaintiff’s</w:t>
      </w:r>
      <w:r>
        <w:rPr>
          <w:rFonts w:ascii="Times New Roman" w:hAnsi="Times New Roman" w:cs="Times New Roman"/>
          <w:sz w:val="24"/>
          <w:szCs w:val="24"/>
        </w:rPr>
        <w:t xml:space="preserve"> </w:t>
      </w:r>
      <w:r w:rsidR="005576D8">
        <w:rPr>
          <w:rFonts w:ascii="Times New Roman" w:hAnsi="Times New Roman" w:cs="Times New Roman"/>
          <w:sz w:val="24"/>
          <w:szCs w:val="24"/>
        </w:rPr>
        <w:t>attention</w:t>
      </w:r>
      <w:r>
        <w:rPr>
          <w:rFonts w:ascii="Times New Roman" w:hAnsi="Times New Roman" w:cs="Times New Roman"/>
          <w:sz w:val="24"/>
          <w:szCs w:val="24"/>
        </w:rPr>
        <w:t xml:space="preserve"> was drawn to these deficiencies in August 2018. </w:t>
      </w:r>
      <w:r w:rsidR="005576D8">
        <w:rPr>
          <w:rFonts w:ascii="Times New Roman" w:hAnsi="Times New Roman" w:cs="Times New Roman"/>
          <w:sz w:val="24"/>
          <w:szCs w:val="24"/>
        </w:rPr>
        <w:t>N</w:t>
      </w:r>
      <w:r>
        <w:rPr>
          <w:rFonts w:ascii="Times New Roman" w:hAnsi="Times New Roman" w:cs="Times New Roman"/>
          <w:sz w:val="24"/>
          <w:szCs w:val="24"/>
        </w:rPr>
        <w:t>o</w:t>
      </w:r>
      <w:r w:rsidR="005576D8">
        <w:rPr>
          <w:rFonts w:ascii="Times New Roman" w:hAnsi="Times New Roman" w:cs="Times New Roman"/>
          <w:sz w:val="24"/>
          <w:szCs w:val="24"/>
        </w:rPr>
        <w:t xml:space="preserve"> attempt was made to amend the pleadings concerned. What has exercised the court’s mind is whether the plaintiff’s legal practitioners should recover the costs of preparing the summons and declaration. This is a matter which I leave to the</w:t>
      </w:r>
      <w:r w:rsidR="00EA07E1">
        <w:rPr>
          <w:rFonts w:ascii="Times New Roman" w:hAnsi="Times New Roman" w:cs="Times New Roman"/>
          <w:sz w:val="24"/>
          <w:szCs w:val="24"/>
        </w:rPr>
        <w:t>m</w:t>
      </w:r>
      <w:r w:rsidR="005576D8">
        <w:rPr>
          <w:rFonts w:ascii="Times New Roman" w:hAnsi="Times New Roman" w:cs="Times New Roman"/>
          <w:sz w:val="24"/>
          <w:szCs w:val="24"/>
        </w:rPr>
        <w:t xml:space="preserve"> to seriously introspect about given the serious deficiencies in these pleadings which are glaring. Mr</w:t>
      </w:r>
      <w:r w:rsidR="005576D8" w:rsidRPr="005576D8">
        <w:rPr>
          <w:rFonts w:ascii="Times New Roman" w:hAnsi="Times New Roman" w:cs="Times New Roman"/>
          <w:i/>
          <w:sz w:val="24"/>
          <w:szCs w:val="24"/>
        </w:rPr>
        <w:t xml:space="preserve"> Magwaliba</w:t>
      </w:r>
      <w:r w:rsidR="005576D8">
        <w:rPr>
          <w:rFonts w:ascii="Times New Roman" w:hAnsi="Times New Roman" w:cs="Times New Roman"/>
          <w:sz w:val="24"/>
          <w:szCs w:val="24"/>
        </w:rPr>
        <w:t xml:space="preserve"> for the defendants did not ask for th</w:t>
      </w:r>
      <w:r w:rsidR="00EA07E1">
        <w:rPr>
          <w:rFonts w:ascii="Times New Roman" w:hAnsi="Times New Roman" w:cs="Times New Roman"/>
          <w:sz w:val="24"/>
          <w:szCs w:val="24"/>
        </w:rPr>
        <w:t>e</w:t>
      </w:r>
      <w:r w:rsidR="005576D8">
        <w:rPr>
          <w:rFonts w:ascii="Times New Roman" w:hAnsi="Times New Roman" w:cs="Times New Roman"/>
          <w:sz w:val="24"/>
          <w:szCs w:val="24"/>
        </w:rPr>
        <w:t xml:space="preserve"> order of costs to be made against the plaintiff’s legal practitioners. However, the plaintiff cannot escape the attorney client costs because the defendants have been put to unnecessary expenses by having to litigate over such in</w:t>
      </w:r>
      <w:r w:rsidR="00FA7063">
        <w:rPr>
          <w:rFonts w:ascii="Times New Roman" w:hAnsi="Times New Roman" w:cs="Times New Roman"/>
          <w:sz w:val="24"/>
          <w:szCs w:val="24"/>
        </w:rPr>
        <w:t>elegantly</w:t>
      </w:r>
      <w:r w:rsidR="005576D8">
        <w:rPr>
          <w:rFonts w:ascii="Times New Roman" w:hAnsi="Times New Roman" w:cs="Times New Roman"/>
          <w:sz w:val="24"/>
          <w:szCs w:val="24"/>
        </w:rPr>
        <w:t xml:space="preserve"> drafted pleadings.</w:t>
      </w:r>
    </w:p>
    <w:p w:rsidR="005576D8" w:rsidRDefault="005576D8" w:rsidP="00BD2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w:t>
      </w:r>
      <w:r w:rsidR="003C09A1">
        <w:rPr>
          <w:rFonts w:ascii="Times New Roman" w:hAnsi="Times New Roman" w:cs="Times New Roman"/>
          <w:sz w:val="24"/>
          <w:szCs w:val="24"/>
        </w:rPr>
        <w:t>R</w:t>
      </w:r>
      <w:r>
        <w:rPr>
          <w:rFonts w:ascii="Times New Roman" w:hAnsi="Times New Roman" w:cs="Times New Roman"/>
          <w:sz w:val="24"/>
          <w:szCs w:val="24"/>
        </w:rPr>
        <w:t>ED THAT</w:t>
      </w:r>
    </w:p>
    <w:p w:rsidR="005576D8" w:rsidRDefault="005576D8" w:rsidP="005576D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defendant’s exception be and is hereby upheld.</w:t>
      </w:r>
    </w:p>
    <w:p w:rsidR="005576D8" w:rsidRDefault="005576D8" w:rsidP="005576D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Plaintiff is granted leave to amend</w:t>
      </w:r>
      <w:r w:rsidR="00FA7063">
        <w:rPr>
          <w:rFonts w:ascii="Times New Roman" w:hAnsi="Times New Roman" w:cs="Times New Roman"/>
          <w:sz w:val="24"/>
          <w:szCs w:val="24"/>
        </w:rPr>
        <w:t xml:space="preserve"> its summons and declaration, if</w:t>
      </w:r>
      <w:r>
        <w:rPr>
          <w:rFonts w:ascii="Times New Roman" w:hAnsi="Times New Roman" w:cs="Times New Roman"/>
          <w:sz w:val="24"/>
          <w:szCs w:val="24"/>
        </w:rPr>
        <w:t xml:space="preserve"> is so advised, within 10 days of today’s date.</w:t>
      </w:r>
    </w:p>
    <w:p w:rsidR="005576D8" w:rsidRDefault="005576D8" w:rsidP="005576D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Thereafter the matter shall proceed in terms of the rules</w:t>
      </w:r>
      <w:r w:rsidR="005D5B79">
        <w:rPr>
          <w:rFonts w:ascii="Times New Roman" w:hAnsi="Times New Roman" w:cs="Times New Roman"/>
          <w:sz w:val="24"/>
          <w:szCs w:val="24"/>
        </w:rPr>
        <w:t>.</w:t>
      </w:r>
    </w:p>
    <w:p w:rsidR="005D5B79" w:rsidRDefault="005D5B79" w:rsidP="005576D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Plaintiff shall pay the defendant’s costs on the attorney-client scale</w:t>
      </w:r>
      <w:r w:rsidR="004B2CA4">
        <w:rPr>
          <w:rFonts w:ascii="Times New Roman" w:hAnsi="Times New Roman" w:cs="Times New Roman"/>
          <w:sz w:val="24"/>
          <w:szCs w:val="24"/>
        </w:rPr>
        <w:t>.</w:t>
      </w:r>
    </w:p>
    <w:p w:rsidR="004B2CA4" w:rsidRDefault="004B2CA4" w:rsidP="004B2CA4">
      <w:pPr>
        <w:spacing w:after="0" w:line="360" w:lineRule="auto"/>
        <w:jc w:val="both"/>
        <w:rPr>
          <w:rFonts w:ascii="Times New Roman" w:hAnsi="Times New Roman" w:cs="Times New Roman"/>
          <w:sz w:val="24"/>
          <w:szCs w:val="24"/>
        </w:rPr>
      </w:pPr>
    </w:p>
    <w:p w:rsidR="004B2CA4" w:rsidRDefault="004B2CA4" w:rsidP="004B2CA4">
      <w:pPr>
        <w:spacing w:after="0" w:line="360" w:lineRule="auto"/>
        <w:jc w:val="both"/>
        <w:rPr>
          <w:rFonts w:ascii="Times New Roman" w:hAnsi="Times New Roman" w:cs="Times New Roman"/>
          <w:sz w:val="24"/>
          <w:szCs w:val="24"/>
        </w:rPr>
      </w:pPr>
    </w:p>
    <w:p w:rsidR="004B2CA4" w:rsidRDefault="004B2CA4" w:rsidP="004B2CA4">
      <w:pPr>
        <w:spacing w:after="0" w:line="360" w:lineRule="auto"/>
        <w:jc w:val="both"/>
        <w:rPr>
          <w:rFonts w:ascii="Times New Roman" w:hAnsi="Times New Roman" w:cs="Times New Roman"/>
          <w:sz w:val="24"/>
          <w:szCs w:val="24"/>
        </w:rPr>
      </w:pPr>
    </w:p>
    <w:p w:rsidR="004B2CA4" w:rsidRDefault="004B2CA4" w:rsidP="004B2CA4">
      <w:pPr>
        <w:spacing w:after="0" w:line="360" w:lineRule="auto"/>
        <w:jc w:val="both"/>
        <w:rPr>
          <w:rFonts w:ascii="Times New Roman" w:hAnsi="Times New Roman" w:cs="Times New Roman"/>
          <w:sz w:val="24"/>
          <w:szCs w:val="24"/>
        </w:rPr>
      </w:pPr>
    </w:p>
    <w:p w:rsidR="004B2CA4" w:rsidRDefault="004B2CA4" w:rsidP="008957EA">
      <w:pPr>
        <w:spacing w:after="0" w:line="240" w:lineRule="auto"/>
        <w:jc w:val="both"/>
        <w:rPr>
          <w:rFonts w:ascii="Times New Roman" w:hAnsi="Times New Roman" w:cs="Times New Roman"/>
          <w:sz w:val="24"/>
          <w:szCs w:val="24"/>
        </w:rPr>
      </w:pPr>
      <w:r w:rsidRPr="004B2CA4">
        <w:rPr>
          <w:rFonts w:ascii="Times New Roman" w:hAnsi="Times New Roman" w:cs="Times New Roman"/>
          <w:i/>
          <w:sz w:val="24"/>
          <w:szCs w:val="24"/>
        </w:rPr>
        <w:t>Scanlen &amp; Holderness</w:t>
      </w:r>
      <w:r>
        <w:rPr>
          <w:rFonts w:ascii="Times New Roman" w:hAnsi="Times New Roman" w:cs="Times New Roman"/>
          <w:sz w:val="24"/>
          <w:szCs w:val="24"/>
        </w:rPr>
        <w:t>, plaintiff’s legal practitioners</w:t>
      </w:r>
    </w:p>
    <w:p w:rsidR="004B2CA4" w:rsidRPr="004B2CA4" w:rsidRDefault="004B2CA4" w:rsidP="008957EA">
      <w:pPr>
        <w:spacing w:after="0" w:line="240" w:lineRule="auto"/>
        <w:jc w:val="both"/>
        <w:rPr>
          <w:rFonts w:ascii="Times New Roman" w:hAnsi="Times New Roman" w:cs="Times New Roman"/>
          <w:sz w:val="24"/>
          <w:szCs w:val="24"/>
        </w:rPr>
      </w:pPr>
      <w:r w:rsidRPr="004B2CA4">
        <w:rPr>
          <w:rFonts w:ascii="Times New Roman" w:hAnsi="Times New Roman" w:cs="Times New Roman"/>
          <w:i/>
          <w:sz w:val="24"/>
          <w:szCs w:val="24"/>
        </w:rPr>
        <w:t>Mushoriwa Pasi Corporate Attorneys</w:t>
      </w:r>
      <w:r>
        <w:rPr>
          <w:rFonts w:ascii="Times New Roman" w:hAnsi="Times New Roman" w:cs="Times New Roman"/>
          <w:sz w:val="24"/>
          <w:szCs w:val="24"/>
        </w:rPr>
        <w:t xml:space="preserve">, defendant’s legal </w:t>
      </w:r>
      <w:r w:rsidR="008957EA">
        <w:rPr>
          <w:rFonts w:ascii="Times New Roman" w:hAnsi="Times New Roman" w:cs="Times New Roman"/>
          <w:sz w:val="24"/>
          <w:szCs w:val="24"/>
        </w:rPr>
        <w:t>practitioners</w:t>
      </w:r>
    </w:p>
    <w:p w:rsidR="00C073F6" w:rsidRPr="00BD273D" w:rsidRDefault="00C073F6" w:rsidP="008957EA">
      <w:pPr>
        <w:spacing w:after="0" w:line="240" w:lineRule="auto"/>
        <w:jc w:val="both"/>
        <w:rPr>
          <w:rFonts w:ascii="Times New Roman" w:hAnsi="Times New Roman" w:cs="Times New Roman"/>
          <w:sz w:val="24"/>
          <w:szCs w:val="24"/>
        </w:rPr>
      </w:pPr>
    </w:p>
    <w:sectPr w:rsidR="00C073F6" w:rsidRPr="00BD273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A5" w:rsidRDefault="002C4DA5" w:rsidP="00C440B0">
      <w:pPr>
        <w:spacing w:after="0" w:line="240" w:lineRule="auto"/>
      </w:pPr>
      <w:r>
        <w:separator/>
      </w:r>
    </w:p>
  </w:endnote>
  <w:endnote w:type="continuationSeparator" w:id="0">
    <w:p w:rsidR="002C4DA5" w:rsidRDefault="002C4DA5" w:rsidP="00C4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A5" w:rsidRDefault="002C4DA5" w:rsidP="00C440B0">
      <w:pPr>
        <w:spacing w:after="0" w:line="240" w:lineRule="auto"/>
      </w:pPr>
      <w:r>
        <w:separator/>
      </w:r>
    </w:p>
  </w:footnote>
  <w:footnote w:type="continuationSeparator" w:id="0">
    <w:p w:rsidR="002C4DA5" w:rsidRDefault="002C4DA5" w:rsidP="00C4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27542"/>
      <w:docPartObj>
        <w:docPartGallery w:val="Page Numbers (Top of Page)"/>
        <w:docPartUnique/>
      </w:docPartObj>
    </w:sdtPr>
    <w:sdtEndPr>
      <w:rPr>
        <w:noProof/>
      </w:rPr>
    </w:sdtEndPr>
    <w:sdtContent>
      <w:p w:rsidR="00C440B0" w:rsidRDefault="00C440B0">
        <w:pPr>
          <w:pStyle w:val="Header"/>
          <w:jc w:val="right"/>
          <w:rPr>
            <w:noProof/>
          </w:rPr>
        </w:pPr>
        <w:r>
          <w:fldChar w:fldCharType="begin"/>
        </w:r>
        <w:r>
          <w:instrText xml:space="preserve"> PAGE   \* MERGEFORMAT </w:instrText>
        </w:r>
        <w:r>
          <w:fldChar w:fldCharType="separate"/>
        </w:r>
        <w:r w:rsidR="00FB7E3E">
          <w:rPr>
            <w:noProof/>
          </w:rPr>
          <w:t>1</w:t>
        </w:r>
        <w:r>
          <w:rPr>
            <w:noProof/>
          </w:rPr>
          <w:fldChar w:fldCharType="end"/>
        </w:r>
      </w:p>
      <w:p w:rsidR="00C440B0" w:rsidRDefault="00C440B0">
        <w:pPr>
          <w:pStyle w:val="Header"/>
          <w:jc w:val="right"/>
          <w:rPr>
            <w:noProof/>
          </w:rPr>
        </w:pPr>
        <w:r>
          <w:rPr>
            <w:noProof/>
          </w:rPr>
          <w:t>HH</w:t>
        </w:r>
        <w:r w:rsidR="00445830">
          <w:rPr>
            <w:noProof/>
          </w:rPr>
          <w:t xml:space="preserve"> 840-</w:t>
        </w:r>
        <w:r w:rsidR="00B318B5">
          <w:rPr>
            <w:noProof/>
          </w:rPr>
          <w:t>19</w:t>
        </w:r>
      </w:p>
      <w:p w:rsidR="00C440B0" w:rsidRDefault="00C440B0">
        <w:pPr>
          <w:pStyle w:val="Header"/>
          <w:jc w:val="right"/>
        </w:pPr>
        <w:r>
          <w:rPr>
            <w:noProof/>
          </w:rPr>
          <w:t>HC 7930/14</w:t>
        </w:r>
      </w:p>
    </w:sdtContent>
  </w:sdt>
  <w:p w:rsidR="00C440B0" w:rsidRDefault="00C440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EAC"/>
    <w:multiLevelType w:val="hybridMultilevel"/>
    <w:tmpl w:val="25E2CD04"/>
    <w:lvl w:ilvl="0" w:tplc="9F56357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3D"/>
    <w:rsid w:val="00096D95"/>
    <w:rsid w:val="0012287A"/>
    <w:rsid w:val="0015517F"/>
    <w:rsid w:val="001B0252"/>
    <w:rsid w:val="001B750C"/>
    <w:rsid w:val="002C0A8A"/>
    <w:rsid w:val="002C4DA5"/>
    <w:rsid w:val="00326B5E"/>
    <w:rsid w:val="00363F4E"/>
    <w:rsid w:val="00391C5A"/>
    <w:rsid w:val="003A0ED3"/>
    <w:rsid w:val="003C09A1"/>
    <w:rsid w:val="004344AF"/>
    <w:rsid w:val="00445830"/>
    <w:rsid w:val="0048606E"/>
    <w:rsid w:val="004B2CA4"/>
    <w:rsid w:val="004E69FC"/>
    <w:rsid w:val="005576D8"/>
    <w:rsid w:val="00560570"/>
    <w:rsid w:val="005B6414"/>
    <w:rsid w:val="005D5B79"/>
    <w:rsid w:val="00632709"/>
    <w:rsid w:val="006702AB"/>
    <w:rsid w:val="006A6825"/>
    <w:rsid w:val="006E228E"/>
    <w:rsid w:val="00727D75"/>
    <w:rsid w:val="00794BA2"/>
    <w:rsid w:val="007B3D20"/>
    <w:rsid w:val="008957EA"/>
    <w:rsid w:val="00B0682F"/>
    <w:rsid w:val="00B318B5"/>
    <w:rsid w:val="00B431EA"/>
    <w:rsid w:val="00BD273D"/>
    <w:rsid w:val="00C073F6"/>
    <w:rsid w:val="00C440B0"/>
    <w:rsid w:val="00C52988"/>
    <w:rsid w:val="00D04B17"/>
    <w:rsid w:val="00D255EA"/>
    <w:rsid w:val="00D314AF"/>
    <w:rsid w:val="00E550B5"/>
    <w:rsid w:val="00EA07E1"/>
    <w:rsid w:val="00EF4D19"/>
    <w:rsid w:val="00F64E1D"/>
    <w:rsid w:val="00FA7063"/>
    <w:rsid w:val="00FB7E3E"/>
    <w:rsid w:val="00FF004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FB226-9E6F-4D9F-9B5E-0A5FB93D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B0"/>
  </w:style>
  <w:style w:type="paragraph" w:styleId="Footer">
    <w:name w:val="footer"/>
    <w:basedOn w:val="Normal"/>
    <w:link w:val="FooterChar"/>
    <w:uiPriority w:val="99"/>
    <w:unhideWhenUsed/>
    <w:rsid w:val="00C44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B0"/>
  </w:style>
  <w:style w:type="paragraph" w:styleId="ListParagraph">
    <w:name w:val="List Paragraph"/>
    <w:basedOn w:val="Normal"/>
    <w:uiPriority w:val="34"/>
    <w:qFormat/>
    <w:rsid w:val="0055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dcterms:created xsi:type="dcterms:W3CDTF">2020-01-10T08:45:00Z</dcterms:created>
  <dcterms:modified xsi:type="dcterms:W3CDTF">2020-01-10T08:45:00Z</dcterms:modified>
</cp:coreProperties>
</file>