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6" w:rsidRPr="00AC6AAE" w:rsidRDefault="00A000F6" w:rsidP="00AC6AAE">
      <w:pPr>
        <w:spacing w:after="0" w:line="240" w:lineRule="auto"/>
        <w:jc w:val="both"/>
        <w:rPr>
          <w:rFonts w:ascii="Times New Roman" w:hAnsi="Times New Roman" w:cs="Times New Roman"/>
          <w:sz w:val="24"/>
          <w:szCs w:val="24"/>
        </w:rPr>
      </w:pPr>
      <w:bookmarkStart w:id="0" w:name="_GoBack"/>
      <w:bookmarkEnd w:id="0"/>
      <w:r w:rsidRPr="00AC6AAE">
        <w:rPr>
          <w:rFonts w:ascii="Times New Roman" w:hAnsi="Times New Roman" w:cs="Times New Roman"/>
          <w:sz w:val="24"/>
          <w:szCs w:val="24"/>
        </w:rPr>
        <w:t>PROFESSOR DAVID JAMBGWA SIMBI</w:t>
      </w:r>
    </w:p>
    <w:p w:rsidR="00A000F6" w:rsidRPr="00AC6AAE" w:rsidRDefault="00AC6AAE" w:rsidP="00AC6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000F6" w:rsidRPr="00AC6AAE" w:rsidRDefault="00A000F6" w:rsidP="00AC6AAE">
      <w:pPr>
        <w:spacing w:after="0" w:line="240" w:lineRule="auto"/>
        <w:jc w:val="both"/>
        <w:rPr>
          <w:rFonts w:ascii="Times New Roman" w:hAnsi="Times New Roman" w:cs="Times New Roman"/>
          <w:sz w:val="24"/>
          <w:szCs w:val="24"/>
        </w:rPr>
      </w:pPr>
      <w:r w:rsidRPr="00AC6AAE">
        <w:rPr>
          <w:rFonts w:ascii="Times New Roman" w:hAnsi="Times New Roman" w:cs="Times New Roman"/>
          <w:sz w:val="24"/>
          <w:szCs w:val="24"/>
        </w:rPr>
        <w:t>AROSUME PROPERTY DEVELOPMENT (PVT) LTD</w:t>
      </w:r>
    </w:p>
    <w:p w:rsidR="00A000F6" w:rsidRPr="00AC6AAE" w:rsidRDefault="00AC6AAE" w:rsidP="00AC6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000F6" w:rsidRPr="00AC6AAE" w:rsidRDefault="00A000F6" w:rsidP="00AC6AAE">
      <w:pPr>
        <w:spacing w:after="0" w:line="240" w:lineRule="auto"/>
        <w:jc w:val="both"/>
        <w:rPr>
          <w:rFonts w:ascii="Times New Roman" w:hAnsi="Times New Roman" w:cs="Times New Roman"/>
          <w:sz w:val="24"/>
          <w:szCs w:val="24"/>
        </w:rPr>
      </w:pPr>
      <w:r w:rsidRPr="00AC6AAE">
        <w:rPr>
          <w:rFonts w:ascii="Times New Roman" w:hAnsi="Times New Roman" w:cs="Times New Roman"/>
          <w:sz w:val="24"/>
          <w:szCs w:val="24"/>
        </w:rPr>
        <w:t>DOCTOR MANSON MNABA</w:t>
      </w:r>
    </w:p>
    <w:p w:rsidR="00A000F6" w:rsidRPr="00AC6AAE" w:rsidRDefault="00AC6AAE" w:rsidP="00AC6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000F6" w:rsidRPr="00AC6AAE" w:rsidRDefault="00A000F6" w:rsidP="00AC6AAE">
      <w:pPr>
        <w:spacing w:after="0" w:line="240" w:lineRule="auto"/>
        <w:jc w:val="both"/>
        <w:rPr>
          <w:rFonts w:ascii="Times New Roman" w:hAnsi="Times New Roman" w:cs="Times New Roman"/>
          <w:sz w:val="24"/>
          <w:szCs w:val="24"/>
        </w:rPr>
      </w:pPr>
      <w:r w:rsidRPr="00AC6AAE">
        <w:rPr>
          <w:rFonts w:ascii="Times New Roman" w:hAnsi="Times New Roman" w:cs="Times New Roman"/>
          <w:sz w:val="24"/>
          <w:szCs w:val="24"/>
        </w:rPr>
        <w:t>REGISTRAR OF DEEDS</w:t>
      </w:r>
    </w:p>
    <w:p w:rsidR="00AC6AAE" w:rsidRDefault="00AC6AAE" w:rsidP="00AC6AAE">
      <w:pPr>
        <w:pStyle w:val="NoSpacing"/>
        <w:spacing w:line="360" w:lineRule="auto"/>
        <w:jc w:val="both"/>
        <w:rPr>
          <w:rFonts w:ascii="Times New Roman" w:hAnsi="Times New Roman" w:cs="Times New Roman"/>
          <w:sz w:val="24"/>
          <w:szCs w:val="24"/>
        </w:rPr>
      </w:pP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sz w:val="24"/>
          <w:szCs w:val="24"/>
        </w:rPr>
        <w:t>HIGH COURT OF ZIMBABWE</w:t>
      </w: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sz w:val="24"/>
          <w:szCs w:val="24"/>
        </w:rPr>
        <w:t>TAGU J</w:t>
      </w: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sz w:val="24"/>
          <w:szCs w:val="24"/>
        </w:rPr>
        <w:t>HARARE</w:t>
      </w:r>
      <w:r w:rsidR="00AC6AAE">
        <w:rPr>
          <w:rFonts w:ascii="Times New Roman" w:hAnsi="Times New Roman" w:cs="Times New Roman"/>
          <w:sz w:val="24"/>
          <w:szCs w:val="24"/>
        </w:rPr>
        <w:t>,</w:t>
      </w:r>
      <w:r w:rsidRPr="00AC6AAE">
        <w:rPr>
          <w:rFonts w:ascii="Times New Roman" w:hAnsi="Times New Roman" w:cs="Times New Roman"/>
          <w:sz w:val="24"/>
          <w:szCs w:val="24"/>
        </w:rPr>
        <w:t xml:space="preserve"> 16 J</w:t>
      </w:r>
      <w:r w:rsidR="00AC6AAE" w:rsidRPr="00AC6AAE">
        <w:rPr>
          <w:rFonts w:ascii="Times New Roman" w:hAnsi="Times New Roman" w:cs="Times New Roman"/>
          <w:sz w:val="24"/>
          <w:szCs w:val="24"/>
        </w:rPr>
        <w:t>anuary</w:t>
      </w:r>
      <w:r w:rsidRPr="00AC6AAE">
        <w:rPr>
          <w:rFonts w:ascii="Times New Roman" w:hAnsi="Times New Roman" w:cs="Times New Roman"/>
          <w:sz w:val="24"/>
          <w:szCs w:val="24"/>
        </w:rPr>
        <w:t xml:space="preserve"> 2020</w:t>
      </w:r>
      <w:r w:rsidR="000174E8">
        <w:rPr>
          <w:rFonts w:ascii="Times New Roman" w:hAnsi="Times New Roman" w:cs="Times New Roman"/>
          <w:sz w:val="24"/>
          <w:szCs w:val="24"/>
        </w:rPr>
        <w:t xml:space="preserve"> &amp; 4 March 2020</w:t>
      </w:r>
    </w:p>
    <w:p w:rsidR="00A000F6" w:rsidRPr="00AC6AAE" w:rsidRDefault="00A000F6" w:rsidP="00AC6AAE">
      <w:pPr>
        <w:pStyle w:val="NoSpacing"/>
        <w:spacing w:line="360" w:lineRule="auto"/>
        <w:jc w:val="both"/>
        <w:rPr>
          <w:rFonts w:ascii="Times New Roman" w:hAnsi="Times New Roman" w:cs="Times New Roman"/>
          <w:sz w:val="24"/>
          <w:szCs w:val="24"/>
        </w:rPr>
      </w:pPr>
    </w:p>
    <w:p w:rsidR="00A000F6" w:rsidRPr="00AC6AAE" w:rsidRDefault="00A000F6" w:rsidP="00AC6AAE">
      <w:pPr>
        <w:spacing w:after="0" w:line="360" w:lineRule="auto"/>
        <w:jc w:val="both"/>
        <w:rPr>
          <w:rFonts w:ascii="Times New Roman" w:hAnsi="Times New Roman" w:cs="Times New Roman"/>
          <w:b/>
          <w:sz w:val="24"/>
          <w:szCs w:val="24"/>
        </w:rPr>
      </w:pPr>
      <w:r w:rsidRPr="00AC6AAE">
        <w:rPr>
          <w:rFonts w:ascii="Times New Roman" w:hAnsi="Times New Roman" w:cs="Times New Roman"/>
          <w:b/>
          <w:sz w:val="24"/>
          <w:szCs w:val="24"/>
        </w:rPr>
        <w:t>CIVIL-PRE-TRIAL CONFERENCE</w:t>
      </w:r>
    </w:p>
    <w:p w:rsidR="00AC6AAE" w:rsidRDefault="00AC6AAE" w:rsidP="00AC6AAE">
      <w:pPr>
        <w:pStyle w:val="NoSpacing"/>
        <w:spacing w:line="360" w:lineRule="auto"/>
        <w:jc w:val="both"/>
        <w:rPr>
          <w:rFonts w:ascii="Times New Roman" w:hAnsi="Times New Roman" w:cs="Times New Roman"/>
          <w:sz w:val="24"/>
          <w:szCs w:val="24"/>
        </w:rPr>
      </w:pP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i/>
          <w:sz w:val="24"/>
          <w:szCs w:val="24"/>
        </w:rPr>
        <w:t>S Mushonga</w:t>
      </w:r>
      <w:r w:rsidRPr="00AC6AAE">
        <w:rPr>
          <w:rFonts w:ascii="Times New Roman" w:hAnsi="Times New Roman" w:cs="Times New Roman"/>
          <w:sz w:val="24"/>
          <w:szCs w:val="24"/>
        </w:rPr>
        <w:t>, for plaintiff</w:t>
      </w: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i/>
          <w:sz w:val="24"/>
          <w:szCs w:val="24"/>
        </w:rPr>
        <w:t>F Nyangani</w:t>
      </w:r>
      <w:r w:rsidRPr="00AC6AAE">
        <w:rPr>
          <w:rFonts w:ascii="Times New Roman" w:hAnsi="Times New Roman" w:cs="Times New Roman"/>
          <w:sz w:val="24"/>
          <w:szCs w:val="24"/>
        </w:rPr>
        <w:t>, for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w:t>
      </w:r>
    </w:p>
    <w:p w:rsidR="00A000F6" w:rsidRPr="00AC6AAE" w:rsidRDefault="00A000F6" w:rsidP="00AC6AAE">
      <w:pPr>
        <w:pStyle w:val="NoSpacing"/>
        <w:jc w:val="both"/>
        <w:rPr>
          <w:rFonts w:ascii="Times New Roman" w:hAnsi="Times New Roman" w:cs="Times New Roman"/>
          <w:sz w:val="24"/>
          <w:szCs w:val="24"/>
        </w:rPr>
      </w:pPr>
      <w:r w:rsidRPr="00AC6AAE">
        <w:rPr>
          <w:rFonts w:ascii="Times New Roman" w:hAnsi="Times New Roman" w:cs="Times New Roman"/>
          <w:sz w:val="24"/>
          <w:szCs w:val="24"/>
        </w:rPr>
        <w:t>No appearance, for 3</w:t>
      </w:r>
      <w:r w:rsidRPr="00AC6AAE">
        <w:rPr>
          <w:rFonts w:ascii="Times New Roman" w:hAnsi="Times New Roman" w:cs="Times New Roman"/>
          <w:sz w:val="24"/>
          <w:szCs w:val="24"/>
          <w:vertAlign w:val="superscript"/>
        </w:rPr>
        <w:t>rd</w:t>
      </w:r>
      <w:r w:rsidRPr="00AC6AAE">
        <w:rPr>
          <w:rFonts w:ascii="Times New Roman" w:hAnsi="Times New Roman" w:cs="Times New Roman"/>
          <w:sz w:val="24"/>
          <w:szCs w:val="24"/>
        </w:rPr>
        <w:t xml:space="preserve"> defendant</w:t>
      </w:r>
    </w:p>
    <w:p w:rsidR="00A000F6" w:rsidRPr="00AC6AAE" w:rsidRDefault="00A000F6" w:rsidP="00AC6AAE">
      <w:pPr>
        <w:pStyle w:val="NoSpacing"/>
        <w:spacing w:line="360" w:lineRule="auto"/>
        <w:jc w:val="both"/>
        <w:rPr>
          <w:rFonts w:ascii="Times New Roman" w:hAnsi="Times New Roman" w:cs="Times New Roman"/>
          <w:sz w:val="24"/>
          <w:szCs w:val="24"/>
        </w:rPr>
      </w:pPr>
    </w:p>
    <w:p w:rsidR="00BF5041" w:rsidRPr="00AC6AAE" w:rsidRDefault="00A000F6" w:rsidP="00AC6AAE">
      <w:pPr>
        <w:spacing w:after="0" w:line="360" w:lineRule="auto"/>
        <w:ind w:firstLine="360"/>
        <w:jc w:val="both"/>
        <w:rPr>
          <w:rFonts w:ascii="Times New Roman" w:hAnsi="Times New Roman" w:cs="Times New Roman"/>
          <w:sz w:val="24"/>
          <w:szCs w:val="24"/>
        </w:rPr>
      </w:pPr>
      <w:r w:rsidRPr="00AC6AAE">
        <w:rPr>
          <w:rFonts w:ascii="Times New Roman" w:hAnsi="Times New Roman" w:cs="Times New Roman"/>
          <w:sz w:val="24"/>
          <w:szCs w:val="24"/>
        </w:rPr>
        <w:t xml:space="preserve">TAGU J: </w:t>
      </w:r>
      <w:r w:rsidR="00BF5041" w:rsidRPr="00AC6AAE">
        <w:rPr>
          <w:rFonts w:ascii="Times New Roman" w:hAnsi="Times New Roman" w:cs="Times New Roman"/>
          <w:sz w:val="24"/>
          <w:szCs w:val="24"/>
        </w:rPr>
        <w:t xml:space="preserve"> On the 11</w:t>
      </w:r>
      <w:r w:rsidR="00BF5041" w:rsidRPr="00AC6AAE">
        <w:rPr>
          <w:rFonts w:ascii="Times New Roman" w:hAnsi="Times New Roman" w:cs="Times New Roman"/>
          <w:sz w:val="24"/>
          <w:szCs w:val="24"/>
          <w:vertAlign w:val="superscript"/>
        </w:rPr>
        <w:t>th</w:t>
      </w:r>
      <w:r w:rsidR="00BF5041" w:rsidRPr="00AC6AAE">
        <w:rPr>
          <w:rFonts w:ascii="Times New Roman" w:hAnsi="Times New Roman" w:cs="Times New Roman"/>
          <w:sz w:val="24"/>
          <w:szCs w:val="24"/>
        </w:rPr>
        <w:t xml:space="preserve"> of January 2018 the plaintiff issued summons against the defendants jointly and severally the one paying the other to be absolved for an order-</w:t>
      </w:r>
    </w:p>
    <w:p w:rsidR="004575FB" w:rsidRPr="00AC6AAE" w:rsidRDefault="00BF5041" w:rsidP="00AC6AAE">
      <w:pPr>
        <w:pStyle w:val="ListParagraph"/>
        <w:numPr>
          <w:ilvl w:val="0"/>
          <w:numId w:val="1"/>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That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be and are hereby bound by the written agreement of sale of share 30 and share 31 of Stand 50 Carrick Creagh Township of Carrick Creagh of Section 4 of Borrowdale Estates measuring 5 6762 Hectares held under Deed of Transfer number</w:t>
      </w:r>
      <w:r w:rsidR="00AC6AAE">
        <w:rPr>
          <w:rFonts w:ascii="Times New Roman" w:hAnsi="Times New Roman" w:cs="Times New Roman"/>
          <w:sz w:val="24"/>
          <w:szCs w:val="24"/>
        </w:rPr>
        <w:t xml:space="preserve"> </w:t>
      </w:r>
      <w:r w:rsidRPr="00AC6AAE">
        <w:rPr>
          <w:rFonts w:ascii="Times New Roman" w:hAnsi="Times New Roman" w:cs="Times New Roman"/>
          <w:sz w:val="24"/>
          <w:szCs w:val="24"/>
        </w:rPr>
        <w:t>2985</w:t>
      </w:r>
      <w:r w:rsidR="004575FB" w:rsidRPr="00AC6AAE">
        <w:rPr>
          <w:rFonts w:ascii="Times New Roman" w:hAnsi="Times New Roman" w:cs="Times New Roman"/>
          <w:sz w:val="24"/>
          <w:szCs w:val="24"/>
        </w:rPr>
        <w:t>/2008 herein called the property as varied in October 2015.</w:t>
      </w:r>
    </w:p>
    <w:p w:rsidR="004575FB" w:rsidRPr="00AC6AAE" w:rsidRDefault="004575FB" w:rsidP="00AC6AAE">
      <w:pPr>
        <w:pStyle w:val="ListParagraph"/>
        <w:numPr>
          <w:ilvl w:val="0"/>
          <w:numId w:val="2"/>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That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be and are hereby ordered to pass Sectional title of share 30 and share 31 of the property to the plaintiff through 3</w:t>
      </w:r>
      <w:r w:rsidRPr="00AC6AAE">
        <w:rPr>
          <w:rFonts w:ascii="Times New Roman" w:hAnsi="Times New Roman" w:cs="Times New Roman"/>
          <w:sz w:val="24"/>
          <w:szCs w:val="24"/>
          <w:vertAlign w:val="superscript"/>
        </w:rPr>
        <w:t>rd</w:t>
      </w:r>
      <w:r w:rsidRPr="00AC6AAE">
        <w:rPr>
          <w:rFonts w:ascii="Times New Roman" w:hAnsi="Times New Roman" w:cs="Times New Roman"/>
          <w:sz w:val="24"/>
          <w:szCs w:val="24"/>
        </w:rPr>
        <w:t xml:space="preserve"> defendant the Registrar of Deeds who is ordered to accept papers signed by the Sheriff to pass Sectional title for share 30 and share 31 of the property to plaintiff at plaintiff’s sole expense in registering the sectional title into his own name.</w:t>
      </w:r>
    </w:p>
    <w:p w:rsidR="00B84131" w:rsidRPr="00AC6AAE" w:rsidRDefault="004575FB" w:rsidP="00AC6AAE">
      <w:pPr>
        <w:pStyle w:val="ListParagraph"/>
        <w:numPr>
          <w:ilvl w:val="0"/>
          <w:numId w:val="2"/>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That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hand over the share 30 and share 31 of the property to plaintiff to complete construction at his sole expense upon being handed architectural designs and building plans as they are within thirty (30)</w:t>
      </w:r>
      <w:r w:rsidR="00473A10" w:rsidRPr="00AC6AAE">
        <w:rPr>
          <w:rFonts w:ascii="Times New Roman" w:hAnsi="Times New Roman" w:cs="Times New Roman"/>
          <w:sz w:val="24"/>
          <w:szCs w:val="24"/>
        </w:rPr>
        <w:t xml:space="preserve"> days from the date of service of this court</w:t>
      </w:r>
      <w:r w:rsidR="00B84131" w:rsidRPr="00AC6AAE">
        <w:rPr>
          <w:rFonts w:ascii="Times New Roman" w:hAnsi="Times New Roman" w:cs="Times New Roman"/>
          <w:sz w:val="24"/>
          <w:szCs w:val="24"/>
        </w:rPr>
        <w:t xml:space="preserve"> order upon 1</w:t>
      </w:r>
      <w:r w:rsidR="00B84131" w:rsidRPr="00AC6AAE">
        <w:rPr>
          <w:rFonts w:ascii="Times New Roman" w:hAnsi="Times New Roman" w:cs="Times New Roman"/>
          <w:sz w:val="24"/>
          <w:szCs w:val="24"/>
          <w:vertAlign w:val="superscript"/>
        </w:rPr>
        <w:t>st</w:t>
      </w:r>
      <w:r w:rsidR="00B84131" w:rsidRPr="00AC6AAE">
        <w:rPr>
          <w:rFonts w:ascii="Times New Roman" w:hAnsi="Times New Roman" w:cs="Times New Roman"/>
          <w:sz w:val="24"/>
          <w:szCs w:val="24"/>
        </w:rPr>
        <w:t xml:space="preserve"> and 2</w:t>
      </w:r>
      <w:r w:rsidR="00B84131" w:rsidRPr="00AC6AAE">
        <w:rPr>
          <w:rFonts w:ascii="Times New Roman" w:hAnsi="Times New Roman" w:cs="Times New Roman"/>
          <w:sz w:val="24"/>
          <w:szCs w:val="24"/>
          <w:vertAlign w:val="superscript"/>
        </w:rPr>
        <w:t>nd</w:t>
      </w:r>
      <w:r w:rsidR="00B84131" w:rsidRPr="00AC6AAE">
        <w:rPr>
          <w:rFonts w:ascii="Times New Roman" w:hAnsi="Times New Roman" w:cs="Times New Roman"/>
          <w:sz w:val="24"/>
          <w:szCs w:val="24"/>
        </w:rPr>
        <w:t xml:space="preserve"> defendants. The 1</w:t>
      </w:r>
      <w:r w:rsidR="00B84131" w:rsidRPr="00AC6AAE">
        <w:rPr>
          <w:rFonts w:ascii="Times New Roman" w:hAnsi="Times New Roman" w:cs="Times New Roman"/>
          <w:sz w:val="24"/>
          <w:szCs w:val="24"/>
          <w:vertAlign w:val="superscript"/>
        </w:rPr>
        <w:t>st</w:t>
      </w:r>
      <w:r w:rsidR="00B84131" w:rsidRPr="00AC6AAE">
        <w:rPr>
          <w:rFonts w:ascii="Times New Roman" w:hAnsi="Times New Roman" w:cs="Times New Roman"/>
          <w:sz w:val="24"/>
          <w:szCs w:val="24"/>
        </w:rPr>
        <w:t xml:space="preserve"> and 2</w:t>
      </w:r>
      <w:r w:rsidR="00B84131" w:rsidRPr="00AC6AAE">
        <w:rPr>
          <w:rFonts w:ascii="Times New Roman" w:hAnsi="Times New Roman" w:cs="Times New Roman"/>
          <w:sz w:val="24"/>
          <w:szCs w:val="24"/>
          <w:vertAlign w:val="superscript"/>
        </w:rPr>
        <w:t>nd</w:t>
      </w:r>
      <w:r w:rsidR="00B84131" w:rsidRPr="00AC6AAE">
        <w:rPr>
          <w:rFonts w:ascii="Times New Roman" w:hAnsi="Times New Roman" w:cs="Times New Roman"/>
          <w:sz w:val="24"/>
          <w:szCs w:val="24"/>
        </w:rPr>
        <w:t xml:space="preserve"> defendants are to forego the purchase price of Stand 31 which will cover outstanding works.</w:t>
      </w:r>
    </w:p>
    <w:p w:rsidR="00B84131" w:rsidRPr="00AC6AAE" w:rsidRDefault="00B84131" w:rsidP="00AC6AAE">
      <w:pPr>
        <w:pStyle w:val="ListParagraph"/>
        <w:numPr>
          <w:ilvl w:val="0"/>
          <w:numId w:val="2"/>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lastRenderedPageBreak/>
        <w:t>In the event of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opposing this order they be made to pay plaintiff’s costs at attorney and client scale otherwise the costs be on ordinary scale.</w:t>
      </w:r>
    </w:p>
    <w:p w:rsidR="00B5177C" w:rsidRPr="00AC6AAE" w:rsidRDefault="00B84131" w:rsidP="00AC6AAE">
      <w:pPr>
        <w:pStyle w:val="ListParagraph"/>
        <w:numPr>
          <w:ilvl w:val="0"/>
          <w:numId w:val="1"/>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ALTERNATIVELY, in the event of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objecting to the above order they be ordered to refund the plaintiff in terms of paragraph 6.1, 6.2 and 6.3 of the declaration together with damages aforesaid therein and costs of suit at attorney and client scale.</w:t>
      </w:r>
    </w:p>
    <w:p w:rsidR="00E87F27" w:rsidRPr="00AC6AAE" w:rsidRDefault="0047082C" w:rsidP="00AC6AAE">
      <w:pPr>
        <w:spacing w:after="0" w:line="360" w:lineRule="auto"/>
        <w:ind w:firstLine="360"/>
        <w:jc w:val="both"/>
        <w:rPr>
          <w:rFonts w:ascii="Times New Roman" w:hAnsi="Times New Roman" w:cs="Times New Roman"/>
          <w:sz w:val="24"/>
          <w:szCs w:val="24"/>
        </w:rPr>
      </w:pPr>
      <w:r w:rsidRPr="00AC6AAE">
        <w:rPr>
          <w:rFonts w:ascii="Times New Roman" w:hAnsi="Times New Roman" w:cs="Times New Roman"/>
          <w:sz w:val="24"/>
          <w:szCs w:val="24"/>
        </w:rPr>
        <w:t>The facts of the matter as contained in the plaintiff’s declaration can be summarized as follows. On the 31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of October 2017</w:t>
      </w:r>
      <w:r w:rsidR="00BF5041" w:rsidRPr="00AC6AAE">
        <w:rPr>
          <w:rFonts w:ascii="Times New Roman" w:hAnsi="Times New Roman" w:cs="Times New Roman"/>
          <w:sz w:val="24"/>
          <w:szCs w:val="24"/>
        </w:rPr>
        <w:t xml:space="preserve"> </w:t>
      </w:r>
      <w:r w:rsidR="00764C0A" w:rsidRPr="00AC6AAE">
        <w:rPr>
          <w:rFonts w:ascii="Times New Roman" w:hAnsi="Times New Roman" w:cs="Times New Roman"/>
          <w:sz w:val="24"/>
          <w:szCs w:val="24"/>
        </w:rPr>
        <w:t>the plaintiff and 1</w:t>
      </w:r>
      <w:r w:rsidR="00764C0A" w:rsidRPr="00AC6AAE">
        <w:rPr>
          <w:rFonts w:ascii="Times New Roman" w:hAnsi="Times New Roman" w:cs="Times New Roman"/>
          <w:sz w:val="24"/>
          <w:szCs w:val="24"/>
          <w:vertAlign w:val="superscript"/>
        </w:rPr>
        <w:t>st</w:t>
      </w:r>
      <w:r w:rsidR="00764C0A" w:rsidRPr="00AC6AAE">
        <w:rPr>
          <w:rFonts w:ascii="Times New Roman" w:hAnsi="Times New Roman" w:cs="Times New Roman"/>
          <w:sz w:val="24"/>
          <w:szCs w:val="24"/>
        </w:rPr>
        <w:t xml:space="preserve"> defendant who was represented by 2</w:t>
      </w:r>
      <w:r w:rsidR="00764C0A" w:rsidRPr="00AC6AAE">
        <w:rPr>
          <w:rFonts w:ascii="Times New Roman" w:hAnsi="Times New Roman" w:cs="Times New Roman"/>
          <w:sz w:val="24"/>
          <w:szCs w:val="24"/>
          <w:vertAlign w:val="superscript"/>
        </w:rPr>
        <w:t>nd</w:t>
      </w:r>
      <w:r w:rsidR="00764C0A" w:rsidRPr="00AC6AAE">
        <w:rPr>
          <w:rFonts w:ascii="Times New Roman" w:hAnsi="Times New Roman" w:cs="Times New Roman"/>
          <w:sz w:val="24"/>
          <w:szCs w:val="24"/>
        </w:rPr>
        <w:t xml:space="preserve"> defendant its alter ego and Managing Director entered into an agreement of sale of land and construc</w:t>
      </w:r>
      <w:r w:rsidR="00B5177C" w:rsidRPr="00AC6AAE">
        <w:rPr>
          <w:rFonts w:ascii="Times New Roman" w:hAnsi="Times New Roman" w:cs="Times New Roman"/>
          <w:sz w:val="24"/>
          <w:szCs w:val="24"/>
        </w:rPr>
        <w:t>tion of two stor</w:t>
      </w:r>
      <w:r w:rsidR="00764C0A" w:rsidRPr="00AC6AAE">
        <w:rPr>
          <w:rFonts w:ascii="Times New Roman" w:hAnsi="Times New Roman" w:cs="Times New Roman"/>
          <w:sz w:val="24"/>
          <w:szCs w:val="24"/>
        </w:rPr>
        <w:t xml:space="preserve">y house. </w:t>
      </w:r>
      <w:r w:rsidR="000B5EBD" w:rsidRPr="00AC6AAE">
        <w:rPr>
          <w:rFonts w:ascii="Times New Roman" w:hAnsi="Times New Roman" w:cs="Times New Roman"/>
          <w:sz w:val="24"/>
          <w:szCs w:val="24"/>
        </w:rPr>
        <w:t xml:space="preserve">The total cost of the two shares was $70 000.00. </w:t>
      </w:r>
      <w:r w:rsidR="00764C0A" w:rsidRPr="00AC6AAE">
        <w:rPr>
          <w:rFonts w:ascii="Times New Roman" w:hAnsi="Times New Roman" w:cs="Times New Roman"/>
          <w:sz w:val="24"/>
          <w:szCs w:val="24"/>
        </w:rPr>
        <w:t>In terms of the written lease agreement t</w:t>
      </w:r>
      <w:r w:rsidR="00B5177C" w:rsidRPr="00AC6AAE">
        <w:rPr>
          <w:rFonts w:ascii="Times New Roman" w:hAnsi="Times New Roman" w:cs="Times New Roman"/>
          <w:sz w:val="24"/>
          <w:szCs w:val="24"/>
        </w:rPr>
        <w:t>he construction of the two stor</w:t>
      </w:r>
      <w:r w:rsidR="00764C0A" w:rsidRPr="00AC6AAE">
        <w:rPr>
          <w:rFonts w:ascii="Times New Roman" w:hAnsi="Times New Roman" w:cs="Times New Roman"/>
          <w:sz w:val="24"/>
          <w:szCs w:val="24"/>
        </w:rPr>
        <w:t>y building was supposed to be completed within six months from the date of payment followed by occupation by the purchaser.</w:t>
      </w:r>
      <w:r w:rsidR="000B5EBD" w:rsidRPr="00AC6AAE">
        <w:rPr>
          <w:rFonts w:ascii="Times New Roman" w:hAnsi="Times New Roman" w:cs="Times New Roman"/>
          <w:sz w:val="24"/>
          <w:szCs w:val="24"/>
        </w:rPr>
        <w:t xml:space="preserve"> US$</w:t>
      </w:r>
      <w:r w:rsidR="00764C0A" w:rsidRPr="00AC6AAE">
        <w:rPr>
          <w:rFonts w:ascii="Times New Roman" w:hAnsi="Times New Roman" w:cs="Times New Roman"/>
          <w:sz w:val="24"/>
          <w:szCs w:val="24"/>
        </w:rPr>
        <w:t xml:space="preserve"> </w:t>
      </w:r>
      <w:r w:rsidR="000B5EBD" w:rsidRPr="00AC6AAE">
        <w:rPr>
          <w:rFonts w:ascii="Times New Roman" w:hAnsi="Times New Roman" w:cs="Times New Roman"/>
          <w:sz w:val="24"/>
          <w:szCs w:val="24"/>
        </w:rPr>
        <w:t>130 000.00 was supposed to cover the full construction, costs, together with architectural designs, supervision and materials in in terms of the written agreement of sale. The plaintiff paid US$130 000.00 to the 1</w:t>
      </w:r>
      <w:r w:rsidR="000B5EBD" w:rsidRPr="00AC6AAE">
        <w:rPr>
          <w:rFonts w:ascii="Times New Roman" w:hAnsi="Times New Roman" w:cs="Times New Roman"/>
          <w:sz w:val="24"/>
          <w:szCs w:val="24"/>
          <w:vertAlign w:val="superscript"/>
        </w:rPr>
        <w:t>st</w:t>
      </w:r>
      <w:r w:rsidR="000B5EBD" w:rsidRPr="00AC6AAE">
        <w:rPr>
          <w:rFonts w:ascii="Times New Roman" w:hAnsi="Times New Roman" w:cs="Times New Roman"/>
          <w:sz w:val="24"/>
          <w:szCs w:val="24"/>
        </w:rPr>
        <w:t xml:space="preserve"> defendant in terms of the written agreement of sale and as a result got share 30 discounted for the cash purchase made by the plaintiff which meant that plaintiff had fulfilled his side of the written agreement of sale for share 30 and share 31 was to be paid for on handover being $35 000.00 which plaintiff undertook to do upon completion and handover. In breach of the written agreement of sale a</w:t>
      </w:r>
      <w:r w:rsidR="00B5177C" w:rsidRPr="00AC6AAE">
        <w:rPr>
          <w:rFonts w:ascii="Times New Roman" w:hAnsi="Times New Roman" w:cs="Times New Roman"/>
          <w:sz w:val="24"/>
          <w:szCs w:val="24"/>
        </w:rPr>
        <w:t>nd construction of the two stor</w:t>
      </w:r>
      <w:r w:rsidR="000B5EBD" w:rsidRPr="00AC6AAE">
        <w:rPr>
          <w:rFonts w:ascii="Times New Roman" w:hAnsi="Times New Roman" w:cs="Times New Roman"/>
          <w:sz w:val="24"/>
          <w:szCs w:val="24"/>
        </w:rPr>
        <w:t>y building the 1</w:t>
      </w:r>
      <w:r w:rsidR="000B5EBD" w:rsidRPr="00AC6AAE">
        <w:rPr>
          <w:rFonts w:ascii="Times New Roman" w:hAnsi="Times New Roman" w:cs="Times New Roman"/>
          <w:sz w:val="24"/>
          <w:szCs w:val="24"/>
          <w:vertAlign w:val="superscript"/>
        </w:rPr>
        <w:t>st</w:t>
      </w:r>
      <w:r w:rsidR="000B5EBD" w:rsidRPr="00AC6AAE">
        <w:rPr>
          <w:rFonts w:ascii="Times New Roman" w:hAnsi="Times New Roman" w:cs="Times New Roman"/>
          <w:sz w:val="24"/>
          <w:szCs w:val="24"/>
        </w:rPr>
        <w:t xml:space="preserve"> and 2</w:t>
      </w:r>
      <w:r w:rsidR="000B5EBD" w:rsidRPr="00AC6AAE">
        <w:rPr>
          <w:rFonts w:ascii="Times New Roman" w:hAnsi="Times New Roman" w:cs="Times New Roman"/>
          <w:sz w:val="24"/>
          <w:szCs w:val="24"/>
          <w:vertAlign w:val="superscript"/>
        </w:rPr>
        <w:t>nd</w:t>
      </w:r>
      <w:r w:rsidR="000B5EBD" w:rsidRPr="00AC6AAE">
        <w:rPr>
          <w:rFonts w:ascii="Times New Roman" w:hAnsi="Times New Roman" w:cs="Times New Roman"/>
          <w:sz w:val="24"/>
          <w:szCs w:val="24"/>
        </w:rPr>
        <w:t xml:space="preserve"> defendants failed to complete the construction of the agreed building in terms of the time period agreed upon by the parties in the written agreement of sale and construction</w:t>
      </w:r>
      <w:r w:rsidR="00E87F27" w:rsidRPr="00AC6AAE">
        <w:rPr>
          <w:rFonts w:ascii="Times New Roman" w:hAnsi="Times New Roman" w:cs="Times New Roman"/>
          <w:sz w:val="24"/>
          <w:szCs w:val="24"/>
        </w:rPr>
        <w:t>. In October 2015 the parties varied verbally the terms of the written agreement by extending for another six months the completion of construction of the t</w:t>
      </w:r>
      <w:r w:rsidR="00B5177C" w:rsidRPr="00AC6AAE">
        <w:rPr>
          <w:rFonts w:ascii="Times New Roman" w:hAnsi="Times New Roman" w:cs="Times New Roman"/>
          <w:sz w:val="24"/>
          <w:szCs w:val="24"/>
        </w:rPr>
        <w:t>wo stor</w:t>
      </w:r>
      <w:r w:rsidR="00E87F27" w:rsidRPr="00AC6AAE">
        <w:rPr>
          <w:rFonts w:ascii="Times New Roman" w:hAnsi="Times New Roman" w:cs="Times New Roman"/>
          <w:sz w:val="24"/>
          <w:szCs w:val="24"/>
        </w:rPr>
        <w:t>y building on share 30 by 1</w:t>
      </w:r>
      <w:r w:rsidR="00E87F27" w:rsidRPr="00AC6AAE">
        <w:rPr>
          <w:rFonts w:ascii="Times New Roman" w:hAnsi="Times New Roman" w:cs="Times New Roman"/>
          <w:sz w:val="24"/>
          <w:szCs w:val="24"/>
          <w:vertAlign w:val="superscript"/>
        </w:rPr>
        <w:t>st</w:t>
      </w:r>
      <w:r w:rsidR="00E87F27" w:rsidRPr="00AC6AAE">
        <w:rPr>
          <w:rFonts w:ascii="Times New Roman" w:hAnsi="Times New Roman" w:cs="Times New Roman"/>
          <w:sz w:val="24"/>
          <w:szCs w:val="24"/>
        </w:rPr>
        <w:t xml:space="preserve"> and 2</w:t>
      </w:r>
      <w:r w:rsidR="00E87F27" w:rsidRPr="00AC6AAE">
        <w:rPr>
          <w:rFonts w:ascii="Times New Roman" w:hAnsi="Times New Roman" w:cs="Times New Roman"/>
          <w:sz w:val="24"/>
          <w:szCs w:val="24"/>
          <w:vertAlign w:val="superscript"/>
        </w:rPr>
        <w:t>nd</w:t>
      </w:r>
      <w:r w:rsidR="00E87F27" w:rsidRPr="00AC6AAE">
        <w:rPr>
          <w:rFonts w:ascii="Times New Roman" w:hAnsi="Times New Roman" w:cs="Times New Roman"/>
          <w:sz w:val="24"/>
          <w:szCs w:val="24"/>
        </w:rPr>
        <w:t xml:space="preserve"> defendants. The plaintiff now claims the orders stated above under paragraph 1 to the summons. Alternatively, the plaintiff claimed that the 1</w:t>
      </w:r>
      <w:r w:rsidR="00E87F27" w:rsidRPr="00AC6AAE">
        <w:rPr>
          <w:rFonts w:ascii="Times New Roman" w:hAnsi="Times New Roman" w:cs="Times New Roman"/>
          <w:sz w:val="24"/>
          <w:szCs w:val="24"/>
          <w:vertAlign w:val="superscript"/>
        </w:rPr>
        <w:t>st</w:t>
      </w:r>
      <w:r w:rsidR="00E87F27" w:rsidRPr="00AC6AAE">
        <w:rPr>
          <w:rFonts w:ascii="Times New Roman" w:hAnsi="Times New Roman" w:cs="Times New Roman"/>
          <w:sz w:val="24"/>
          <w:szCs w:val="24"/>
        </w:rPr>
        <w:t xml:space="preserve"> and 2</w:t>
      </w:r>
      <w:r w:rsidR="00E87F27" w:rsidRPr="00AC6AAE">
        <w:rPr>
          <w:rFonts w:ascii="Times New Roman" w:hAnsi="Times New Roman" w:cs="Times New Roman"/>
          <w:sz w:val="24"/>
          <w:szCs w:val="24"/>
          <w:vertAlign w:val="superscript"/>
        </w:rPr>
        <w:t>nd</w:t>
      </w:r>
      <w:r w:rsidR="00E87F27" w:rsidRPr="00AC6AAE">
        <w:rPr>
          <w:rFonts w:ascii="Times New Roman" w:hAnsi="Times New Roman" w:cs="Times New Roman"/>
          <w:sz w:val="24"/>
          <w:szCs w:val="24"/>
        </w:rPr>
        <w:t xml:space="preserve"> defendants refund the plaintiff the US$130 000.00 paid to the 1</w:t>
      </w:r>
      <w:r w:rsidR="00E87F27" w:rsidRPr="00AC6AAE">
        <w:rPr>
          <w:rFonts w:ascii="Times New Roman" w:hAnsi="Times New Roman" w:cs="Times New Roman"/>
          <w:sz w:val="24"/>
          <w:szCs w:val="24"/>
          <w:vertAlign w:val="superscript"/>
        </w:rPr>
        <w:t>st</w:t>
      </w:r>
      <w:r w:rsidR="00E87F27" w:rsidRPr="00AC6AAE">
        <w:rPr>
          <w:rFonts w:ascii="Times New Roman" w:hAnsi="Times New Roman" w:cs="Times New Roman"/>
          <w:sz w:val="24"/>
          <w:szCs w:val="24"/>
        </w:rPr>
        <w:t xml:space="preserve"> and 2</w:t>
      </w:r>
      <w:r w:rsidR="00E87F27" w:rsidRPr="00AC6AAE">
        <w:rPr>
          <w:rFonts w:ascii="Times New Roman" w:hAnsi="Times New Roman" w:cs="Times New Roman"/>
          <w:sz w:val="24"/>
          <w:szCs w:val="24"/>
          <w:vertAlign w:val="superscript"/>
        </w:rPr>
        <w:t>nd</w:t>
      </w:r>
      <w:r w:rsidR="00E87F27" w:rsidRPr="00AC6AAE">
        <w:rPr>
          <w:rFonts w:ascii="Times New Roman" w:hAnsi="Times New Roman" w:cs="Times New Roman"/>
          <w:sz w:val="24"/>
          <w:szCs w:val="24"/>
        </w:rPr>
        <w:t xml:space="preserve"> defendants together with interest calculated from date of payment to date of full repayment</w:t>
      </w:r>
      <w:r w:rsidR="00B939AD" w:rsidRPr="00AC6AAE">
        <w:rPr>
          <w:rFonts w:ascii="Times New Roman" w:hAnsi="Times New Roman" w:cs="Times New Roman"/>
          <w:sz w:val="24"/>
          <w:szCs w:val="24"/>
        </w:rPr>
        <w:t xml:space="preserve"> as stated in paragraph 2 to the summons</w:t>
      </w:r>
      <w:r w:rsidR="00E87F27" w:rsidRPr="00AC6AAE">
        <w:rPr>
          <w:rFonts w:ascii="Times New Roman" w:hAnsi="Times New Roman" w:cs="Times New Roman"/>
          <w:sz w:val="24"/>
          <w:szCs w:val="24"/>
        </w:rPr>
        <w:t>.</w:t>
      </w:r>
    </w:p>
    <w:p w:rsidR="00E87F27" w:rsidRPr="00AC6AAE" w:rsidRDefault="00E87F27"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To put the alternative claim to the summons and declaration clearly the plaintiff said-</w:t>
      </w:r>
    </w:p>
    <w:p w:rsidR="00B111E4" w:rsidRDefault="00E87F27" w:rsidP="00AC6AAE">
      <w:pPr>
        <w:spacing w:after="0" w:line="240" w:lineRule="auto"/>
        <w:ind w:left="840"/>
        <w:jc w:val="both"/>
        <w:rPr>
          <w:rFonts w:ascii="Times New Roman" w:hAnsi="Times New Roman" w:cs="Times New Roman"/>
          <w:b/>
        </w:rPr>
      </w:pPr>
      <w:r w:rsidRPr="00AC6AAE">
        <w:rPr>
          <w:rFonts w:ascii="Times New Roman" w:hAnsi="Times New Roman" w:cs="Times New Roman"/>
        </w:rPr>
        <w:t>“Alternatively in the event of the 1</w:t>
      </w:r>
      <w:r w:rsidRPr="00AC6AAE">
        <w:rPr>
          <w:rFonts w:ascii="Times New Roman" w:hAnsi="Times New Roman" w:cs="Times New Roman"/>
          <w:vertAlign w:val="superscript"/>
        </w:rPr>
        <w:t>st</w:t>
      </w:r>
      <w:r w:rsidRPr="00AC6AAE">
        <w:rPr>
          <w:rFonts w:ascii="Times New Roman" w:hAnsi="Times New Roman" w:cs="Times New Roman"/>
        </w:rPr>
        <w:t xml:space="preserve"> and 2</w:t>
      </w:r>
      <w:r w:rsidRPr="00AC6AAE">
        <w:rPr>
          <w:rFonts w:ascii="Times New Roman" w:hAnsi="Times New Roman" w:cs="Times New Roman"/>
          <w:vertAlign w:val="superscript"/>
        </w:rPr>
        <w:t>nd</w:t>
      </w:r>
      <w:r w:rsidRPr="00AC6AAE">
        <w:rPr>
          <w:rFonts w:ascii="Times New Roman" w:hAnsi="Times New Roman" w:cs="Times New Roman"/>
        </w:rPr>
        <w:t xml:space="preserve"> defendant objecting to the above order (</w:t>
      </w:r>
      <w:r w:rsidRPr="00AC6AAE">
        <w:rPr>
          <w:rFonts w:ascii="Times New Roman" w:hAnsi="Times New Roman" w:cs="Times New Roman"/>
          <w:b/>
        </w:rPr>
        <w:t xml:space="preserve">that </w:t>
      </w:r>
      <w:r w:rsidR="00AC6AAE" w:rsidRPr="00AC6AAE">
        <w:rPr>
          <w:rFonts w:ascii="Times New Roman" w:hAnsi="Times New Roman" w:cs="Times New Roman"/>
          <w:b/>
        </w:rPr>
        <w:t xml:space="preserve"> </w:t>
      </w:r>
      <w:r w:rsidRPr="00AC6AAE">
        <w:rPr>
          <w:rFonts w:ascii="Times New Roman" w:hAnsi="Times New Roman" w:cs="Times New Roman"/>
          <w:b/>
        </w:rPr>
        <w:t>is under paragraph 1 to the summons)</w:t>
      </w:r>
      <w:r w:rsidR="00B939AD" w:rsidRPr="00AC6AAE">
        <w:rPr>
          <w:rFonts w:ascii="Times New Roman" w:hAnsi="Times New Roman" w:cs="Times New Roman"/>
          <w:b/>
        </w:rPr>
        <w:t>(</w:t>
      </w:r>
      <w:r w:rsidR="00B939AD" w:rsidRPr="00AC6AAE">
        <w:rPr>
          <w:rFonts w:ascii="Times New Roman" w:hAnsi="Times New Roman" w:cs="Times New Roman"/>
        </w:rPr>
        <w:t>my own emphasis</w:t>
      </w:r>
      <w:r w:rsidR="00B939AD" w:rsidRPr="00AC6AAE">
        <w:rPr>
          <w:rFonts w:ascii="Times New Roman" w:hAnsi="Times New Roman" w:cs="Times New Roman"/>
          <w:b/>
        </w:rPr>
        <w:t>)</w:t>
      </w:r>
      <w:r w:rsidR="00DB6555" w:rsidRPr="00AC6AAE">
        <w:rPr>
          <w:rFonts w:ascii="Times New Roman" w:hAnsi="Times New Roman" w:cs="Times New Roman"/>
        </w:rPr>
        <w:t xml:space="preserve"> they be ordered</w:t>
      </w:r>
      <w:r w:rsidR="00DB6555" w:rsidRPr="00AC6AAE">
        <w:rPr>
          <w:rFonts w:ascii="Times New Roman" w:hAnsi="Times New Roman" w:cs="Times New Roman"/>
          <w:b/>
        </w:rPr>
        <w:t xml:space="preserve"> </w:t>
      </w:r>
      <w:r w:rsidR="00DB6555" w:rsidRPr="00AC6AAE">
        <w:rPr>
          <w:rFonts w:ascii="Times New Roman" w:hAnsi="Times New Roman" w:cs="Times New Roman"/>
        </w:rPr>
        <w:t>to refund the</w:t>
      </w:r>
      <w:r w:rsidR="00DB6555" w:rsidRPr="00AC6AAE">
        <w:rPr>
          <w:rFonts w:ascii="Times New Roman" w:hAnsi="Times New Roman" w:cs="Times New Roman"/>
          <w:b/>
        </w:rPr>
        <w:t xml:space="preserve"> </w:t>
      </w:r>
      <w:r w:rsidR="0091683F" w:rsidRPr="00AC6AAE">
        <w:rPr>
          <w:rFonts w:ascii="Times New Roman" w:hAnsi="Times New Roman" w:cs="Times New Roman"/>
          <w:b/>
        </w:rPr>
        <w:t xml:space="preserve">plaintiff US$130 </w:t>
      </w:r>
      <w:r w:rsidR="0091683F" w:rsidRPr="00AC6AAE">
        <w:rPr>
          <w:rFonts w:ascii="Times New Roman" w:hAnsi="Times New Roman" w:cs="Times New Roman"/>
          <w:b/>
        </w:rPr>
        <w:lastRenderedPageBreak/>
        <w:t>000.00 in terms of paragraph 6.1 and 6.3 of the declaration together with damages aforesaid therein and costs of suit at attorney and client scale.</w:t>
      </w:r>
      <w:r w:rsidR="00AC6AAE" w:rsidRPr="00AC6AAE">
        <w:rPr>
          <w:rFonts w:ascii="Times New Roman" w:hAnsi="Times New Roman" w:cs="Times New Roman"/>
          <w:b/>
        </w:rPr>
        <w:t>”</w:t>
      </w:r>
    </w:p>
    <w:p w:rsidR="00AC6AAE" w:rsidRPr="00AC6AAE" w:rsidRDefault="00AC6AAE" w:rsidP="00AC6AAE">
      <w:pPr>
        <w:spacing w:after="0" w:line="240" w:lineRule="auto"/>
        <w:ind w:left="840"/>
        <w:jc w:val="both"/>
        <w:rPr>
          <w:rFonts w:ascii="Times New Roman" w:hAnsi="Times New Roman" w:cs="Times New Roman"/>
          <w:b/>
        </w:rPr>
      </w:pPr>
    </w:p>
    <w:p w:rsidR="00B5177C" w:rsidRPr="00AC6AAE" w:rsidRDefault="00B5177C"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 xml:space="preserve">It is pertinent to state that at the time the summons were issued the Double Story building was at or just above the box level. </w:t>
      </w:r>
    </w:p>
    <w:p w:rsidR="00E70343" w:rsidRPr="00AC6AAE" w:rsidRDefault="00B111E4"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The defendants entered appearance to defend the claims and requested for further particulars to enable them to plead which were duly furnished.</w:t>
      </w:r>
      <w:r w:rsidR="005A14E6" w:rsidRPr="00AC6AAE">
        <w:rPr>
          <w:rFonts w:ascii="Times New Roman" w:hAnsi="Times New Roman" w:cs="Times New Roman"/>
          <w:sz w:val="24"/>
          <w:szCs w:val="24"/>
        </w:rPr>
        <w:t xml:space="preserve"> They then filed their plea on the 23</w:t>
      </w:r>
      <w:r w:rsidR="005A14E6" w:rsidRPr="00AC6AAE">
        <w:rPr>
          <w:rFonts w:ascii="Times New Roman" w:hAnsi="Times New Roman" w:cs="Times New Roman"/>
          <w:sz w:val="24"/>
          <w:szCs w:val="24"/>
          <w:vertAlign w:val="superscript"/>
        </w:rPr>
        <w:t>rd</w:t>
      </w:r>
      <w:r w:rsidR="005A14E6" w:rsidRPr="00AC6AAE">
        <w:rPr>
          <w:rFonts w:ascii="Times New Roman" w:hAnsi="Times New Roman" w:cs="Times New Roman"/>
          <w:sz w:val="24"/>
          <w:szCs w:val="24"/>
        </w:rPr>
        <w:t xml:space="preserve"> of February 2018. The plaintiff also requested for further particulars from the defendants to enable him to reply. The defendants’ further particulars were filed on the 16</w:t>
      </w:r>
      <w:r w:rsidR="005A14E6" w:rsidRPr="00AC6AAE">
        <w:rPr>
          <w:rFonts w:ascii="Times New Roman" w:hAnsi="Times New Roman" w:cs="Times New Roman"/>
          <w:sz w:val="24"/>
          <w:szCs w:val="24"/>
          <w:vertAlign w:val="superscript"/>
        </w:rPr>
        <w:t>th</w:t>
      </w:r>
      <w:r w:rsidR="005A14E6" w:rsidRPr="00AC6AAE">
        <w:rPr>
          <w:rFonts w:ascii="Times New Roman" w:hAnsi="Times New Roman" w:cs="Times New Roman"/>
          <w:sz w:val="24"/>
          <w:szCs w:val="24"/>
        </w:rPr>
        <w:t xml:space="preserve"> April 2018. Thereafter, pleadings were closed and the file was referred to me for Pre-trial Conference</w:t>
      </w:r>
      <w:r w:rsidR="00B5177C" w:rsidRPr="00AC6AAE">
        <w:rPr>
          <w:rFonts w:ascii="Times New Roman" w:hAnsi="Times New Roman" w:cs="Times New Roman"/>
          <w:sz w:val="24"/>
          <w:szCs w:val="24"/>
        </w:rPr>
        <w:t xml:space="preserve"> </w:t>
      </w:r>
      <w:r w:rsidR="003558F9" w:rsidRPr="00AC6AAE">
        <w:rPr>
          <w:rFonts w:ascii="Times New Roman" w:hAnsi="Times New Roman" w:cs="Times New Roman"/>
          <w:sz w:val="24"/>
          <w:szCs w:val="24"/>
        </w:rPr>
        <w:t>set for the 26</w:t>
      </w:r>
      <w:r w:rsidR="003558F9" w:rsidRPr="00AC6AAE">
        <w:rPr>
          <w:rFonts w:ascii="Times New Roman" w:hAnsi="Times New Roman" w:cs="Times New Roman"/>
          <w:sz w:val="24"/>
          <w:szCs w:val="24"/>
          <w:vertAlign w:val="superscript"/>
        </w:rPr>
        <w:t>th</w:t>
      </w:r>
      <w:r w:rsidR="00BF0AC3" w:rsidRPr="00AC6AAE">
        <w:rPr>
          <w:rFonts w:ascii="Times New Roman" w:hAnsi="Times New Roman" w:cs="Times New Roman"/>
          <w:sz w:val="24"/>
          <w:szCs w:val="24"/>
        </w:rPr>
        <w:t xml:space="preserve"> of November 2019. T</w:t>
      </w:r>
      <w:r w:rsidR="00B5177C" w:rsidRPr="00AC6AAE">
        <w:rPr>
          <w:rFonts w:ascii="Times New Roman" w:hAnsi="Times New Roman" w:cs="Times New Roman"/>
          <w:sz w:val="24"/>
          <w:szCs w:val="24"/>
        </w:rPr>
        <w:t xml:space="preserve">he parties had reached more or less a settlement on the way forward and a deed of </w:t>
      </w:r>
      <w:r w:rsidR="003558F9" w:rsidRPr="00AC6AAE">
        <w:rPr>
          <w:rFonts w:ascii="Times New Roman" w:hAnsi="Times New Roman" w:cs="Times New Roman"/>
          <w:sz w:val="24"/>
          <w:szCs w:val="24"/>
        </w:rPr>
        <w:t>settlement was to be</w:t>
      </w:r>
      <w:r w:rsidR="00B5177C" w:rsidRPr="00AC6AAE">
        <w:rPr>
          <w:rFonts w:ascii="Times New Roman" w:hAnsi="Times New Roman" w:cs="Times New Roman"/>
          <w:sz w:val="24"/>
          <w:szCs w:val="24"/>
        </w:rPr>
        <w:t xml:space="preserve"> crafted</w:t>
      </w:r>
      <w:r w:rsidR="005A14E6" w:rsidRPr="00AC6AAE">
        <w:rPr>
          <w:rFonts w:ascii="Times New Roman" w:hAnsi="Times New Roman" w:cs="Times New Roman"/>
          <w:sz w:val="24"/>
          <w:szCs w:val="24"/>
        </w:rPr>
        <w:t>.</w:t>
      </w:r>
      <w:r w:rsidR="00BF0AC3" w:rsidRPr="00AC6AAE">
        <w:rPr>
          <w:rFonts w:ascii="Times New Roman" w:hAnsi="Times New Roman" w:cs="Times New Roman"/>
          <w:sz w:val="24"/>
          <w:szCs w:val="24"/>
        </w:rPr>
        <w:t xml:space="preserve"> On the 26</w:t>
      </w:r>
      <w:r w:rsidR="00BF0AC3" w:rsidRPr="00AC6AAE">
        <w:rPr>
          <w:rFonts w:ascii="Times New Roman" w:hAnsi="Times New Roman" w:cs="Times New Roman"/>
          <w:sz w:val="24"/>
          <w:szCs w:val="24"/>
          <w:vertAlign w:val="superscript"/>
        </w:rPr>
        <w:t>th</w:t>
      </w:r>
      <w:r w:rsidR="00BF0AC3" w:rsidRPr="00AC6AAE">
        <w:rPr>
          <w:rFonts w:ascii="Times New Roman" w:hAnsi="Times New Roman" w:cs="Times New Roman"/>
          <w:sz w:val="24"/>
          <w:szCs w:val="24"/>
        </w:rPr>
        <w:t xml:space="preserve"> November 2019 the parties attended in my chambers only for the plaintiff to learn that the defendants had filed that morning with the Registrar of the High Court a CONSENT TO JUDGMENT in respect of the alternative fall back claim</w:t>
      </w:r>
      <w:r w:rsidR="00104C08" w:rsidRPr="00AC6AAE">
        <w:rPr>
          <w:rFonts w:ascii="Times New Roman" w:hAnsi="Times New Roman" w:cs="Times New Roman"/>
          <w:sz w:val="24"/>
          <w:szCs w:val="24"/>
        </w:rPr>
        <w:t xml:space="preserve"> and that the defendant had actually deposited the RTGS$130 000</w:t>
      </w:r>
      <w:r w:rsidR="00E87A65" w:rsidRPr="00AC6AAE">
        <w:rPr>
          <w:rFonts w:ascii="Times New Roman" w:hAnsi="Times New Roman" w:cs="Times New Roman"/>
          <w:sz w:val="24"/>
          <w:szCs w:val="24"/>
        </w:rPr>
        <w:t>.</w:t>
      </w:r>
      <w:r w:rsidR="00104C08" w:rsidRPr="00AC6AAE">
        <w:rPr>
          <w:rFonts w:ascii="Times New Roman" w:hAnsi="Times New Roman" w:cs="Times New Roman"/>
          <w:sz w:val="24"/>
          <w:szCs w:val="24"/>
        </w:rPr>
        <w:t>00 into the bank account of the plaintiff’s lawyers.</w:t>
      </w:r>
    </w:p>
    <w:p w:rsidR="003558F9" w:rsidRPr="00AC6AAE" w:rsidRDefault="003558F9"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 </w:t>
      </w:r>
      <w:r w:rsidR="00AC6AAE">
        <w:rPr>
          <w:rFonts w:ascii="Times New Roman" w:hAnsi="Times New Roman" w:cs="Times New Roman"/>
          <w:sz w:val="24"/>
          <w:szCs w:val="24"/>
        </w:rPr>
        <w:tab/>
      </w:r>
      <w:r w:rsidRPr="00AC6AAE">
        <w:rPr>
          <w:rFonts w:ascii="Times New Roman" w:hAnsi="Times New Roman" w:cs="Times New Roman"/>
          <w:sz w:val="24"/>
          <w:szCs w:val="24"/>
        </w:rPr>
        <w:t xml:space="preserve"> However, the defendants </w:t>
      </w:r>
      <w:r w:rsidR="00E87A65" w:rsidRPr="00AC6AAE">
        <w:rPr>
          <w:rFonts w:ascii="Times New Roman" w:hAnsi="Times New Roman" w:cs="Times New Roman"/>
          <w:sz w:val="24"/>
          <w:szCs w:val="24"/>
        </w:rPr>
        <w:t xml:space="preserve">had </w:t>
      </w:r>
      <w:r w:rsidRPr="00AC6AAE">
        <w:rPr>
          <w:rFonts w:ascii="Times New Roman" w:hAnsi="Times New Roman" w:cs="Times New Roman"/>
          <w:sz w:val="24"/>
          <w:szCs w:val="24"/>
        </w:rPr>
        <w:t>delayed to sign the Deed of Settlement and the matter came back to me for Pre-Trial Conference hearing</w:t>
      </w:r>
      <w:r w:rsidR="00E87A65" w:rsidRPr="00AC6AAE">
        <w:rPr>
          <w:rFonts w:ascii="Times New Roman" w:hAnsi="Times New Roman" w:cs="Times New Roman"/>
          <w:sz w:val="24"/>
          <w:szCs w:val="24"/>
        </w:rPr>
        <w:t xml:space="preserve"> before the Deed of Settlement was signed</w:t>
      </w:r>
      <w:r w:rsidRPr="00AC6AAE">
        <w:rPr>
          <w:rFonts w:ascii="Times New Roman" w:hAnsi="Times New Roman" w:cs="Times New Roman"/>
          <w:sz w:val="24"/>
          <w:szCs w:val="24"/>
        </w:rPr>
        <w:t>. At the date of hearing of the Pre-trial Conference the Double story building had already been roofed save for a few finishing touches.</w:t>
      </w:r>
    </w:p>
    <w:p w:rsidR="00D577AD" w:rsidRPr="00AC6AAE" w:rsidRDefault="00104C08"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 xml:space="preserve">The Pre-trial Conference failed to resolve the dispute as the parties differed on the way forward. Basically what happened during the Pre-Trial Conference hearing was that Mr. S. </w:t>
      </w:r>
      <w:r w:rsidRPr="00AC6AAE">
        <w:rPr>
          <w:rFonts w:ascii="Times New Roman" w:hAnsi="Times New Roman" w:cs="Times New Roman"/>
          <w:i/>
          <w:sz w:val="24"/>
          <w:szCs w:val="24"/>
        </w:rPr>
        <w:t>Mushonga</w:t>
      </w:r>
      <w:r w:rsidRPr="00AC6AAE">
        <w:rPr>
          <w:rFonts w:ascii="Times New Roman" w:hAnsi="Times New Roman" w:cs="Times New Roman"/>
          <w:sz w:val="24"/>
          <w:szCs w:val="24"/>
        </w:rPr>
        <w:t xml:space="preserve"> refused to accept the consent to judgment in respect of the alternative claim on the basis that the consent to judgment was filed</w:t>
      </w:r>
      <w:r w:rsidR="00D577AD" w:rsidRPr="00AC6AAE">
        <w:rPr>
          <w:rFonts w:ascii="Times New Roman" w:hAnsi="Times New Roman" w:cs="Times New Roman"/>
          <w:sz w:val="24"/>
          <w:szCs w:val="24"/>
        </w:rPr>
        <w:t>, and the deposit made</w:t>
      </w:r>
      <w:r w:rsidRPr="00AC6AAE">
        <w:rPr>
          <w:rFonts w:ascii="Times New Roman" w:hAnsi="Times New Roman" w:cs="Times New Roman"/>
          <w:sz w:val="24"/>
          <w:szCs w:val="24"/>
        </w:rPr>
        <w:t xml:space="preserve"> without</w:t>
      </w:r>
      <w:r w:rsidR="00D577AD" w:rsidRPr="00AC6AAE">
        <w:rPr>
          <w:rFonts w:ascii="Times New Roman" w:hAnsi="Times New Roman" w:cs="Times New Roman"/>
          <w:sz w:val="24"/>
          <w:szCs w:val="24"/>
        </w:rPr>
        <w:t xml:space="preserve"> alerting them, and without</w:t>
      </w:r>
      <w:r w:rsidRPr="00AC6AAE">
        <w:rPr>
          <w:rFonts w:ascii="Times New Roman" w:hAnsi="Times New Roman" w:cs="Times New Roman"/>
          <w:sz w:val="24"/>
          <w:szCs w:val="24"/>
        </w:rPr>
        <w:t xml:space="preserve"> agreement or consent of the plaintiff’s lawyers</w:t>
      </w:r>
      <w:r w:rsidR="00D577AD" w:rsidRPr="00AC6AAE">
        <w:rPr>
          <w:rFonts w:ascii="Times New Roman" w:hAnsi="Times New Roman" w:cs="Times New Roman"/>
          <w:sz w:val="24"/>
          <w:szCs w:val="24"/>
        </w:rPr>
        <w:t xml:space="preserve">. </w:t>
      </w:r>
      <w:r w:rsidRPr="00AC6AAE">
        <w:rPr>
          <w:rFonts w:ascii="Times New Roman" w:hAnsi="Times New Roman" w:cs="Times New Roman"/>
          <w:sz w:val="24"/>
          <w:szCs w:val="24"/>
        </w:rPr>
        <w:t xml:space="preserve"> </w:t>
      </w:r>
      <w:r w:rsidR="00D577AD" w:rsidRPr="00AC6AAE">
        <w:rPr>
          <w:rFonts w:ascii="Times New Roman" w:hAnsi="Times New Roman" w:cs="Times New Roman"/>
          <w:sz w:val="24"/>
          <w:szCs w:val="24"/>
        </w:rPr>
        <w:t>Mr</w:t>
      </w:r>
      <w:r w:rsidR="00CC1FA1" w:rsidRPr="00AC6AAE">
        <w:rPr>
          <w:rFonts w:ascii="Times New Roman" w:hAnsi="Times New Roman" w:cs="Times New Roman"/>
          <w:sz w:val="24"/>
          <w:szCs w:val="24"/>
        </w:rPr>
        <w:t>.</w:t>
      </w:r>
      <w:r w:rsidR="00D577AD" w:rsidRPr="00AC6AAE">
        <w:rPr>
          <w:rFonts w:ascii="Times New Roman" w:hAnsi="Times New Roman" w:cs="Times New Roman"/>
          <w:sz w:val="24"/>
          <w:szCs w:val="24"/>
        </w:rPr>
        <w:t xml:space="preserve"> </w:t>
      </w:r>
      <w:r w:rsidR="00D577AD" w:rsidRPr="00AC6AAE">
        <w:rPr>
          <w:rFonts w:ascii="Times New Roman" w:hAnsi="Times New Roman" w:cs="Times New Roman"/>
          <w:i/>
          <w:sz w:val="24"/>
          <w:szCs w:val="24"/>
        </w:rPr>
        <w:t>S. Mushonga’s</w:t>
      </w:r>
      <w:r w:rsidR="00D577AD" w:rsidRPr="00AC6AAE">
        <w:rPr>
          <w:rFonts w:ascii="Times New Roman" w:hAnsi="Times New Roman" w:cs="Times New Roman"/>
          <w:sz w:val="24"/>
          <w:szCs w:val="24"/>
        </w:rPr>
        <w:t xml:space="preserve"> argument was that </w:t>
      </w:r>
      <w:r w:rsidRPr="00AC6AAE">
        <w:rPr>
          <w:rFonts w:ascii="Times New Roman" w:hAnsi="Times New Roman" w:cs="Times New Roman"/>
          <w:sz w:val="24"/>
          <w:szCs w:val="24"/>
        </w:rPr>
        <w:t xml:space="preserve">his client </w:t>
      </w:r>
      <w:r w:rsidR="00D577AD" w:rsidRPr="00AC6AAE">
        <w:rPr>
          <w:rFonts w:ascii="Times New Roman" w:hAnsi="Times New Roman" w:cs="Times New Roman"/>
          <w:sz w:val="24"/>
          <w:szCs w:val="24"/>
        </w:rPr>
        <w:t>was now insisting that since he had paid in full in terms of the written contract and his house was constructed he wanted specific performance as opposed to the payment of the damages stipulated in the alternative claim. He went further to say that they had written to their Bankers to return the money to whoever deposited it.</w:t>
      </w:r>
    </w:p>
    <w:p w:rsidR="00515315" w:rsidRPr="00AC6AAE" w:rsidRDefault="00D577AD"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 xml:space="preserve">On the other hand </w:t>
      </w:r>
      <w:r w:rsidR="00CF3CA3" w:rsidRPr="00AC6AAE">
        <w:rPr>
          <w:rFonts w:ascii="Times New Roman" w:hAnsi="Times New Roman" w:cs="Times New Roman"/>
          <w:i/>
          <w:sz w:val="24"/>
          <w:szCs w:val="24"/>
        </w:rPr>
        <w:t>F</w:t>
      </w:r>
      <w:r w:rsidR="00AC6AAE" w:rsidRPr="00AC6AAE">
        <w:rPr>
          <w:rFonts w:ascii="Times New Roman" w:hAnsi="Times New Roman" w:cs="Times New Roman"/>
          <w:i/>
          <w:sz w:val="24"/>
          <w:szCs w:val="24"/>
        </w:rPr>
        <w:t>.</w:t>
      </w:r>
      <w:r w:rsidR="00CF3CA3" w:rsidRPr="00AC6AAE">
        <w:rPr>
          <w:rFonts w:ascii="Times New Roman" w:hAnsi="Times New Roman" w:cs="Times New Roman"/>
          <w:i/>
          <w:sz w:val="24"/>
          <w:szCs w:val="24"/>
        </w:rPr>
        <w:t xml:space="preserve"> Nyangani</w:t>
      </w:r>
      <w:r w:rsidR="00CF3CA3" w:rsidRPr="00AC6AAE">
        <w:rPr>
          <w:rFonts w:ascii="Times New Roman" w:hAnsi="Times New Roman" w:cs="Times New Roman"/>
          <w:sz w:val="24"/>
          <w:szCs w:val="24"/>
        </w:rPr>
        <w:t xml:space="preserve">, </w:t>
      </w:r>
      <w:r w:rsidRPr="00AC6AAE">
        <w:rPr>
          <w:rFonts w:ascii="Times New Roman" w:hAnsi="Times New Roman" w:cs="Times New Roman"/>
          <w:sz w:val="24"/>
          <w:szCs w:val="24"/>
        </w:rPr>
        <w:t xml:space="preserve">counsel for the respondents </w:t>
      </w:r>
      <w:r w:rsidR="00CF3CA3" w:rsidRPr="00AC6AAE">
        <w:rPr>
          <w:rFonts w:ascii="Times New Roman" w:hAnsi="Times New Roman" w:cs="Times New Roman"/>
          <w:sz w:val="24"/>
          <w:szCs w:val="24"/>
        </w:rPr>
        <w:t xml:space="preserve">argued that the Consent to judgment </w:t>
      </w:r>
      <w:r w:rsidR="00254191" w:rsidRPr="00AC6AAE">
        <w:rPr>
          <w:rFonts w:ascii="Times New Roman" w:hAnsi="Times New Roman" w:cs="Times New Roman"/>
          <w:sz w:val="24"/>
          <w:szCs w:val="24"/>
        </w:rPr>
        <w:t xml:space="preserve">pursuant to an alternative claim made by the plaintiff </w:t>
      </w:r>
      <w:r w:rsidR="00CF3CA3" w:rsidRPr="00AC6AAE">
        <w:rPr>
          <w:rFonts w:ascii="Times New Roman" w:hAnsi="Times New Roman" w:cs="Times New Roman"/>
          <w:sz w:val="24"/>
          <w:szCs w:val="24"/>
        </w:rPr>
        <w:t xml:space="preserve">was accepted by the Registrar as </w:t>
      </w:r>
      <w:r w:rsidR="00CF3CA3" w:rsidRPr="00AC6AAE">
        <w:rPr>
          <w:rFonts w:ascii="Times New Roman" w:hAnsi="Times New Roman" w:cs="Times New Roman"/>
          <w:sz w:val="24"/>
          <w:szCs w:val="24"/>
        </w:rPr>
        <w:lastRenderedPageBreak/>
        <w:t>regular and the pleading entitles the plaintiff to apply for judgment in terms of the said consent. He further submitted that the consent to judgment effective</w:t>
      </w:r>
      <w:r w:rsidR="00254191" w:rsidRPr="00AC6AAE">
        <w:rPr>
          <w:rFonts w:ascii="Times New Roman" w:hAnsi="Times New Roman" w:cs="Times New Roman"/>
          <w:sz w:val="24"/>
          <w:szCs w:val="24"/>
        </w:rPr>
        <w:t>ly</w:t>
      </w:r>
      <w:r w:rsidR="00CF3CA3" w:rsidRPr="00AC6AAE">
        <w:rPr>
          <w:rFonts w:ascii="Times New Roman" w:hAnsi="Times New Roman" w:cs="Times New Roman"/>
          <w:sz w:val="24"/>
          <w:szCs w:val="24"/>
        </w:rPr>
        <w:t xml:space="preserve"> brings</w:t>
      </w:r>
      <w:r w:rsidR="00254191" w:rsidRPr="00AC6AAE">
        <w:rPr>
          <w:rFonts w:ascii="Times New Roman" w:hAnsi="Times New Roman" w:cs="Times New Roman"/>
          <w:sz w:val="24"/>
          <w:szCs w:val="24"/>
        </w:rPr>
        <w:t xml:space="preserve"> the matter to finality and the only issue which remains is the enforcement of the judgment.</w:t>
      </w:r>
    </w:p>
    <w:p w:rsidR="00D44A24" w:rsidRPr="00AC6AAE" w:rsidRDefault="00515315"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In response Mr</w:t>
      </w:r>
      <w:r w:rsidR="00CC1FA1" w:rsidRPr="00AC6AAE">
        <w:rPr>
          <w:rFonts w:ascii="Times New Roman" w:hAnsi="Times New Roman" w:cs="Times New Roman"/>
          <w:i/>
          <w:sz w:val="24"/>
          <w:szCs w:val="24"/>
        </w:rPr>
        <w:t>.</w:t>
      </w:r>
      <w:r w:rsidRPr="00AC6AAE">
        <w:rPr>
          <w:rFonts w:ascii="Times New Roman" w:hAnsi="Times New Roman" w:cs="Times New Roman"/>
          <w:i/>
          <w:sz w:val="24"/>
          <w:szCs w:val="24"/>
        </w:rPr>
        <w:t xml:space="preserve"> S</w:t>
      </w:r>
      <w:r w:rsidR="00CC1FA1" w:rsidRPr="00AC6AAE">
        <w:rPr>
          <w:rFonts w:ascii="Times New Roman" w:hAnsi="Times New Roman" w:cs="Times New Roman"/>
          <w:i/>
          <w:sz w:val="24"/>
          <w:szCs w:val="24"/>
        </w:rPr>
        <w:t>.</w:t>
      </w:r>
      <w:r w:rsidRPr="00AC6AAE">
        <w:rPr>
          <w:rFonts w:ascii="Times New Roman" w:hAnsi="Times New Roman" w:cs="Times New Roman"/>
          <w:i/>
          <w:sz w:val="24"/>
          <w:szCs w:val="24"/>
        </w:rPr>
        <w:t xml:space="preserve"> Mushonga</w:t>
      </w:r>
      <w:r w:rsidRPr="00AC6AAE">
        <w:rPr>
          <w:rFonts w:ascii="Times New Roman" w:hAnsi="Times New Roman" w:cs="Times New Roman"/>
          <w:sz w:val="24"/>
          <w:szCs w:val="24"/>
        </w:rPr>
        <w:t xml:space="preserve"> submitted that the law specifies that a party in breach of contract does not have the option of purging his default by paying damages but the injured party may elect to demand specific performance subject to the discretion of the court. Mr</w:t>
      </w:r>
      <w:r w:rsidR="00CC1FA1" w:rsidRPr="00AC6AAE">
        <w:rPr>
          <w:rFonts w:ascii="Times New Roman" w:hAnsi="Times New Roman" w:cs="Times New Roman"/>
          <w:sz w:val="24"/>
          <w:szCs w:val="24"/>
        </w:rPr>
        <w:t>.</w:t>
      </w:r>
      <w:r w:rsidRPr="00AC6AAE">
        <w:rPr>
          <w:rFonts w:ascii="Times New Roman" w:hAnsi="Times New Roman" w:cs="Times New Roman"/>
          <w:sz w:val="24"/>
          <w:szCs w:val="24"/>
        </w:rPr>
        <w:t xml:space="preserve"> </w:t>
      </w:r>
      <w:r w:rsidRPr="00AC6AAE">
        <w:rPr>
          <w:rFonts w:ascii="Times New Roman" w:hAnsi="Times New Roman" w:cs="Times New Roman"/>
          <w:i/>
          <w:sz w:val="24"/>
          <w:szCs w:val="24"/>
        </w:rPr>
        <w:t>S</w:t>
      </w:r>
      <w:r w:rsidR="00CC1FA1" w:rsidRPr="00AC6AAE">
        <w:rPr>
          <w:rFonts w:ascii="Times New Roman" w:hAnsi="Times New Roman" w:cs="Times New Roman"/>
          <w:i/>
          <w:sz w:val="24"/>
          <w:szCs w:val="24"/>
        </w:rPr>
        <w:t>.</w:t>
      </w:r>
      <w:r w:rsidRPr="00AC6AAE">
        <w:rPr>
          <w:rFonts w:ascii="Times New Roman" w:hAnsi="Times New Roman" w:cs="Times New Roman"/>
          <w:i/>
          <w:sz w:val="24"/>
          <w:szCs w:val="24"/>
        </w:rPr>
        <w:t xml:space="preserve"> Mushonga </w:t>
      </w:r>
      <w:r w:rsidRPr="00AC6AAE">
        <w:rPr>
          <w:rFonts w:ascii="Times New Roman" w:hAnsi="Times New Roman" w:cs="Times New Roman"/>
          <w:sz w:val="24"/>
          <w:szCs w:val="24"/>
        </w:rPr>
        <w:t>then suggested to file heads of arguments on the issue</w:t>
      </w:r>
      <w:r w:rsidR="005634E6" w:rsidRPr="00AC6AAE">
        <w:rPr>
          <w:rFonts w:ascii="Times New Roman" w:hAnsi="Times New Roman" w:cs="Times New Roman"/>
          <w:sz w:val="24"/>
          <w:szCs w:val="24"/>
        </w:rPr>
        <w:t>. The heads were duly filed</w:t>
      </w:r>
      <w:r w:rsidR="00D44A24" w:rsidRPr="00AC6AAE">
        <w:rPr>
          <w:rFonts w:ascii="Times New Roman" w:hAnsi="Times New Roman" w:cs="Times New Roman"/>
          <w:sz w:val="24"/>
          <w:szCs w:val="24"/>
        </w:rPr>
        <w:t xml:space="preserve"> by both parties</w:t>
      </w:r>
      <w:r w:rsidR="005634E6" w:rsidRPr="00AC6AAE">
        <w:rPr>
          <w:rFonts w:ascii="Times New Roman" w:hAnsi="Times New Roman" w:cs="Times New Roman"/>
          <w:sz w:val="24"/>
          <w:szCs w:val="24"/>
        </w:rPr>
        <w:t>.</w:t>
      </w:r>
    </w:p>
    <w:p w:rsidR="00ED7DF6" w:rsidRPr="00AC6AAE" w:rsidRDefault="00D44A24"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In his heads of argument Mr. </w:t>
      </w:r>
      <w:r w:rsidRPr="00AC6AAE">
        <w:rPr>
          <w:rFonts w:ascii="Times New Roman" w:hAnsi="Times New Roman" w:cs="Times New Roman"/>
          <w:i/>
          <w:sz w:val="24"/>
          <w:szCs w:val="24"/>
        </w:rPr>
        <w:t>S Mushonga</w:t>
      </w:r>
      <w:r w:rsidRPr="00AC6AAE">
        <w:rPr>
          <w:rFonts w:ascii="Times New Roman" w:hAnsi="Times New Roman" w:cs="Times New Roman"/>
          <w:sz w:val="24"/>
          <w:szCs w:val="24"/>
        </w:rPr>
        <w:t xml:space="preserve"> cited several case authorities to the effect that a defendant cannot purge his default by opting to pay damages instead of specific performance. </w:t>
      </w:r>
      <w:r w:rsidR="00ED7DF6" w:rsidRPr="00AC6AAE">
        <w:rPr>
          <w:rFonts w:ascii="Times New Roman" w:hAnsi="Times New Roman" w:cs="Times New Roman"/>
          <w:sz w:val="24"/>
          <w:szCs w:val="24"/>
        </w:rPr>
        <w:t>Among several cases he cited</w:t>
      </w:r>
      <w:r w:rsidRPr="00AC6AAE">
        <w:rPr>
          <w:rFonts w:ascii="Times New Roman" w:hAnsi="Times New Roman" w:cs="Times New Roman"/>
          <w:sz w:val="24"/>
          <w:szCs w:val="24"/>
        </w:rPr>
        <w:t xml:space="preserve"> </w:t>
      </w:r>
      <w:r w:rsidRPr="00AC6AAE">
        <w:rPr>
          <w:rFonts w:ascii="Times New Roman" w:hAnsi="Times New Roman" w:cs="Times New Roman"/>
          <w:i/>
          <w:sz w:val="24"/>
          <w:szCs w:val="24"/>
        </w:rPr>
        <w:t>Farmers’ Co-operative Society (Reg)</w:t>
      </w:r>
      <w:r w:rsidRPr="00AC6AAE">
        <w:rPr>
          <w:rFonts w:ascii="Times New Roman" w:hAnsi="Times New Roman" w:cs="Times New Roman"/>
          <w:sz w:val="24"/>
          <w:szCs w:val="24"/>
        </w:rPr>
        <w:t xml:space="preserve"> v </w:t>
      </w:r>
      <w:r w:rsidRPr="00AC6AAE">
        <w:rPr>
          <w:rFonts w:ascii="Times New Roman" w:hAnsi="Times New Roman" w:cs="Times New Roman"/>
          <w:i/>
          <w:sz w:val="24"/>
          <w:szCs w:val="24"/>
        </w:rPr>
        <w:t xml:space="preserve">Berry </w:t>
      </w:r>
      <w:r w:rsidRPr="00AC6AAE">
        <w:rPr>
          <w:rFonts w:ascii="Times New Roman" w:hAnsi="Times New Roman" w:cs="Times New Roman"/>
          <w:sz w:val="24"/>
          <w:szCs w:val="24"/>
        </w:rPr>
        <w:t xml:space="preserve">1912 AD 343 at 340; </w:t>
      </w:r>
      <w:r w:rsidRPr="00AC6AAE">
        <w:rPr>
          <w:rFonts w:ascii="Times New Roman" w:hAnsi="Times New Roman" w:cs="Times New Roman"/>
          <w:i/>
          <w:sz w:val="24"/>
          <w:szCs w:val="24"/>
        </w:rPr>
        <w:t xml:space="preserve">Woods </w:t>
      </w:r>
      <w:r w:rsidRPr="00AC6AAE">
        <w:rPr>
          <w:rFonts w:ascii="Times New Roman" w:hAnsi="Times New Roman" w:cs="Times New Roman"/>
          <w:sz w:val="24"/>
          <w:szCs w:val="24"/>
        </w:rPr>
        <w:t xml:space="preserve">v Walters 1921 AD 303 at 309; </w:t>
      </w:r>
      <w:r w:rsidRPr="00AC6AAE">
        <w:rPr>
          <w:rFonts w:ascii="Times New Roman" w:hAnsi="Times New Roman" w:cs="Times New Roman"/>
          <w:i/>
          <w:sz w:val="24"/>
          <w:szCs w:val="24"/>
        </w:rPr>
        <w:t>Minister of Natural Resources</w:t>
      </w:r>
      <w:r w:rsidRPr="00AC6AAE">
        <w:rPr>
          <w:rFonts w:ascii="Times New Roman" w:hAnsi="Times New Roman" w:cs="Times New Roman"/>
          <w:sz w:val="24"/>
          <w:szCs w:val="24"/>
        </w:rPr>
        <w:t xml:space="preserve"> v </w:t>
      </w:r>
      <w:r w:rsidRPr="00AC6AAE">
        <w:rPr>
          <w:rFonts w:ascii="Times New Roman" w:hAnsi="Times New Roman" w:cs="Times New Roman"/>
          <w:i/>
          <w:sz w:val="24"/>
          <w:szCs w:val="24"/>
        </w:rPr>
        <w:t xml:space="preserve">FC Hume </w:t>
      </w:r>
      <w:r w:rsidR="00ED7DF6" w:rsidRPr="00AC6AAE">
        <w:rPr>
          <w:rFonts w:ascii="Times New Roman" w:hAnsi="Times New Roman" w:cs="Times New Roman"/>
          <w:i/>
          <w:sz w:val="24"/>
          <w:szCs w:val="24"/>
        </w:rPr>
        <w:t>(Pvt) Ltd</w:t>
      </w:r>
      <w:r w:rsidR="00ED7DF6" w:rsidRPr="00AC6AAE">
        <w:rPr>
          <w:rFonts w:ascii="Times New Roman" w:hAnsi="Times New Roman" w:cs="Times New Roman"/>
          <w:sz w:val="24"/>
          <w:szCs w:val="24"/>
        </w:rPr>
        <w:t xml:space="preserve"> 1989 (3) ZLR 55 (SC).</w:t>
      </w:r>
    </w:p>
    <w:p w:rsidR="00A70E75" w:rsidRPr="00AC6AAE" w:rsidRDefault="00ED7DF6"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 xml:space="preserve">He concluded by saying the reason why the plaintiff herein claimed an alternative to specific performance in summons is the procedure to make a claim in the alternative. See Woods v Walters supra. According to him it is settled law that a claim for specific performance and alternative for damages for mora may be claimed in the same </w:t>
      </w:r>
      <w:r w:rsidR="00A70E75" w:rsidRPr="00AC6AAE">
        <w:rPr>
          <w:rFonts w:ascii="Times New Roman" w:hAnsi="Times New Roman" w:cs="Times New Roman"/>
          <w:sz w:val="24"/>
          <w:szCs w:val="24"/>
        </w:rPr>
        <w:t xml:space="preserve">cause of action as the plaintiff herein did. See </w:t>
      </w:r>
      <w:r w:rsidR="00A70E75" w:rsidRPr="00AC6AAE">
        <w:rPr>
          <w:rFonts w:ascii="Times New Roman" w:hAnsi="Times New Roman" w:cs="Times New Roman"/>
          <w:i/>
          <w:sz w:val="24"/>
          <w:szCs w:val="24"/>
        </w:rPr>
        <w:t>Bray &amp; Edwards</w:t>
      </w:r>
      <w:r w:rsidR="00A70E75" w:rsidRPr="00AC6AAE">
        <w:rPr>
          <w:rFonts w:ascii="Times New Roman" w:hAnsi="Times New Roman" w:cs="Times New Roman"/>
          <w:sz w:val="24"/>
          <w:szCs w:val="24"/>
        </w:rPr>
        <w:t xml:space="preserve"> v </w:t>
      </w:r>
      <w:r w:rsidR="00A70E75" w:rsidRPr="00AC6AAE">
        <w:rPr>
          <w:rFonts w:ascii="Times New Roman" w:hAnsi="Times New Roman" w:cs="Times New Roman"/>
          <w:i/>
          <w:sz w:val="24"/>
          <w:szCs w:val="24"/>
        </w:rPr>
        <w:t>Rhodesia Consolidated Ltd</w:t>
      </w:r>
      <w:r w:rsidR="00A70E75" w:rsidRPr="00AC6AAE">
        <w:rPr>
          <w:rFonts w:ascii="Times New Roman" w:hAnsi="Times New Roman" w:cs="Times New Roman"/>
          <w:sz w:val="24"/>
          <w:szCs w:val="24"/>
        </w:rPr>
        <w:t xml:space="preserve"> 1911 SR 60 and </w:t>
      </w:r>
      <w:r w:rsidR="00A70E75" w:rsidRPr="00AC6AAE">
        <w:rPr>
          <w:rFonts w:ascii="Times New Roman" w:hAnsi="Times New Roman" w:cs="Times New Roman"/>
          <w:i/>
          <w:sz w:val="24"/>
          <w:szCs w:val="24"/>
        </w:rPr>
        <w:t>Rhodesia Cold Storage and Trading Cao. Ltd</w:t>
      </w:r>
      <w:r w:rsidR="00A70E75" w:rsidRPr="00AC6AAE">
        <w:rPr>
          <w:rFonts w:ascii="Times New Roman" w:hAnsi="Times New Roman" w:cs="Times New Roman"/>
          <w:sz w:val="24"/>
          <w:szCs w:val="24"/>
        </w:rPr>
        <w:t xml:space="preserve"> v </w:t>
      </w:r>
      <w:r w:rsidR="00A70E75" w:rsidRPr="00AC6AAE">
        <w:rPr>
          <w:rFonts w:ascii="Times New Roman" w:hAnsi="Times New Roman" w:cs="Times New Roman"/>
          <w:i/>
          <w:sz w:val="24"/>
          <w:szCs w:val="24"/>
        </w:rPr>
        <w:t>Liquidator Beira Cold Storage Ltd</w:t>
      </w:r>
      <w:r w:rsidR="00A70E75" w:rsidRPr="00AC6AAE">
        <w:rPr>
          <w:rFonts w:ascii="Times New Roman" w:hAnsi="Times New Roman" w:cs="Times New Roman"/>
          <w:sz w:val="24"/>
          <w:szCs w:val="24"/>
        </w:rPr>
        <w:t xml:space="preserve"> (1905) 2 Buch AC 253 at page 267. He therefore said the plaintiff tendered back the RTGS $130 000.00 because he prefers “SPECIFIC PERFORMANCE “which is his initial claim since the RTGS$130 000.00 is not in conformity with the alternative claim in the summons hence plaintiff has refused it.</w:t>
      </w:r>
    </w:p>
    <w:p w:rsidR="00DF6E73" w:rsidRPr="00AC6AAE" w:rsidRDefault="00FC0592"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 xml:space="preserve">On the other hand Mr. </w:t>
      </w:r>
      <w:r w:rsidRPr="00AC6AAE">
        <w:rPr>
          <w:rFonts w:ascii="Times New Roman" w:hAnsi="Times New Roman" w:cs="Times New Roman"/>
          <w:i/>
          <w:sz w:val="24"/>
          <w:szCs w:val="24"/>
        </w:rPr>
        <w:t>F Nyangani</w:t>
      </w:r>
      <w:r w:rsidRPr="00AC6AAE">
        <w:rPr>
          <w:rFonts w:ascii="Times New Roman" w:hAnsi="Times New Roman" w:cs="Times New Roman"/>
          <w:sz w:val="24"/>
          <w:szCs w:val="24"/>
        </w:rPr>
        <w:t xml:space="preserve"> submitted in his heads that in terms of Order 8 Rule 54 of the High Court Rules “A consent to judgment shall be in writing and be signed by the Defendant personally or by a legal practitioner who has entered appearance on his behalf…” he went further to submit that the authors Herbstein and Van Winsen in their book </w:t>
      </w:r>
      <w:r w:rsidRPr="00AC6AAE">
        <w:rPr>
          <w:rFonts w:ascii="Times New Roman" w:hAnsi="Times New Roman" w:cs="Times New Roman"/>
          <w:i/>
          <w:sz w:val="24"/>
          <w:szCs w:val="24"/>
        </w:rPr>
        <w:t>The Civil Practice of the High Courts and the Supreme Court of Appeal of South Africa</w:t>
      </w:r>
      <w:r w:rsidRPr="00AC6AAE">
        <w:rPr>
          <w:rFonts w:ascii="Times New Roman" w:hAnsi="Times New Roman" w:cs="Times New Roman"/>
          <w:sz w:val="24"/>
          <w:szCs w:val="24"/>
        </w:rPr>
        <w:t>, fifth</w:t>
      </w:r>
      <w:r w:rsidRPr="00AC6AAE">
        <w:rPr>
          <w:rFonts w:ascii="Times New Roman" w:hAnsi="Times New Roman" w:cs="Times New Roman"/>
          <w:b/>
          <w:sz w:val="24"/>
          <w:szCs w:val="24"/>
        </w:rPr>
        <w:t xml:space="preserve"> </w:t>
      </w:r>
      <w:r w:rsidRPr="00AC6AAE">
        <w:rPr>
          <w:rFonts w:ascii="Times New Roman" w:hAnsi="Times New Roman" w:cs="Times New Roman"/>
          <w:sz w:val="24"/>
          <w:szCs w:val="24"/>
        </w:rPr>
        <w:t xml:space="preserve">edition, details the procedure which follows a consent to judgment as follows “The confession must be signed by the defendant personally and the signature must </w:t>
      </w:r>
      <w:r w:rsidR="00DF6E73" w:rsidRPr="00AC6AAE">
        <w:rPr>
          <w:rFonts w:ascii="Times New Roman" w:hAnsi="Times New Roman" w:cs="Times New Roman"/>
          <w:sz w:val="24"/>
          <w:szCs w:val="24"/>
        </w:rPr>
        <w:t xml:space="preserve">either witnessed by an attorney acting for the defendant, not being the attorney acting for the plaintiff, or verified by affidavit, and furnished to the plaintiff, </w:t>
      </w:r>
      <w:r w:rsidR="00DF6E73" w:rsidRPr="00AC6AAE">
        <w:rPr>
          <w:rFonts w:ascii="Times New Roman" w:hAnsi="Times New Roman" w:cs="Times New Roman"/>
          <w:sz w:val="24"/>
          <w:szCs w:val="24"/>
        </w:rPr>
        <w:lastRenderedPageBreak/>
        <w:t>whereupon the plaintiff may apply in writing through the registrar to a judge for judgment according to the confession”.</w:t>
      </w:r>
    </w:p>
    <w:p w:rsidR="00DF6E73" w:rsidRPr="00AC6AAE" w:rsidRDefault="00DF6E73"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i/>
          <w:sz w:val="24"/>
          <w:szCs w:val="24"/>
        </w:rPr>
        <w:t>In casu</w:t>
      </w:r>
      <w:r w:rsidRPr="00AC6AAE">
        <w:rPr>
          <w:rFonts w:ascii="Times New Roman" w:hAnsi="Times New Roman" w:cs="Times New Roman"/>
          <w:sz w:val="24"/>
          <w:szCs w:val="24"/>
        </w:rPr>
        <w:t xml:space="preserve">, Mr. </w:t>
      </w:r>
      <w:r w:rsidRPr="00AC6AAE">
        <w:rPr>
          <w:rFonts w:ascii="Times New Roman" w:hAnsi="Times New Roman" w:cs="Times New Roman"/>
          <w:i/>
          <w:sz w:val="24"/>
          <w:szCs w:val="24"/>
        </w:rPr>
        <w:t xml:space="preserve">Nyangani </w:t>
      </w:r>
      <w:r w:rsidRPr="00AC6AAE">
        <w:rPr>
          <w:rFonts w:ascii="Times New Roman" w:hAnsi="Times New Roman" w:cs="Times New Roman"/>
          <w:sz w:val="24"/>
          <w:szCs w:val="24"/>
        </w:rPr>
        <w:t>said the plaintiff has neither filed the necessary application to obtain judgment nor has it challenged the veracity of the 1</w:t>
      </w:r>
      <w:r w:rsidRPr="00AC6AAE">
        <w:rPr>
          <w:rFonts w:ascii="Times New Roman" w:hAnsi="Times New Roman" w:cs="Times New Roman"/>
          <w:sz w:val="24"/>
          <w:szCs w:val="24"/>
          <w:vertAlign w:val="superscript"/>
        </w:rPr>
        <w:t>st</w:t>
      </w:r>
      <w:r w:rsidRPr="00AC6AAE">
        <w:rPr>
          <w:rFonts w:ascii="Times New Roman" w:hAnsi="Times New Roman" w:cs="Times New Roman"/>
          <w:sz w:val="24"/>
          <w:szCs w:val="24"/>
        </w:rPr>
        <w:t xml:space="preserve"> and 2</w:t>
      </w:r>
      <w:r w:rsidRPr="00AC6AAE">
        <w:rPr>
          <w:rFonts w:ascii="Times New Roman" w:hAnsi="Times New Roman" w:cs="Times New Roman"/>
          <w:sz w:val="24"/>
          <w:szCs w:val="24"/>
          <w:vertAlign w:val="superscript"/>
        </w:rPr>
        <w:t>nd</w:t>
      </w:r>
      <w:r w:rsidRPr="00AC6AAE">
        <w:rPr>
          <w:rFonts w:ascii="Times New Roman" w:hAnsi="Times New Roman" w:cs="Times New Roman"/>
          <w:sz w:val="24"/>
          <w:szCs w:val="24"/>
        </w:rPr>
        <w:t xml:space="preserve"> defendants’ consent to judgment, which begs the question in terms of which Rule does the plaintiff insist on judgment for specific performance. Hence the procedure taken by the plaintiff is unsupported and nothing can be obtained from such an irregularity. It was his further contention that where a plaintiff makes a claim in the alternative McKeurtan in his book </w:t>
      </w:r>
      <w:r w:rsidRPr="00AC6AAE">
        <w:rPr>
          <w:rFonts w:ascii="Times New Roman" w:hAnsi="Times New Roman" w:cs="Times New Roman"/>
          <w:i/>
          <w:sz w:val="24"/>
          <w:szCs w:val="24"/>
        </w:rPr>
        <w:t>Sale</w:t>
      </w:r>
      <w:r w:rsidRPr="00AC6AAE">
        <w:rPr>
          <w:rFonts w:ascii="Times New Roman" w:hAnsi="Times New Roman" w:cs="Times New Roman"/>
          <w:sz w:val="24"/>
          <w:szCs w:val="24"/>
        </w:rPr>
        <w:t>, 4</w:t>
      </w:r>
      <w:r w:rsidRPr="00AC6AAE">
        <w:rPr>
          <w:rFonts w:ascii="Times New Roman" w:hAnsi="Times New Roman" w:cs="Times New Roman"/>
          <w:sz w:val="24"/>
          <w:szCs w:val="24"/>
          <w:vertAlign w:val="superscript"/>
        </w:rPr>
        <w:t>th</w:t>
      </w:r>
      <w:r w:rsidRPr="00AC6AAE">
        <w:rPr>
          <w:rFonts w:ascii="Times New Roman" w:hAnsi="Times New Roman" w:cs="Times New Roman"/>
          <w:sz w:val="24"/>
          <w:szCs w:val="24"/>
        </w:rPr>
        <w:t xml:space="preserve"> edition states as follows-</w:t>
      </w:r>
    </w:p>
    <w:p w:rsidR="000E4DEC" w:rsidRPr="00AC6AAE" w:rsidRDefault="00DF6E73"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      </w:t>
      </w:r>
      <w:r w:rsidR="00FC0592" w:rsidRPr="00AC6AAE">
        <w:rPr>
          <w:rFonts w:ascii="Times New Roman" w:hAnsi="Times New Roman" w:cs="Times New Roman"/>
          <w:sz w:val="24"/>
          <w:szCs w:val="24"/>
        </w:rPr>
        <w:t xml:space="preserve">   </w:t>
      </w:r>
      <w:r w:rsidR="00BF0AC3" w:rsidRPr="00AC6AAE">
        <w:rPr>
          <w:rFonts w:ascii="Times New Roman" w:hAnsi="Times New Roman" w:cs="Times New Roman"/>
          <w:sz w:val="24"/>
          <w:szCs w:val="24"/>
        </w:rPr>
        <w:t xml:space="preserve"> </w:t>
      </w:r>
      <w:r w:rsidR="00DB1438" w:rsidRPr="00AC6AAE">
        <w:rPr>
          <w:rFonts w:ascii="Times New Roman" w:hAnsi="Times New Roman" w:cs="Times New Roman"/>
          <w:sz w:val="24"/>
          <w:szCs w:val="24"/>
        </w:rPr>
        <w:t>“a claim for specific performance or in the alternative damages gives the seller an election which lasts until he is judicially compelled to exercise it one way or another.</w:t>
      </w:r>
      <w:r w:rsidR="001744F9" w:rsidRPr="00AC6AAE">
        <w:rPr>
          <w:rFonts w:ascii="Times New Roman" w:hAnsi="Times New Roman" w:cs="Times New Roman"/>
          <w:sz w:val="24"/>
          <w:szCs w:val="24"/>
        </w:rPr>
        <w:t xml:space="preserve"> If the seller chooses to tender payment before judgment he must tender an amount based on the then of the item</w:t>
      </w:r>
      <w:r w:rsidR="000E4DEC" w:rsidRPr="00AC6AAE">
        <w:rPr>
          <w:rFonts w:ascii="Times New Roman" w:hAnsi="Times New Roman" w:cs="Times New Roman"/>
          <w:sz w:val="24"/>
          <w:szCs w:val="24"/>
        </w:rPr>
        <w:t>.</w:t>
      </w:r>
      <w:r w:rsidR="00DB1438" w:rsidRPr="00AC6AAE">
        <w:rPr>
          <w:rFonts w:ascii="Times New Roman" w:hAnsi="Times New Roman" w:cs="Times New Roman"/>
          <w:sz w:val="24"/>
          <w:szCs w:val="24"/>
        </w:rPr>
        <w:t xml:space="preserve"> See</w:t>
      </w:r>
      <w:r w:rsidR="001744F9" w:rsidRPr="00AC6AAE">
        <w:rPr>
          <w:rFonts w:ascii="Times New Roman" w:hAnsi="Times New Roman" w:cs="Times New Roman"/>
          <w:sz w:val="24"/>
          <w:szCs w:val="24"/>
        </w:rPr>
        <w:t xml:space="preserve"> </w:t>
      </w:r>
      <w:r w:rsidR="001744F9" w:rsidRPr="00AC6AAE">
        <w:rPr>
          <w:rFonts w:ascii="Times New Roman" w:hAnsi="Times New Roman" w:cs="Times New Roman"/>
          <w:i/>
          <w:sz w:val="24"/>
          <w:szCs w:val="24"/>
        </w:rPr>
        <w:t>Um</w:t>
      </w:r>
      <w:r w:rsidR="000E4DEC" w:rsidRPr="00AC6AAE">
        <w:rPr>
          <w:rFonts w:ascii="Times New Roman" w:hAnsi="Times New Roman" w:cs="Times New Roman"/>
          <w:i/>
          <w:sz w:val="24"/>
          <w:szCs w:val="24"/>
        </w:rPr>
        <w:t>lilwan</w:t>
      </w:r>
      <w:r w:rsidR="000E4DEC" w:rsidRPr="00AC6AAE">
        <w:rPr>
          <w:rFonts w:ascii="Times New Roman" w:hAnsi="Times New Roman" w:cs="Times New Roman"/>
          <w:sz w:val="24"/>
          <w:szCs w:val="24"/>
        </w:rPr>
        <w:t xml:space="preserve"> v </w:t>
      </w:r>
      <w:r w:rsidR="000E4DEC" w:rsidRPr="00AC6AAE">
        <w:rPr>
          <w:rFonts w:ascii="Times New Roman" w:hAnsi="Times New Roman" w:cs="Times New Roman"/>
          <w:i/>
          <w:sz w:val="24"/>
          <w:szCs w:val="24"/>
        </w:rPr>
        <w:t>Beningfield</w:t>
      </w:r>
      <w:r w:rsidR="000E4DEC" w:rsidRPr="00AC6AAE">
        <w:rPr>
          <w:rFonts w:ascii="Times New Roman" w:hAnsi="Times New Roman" w:cs="Times New Roman"/>
          <w:sz w:val="24"/>
          <w:szCs w:val="24"/>
        </w:rPr>
        <w:t xml:space="preserve"> 1911 NPD 320, </w:t>
      </w:r>
      <w:r w:rsidR="000E4DEC" w:rsidRPr="00AC6AAE">
        <w:rPr>
          <w:rFonts w:ascii="Times New Roman" w:hAnsi="Times New Roman" w:cs="Times New Roman"/>
          <w:i/>
          <w:sz w:val="24"/>
          <w:szCs w:val="24"/>
        </w:rPr>
        <w:t>Pavn</w:t>
      </w:r>
      <w:r w:rsidR="000E4DEC" w:rsidRPr="00AC6AAE">
        <w:rPr>
          <w:rFonts w:ascii="Times New Roman" w:hAnsi="Times New Roman" w:cs="Times New Roman"/>
          <w:sz w:val="24"/>
          <w:szCs w:val="24"/>
        </w:rPr>
        <w:t xml:space="preserve"> v </w:t>
      </w:r>
      <w:r w:rsidR="000E4DEC" w:rsidRPr="00AC6AAE">
        <w:rPr>
          <w:rFonts w:ascii="Times New Roman" w:hAnsi="Times New Roman" w:cs="Times New Roman"/>
          <w:i/>
          <w:sz w:val="24"/>
          <w:szCs w:val="24"/>
        </w:rPr>
        <w:t>Lokwe</w:t>
      </w:r>
      <w:r w:rsidR="000E4DEC" w:rsidRPr="00AC6AAE">
        <w:rPr>
          <w:rFonts w:ascii="Times New Roman" w:hAnsi="Times New Roman" w:cs="Times New Roman"/>
          <w:sz w:val="24"/>
          <w:szCs w:val="24"/>
        </w:rPr>
        <w:t xml:space="preserve"> 1912 EDL 33. </w:t>
      </w:r>
    </w:p>
    <w:p w:rsidR="00DB1438" w:rsidRPr="00AC6AAE" w:rsidRDefault="000E4DEC" w:rsidP="00AC6AAE">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In</w:t>
      </w:r>
      <w:r w:rsidR="00DB1438" w:rsidRPr="00AC6AAE">
        <w:rPr>
          <w:rFonts w:ascii="Times New Roman" w:hAnsi="Times New Roman" w:cs="Times New Roman"/>
          <w:sz w:val="24"/>
          <w:szCs w:val="24"/>
        </w:rPr>
        <w:t xml:space="preserve"> </w:t>
      </w:r>
      <w:r w:rsidR="00DB1438" w:rsidRPr="00AC6AAE">
        <w:rPr>
          <w:rFonts w:ascii="Times New Roman" w:hAnsi="Times New Roman" w:cs="Times New Roman"/>
          <w:i/>
          <w:sz w:val="24"/>
          <w:szCs w:val="24"/>
        </w:rPr>
        <w:t>Power Coach Express Private Lim</w:t>
      </w:r>
      <w:r w:rsidRPr="00AC6AAE">
        <w:rPr>
          <w:rFonts w:ascii="Times New Roman" w:hAnsi="Times New Roman" w:cs="Times New Roman"/>
          <w:i/>
          <w:sz w:val="24"/>
          <w:szCs w:val="24"/>
        </w:rPr>
        <w:t>ited</w:t>
      </w:r>
      <w:r w:rsidRPr="00AC6AAE">
        <w:rPr>
          <w:rFonts w:ascii="Times New Roman" w:hAnsi="Times New Roman" w:cs="Times New Roman"/>
          <w:sz w:val="24"/>
          <w:szCs w:val="24"/>
        </w:rPr>
        <w:t xml:space="preserve"> v </w:t>
      </w:r>
      <w:r w:rsidRPr="00AC6AAE">
        <w:rPr>
          <w:rFonts w:ascii="Times New Roman" w:hAnsi="Times New Roman" w:cs="Times New Roman"/>
          <w:i/>
          <w:sz w:val="24"/>
          <w:szCs w:val="24"/>
        </w:rPr>
        <w:t>Martin Millers</w:t>
      </w:r>
      <w:r w:rsidRPr="00AC6AAE">
        <w:rPr>
          <w:rFonts w:ascii="Times New Roman" w:hAnsi="Times New Roman" w:cs="Times New Roman"/>
          <w:sz w:val="24"/>
          <w:szCs w:val="24"/>
        </w:rPr>
        <w:t xml:space="preserve"> HH-232/11 </w:t>
      </w:r>
      <w:r w:rsidR="00AC6AAE" w:rsidRPr="00AC6AAE">
        <w:rPr>
          <w:rFonts w:ascii="Times New Roman" w:hAnsi="Times New Roman" w:cs="Times New Roman"/>
          <w:smallCaps/>
          <w:sz w:val="24"/>
          <w:szCs w:val="24"/>
        </w:rPr>
        <w:t>gowora</w:t>
      </w:r>
      <w:r w:rsidRPr="00AC6AAE">
        <w:rPr>
          <w:rFonts w:ascii="Times New Roman" w:hAnsi="Times New Roman" w:cs="Times New Roman"/>
          <w:sz w:val="24"/>
          <w:szCs w:val="24"/>
        </w:rPr>
        <w:t xml:space="preserve"> J in expounding almost</w:t>
      </w:r>
      <w:r w:rsidR="00DB1438" w:rsidRPr="00AC6AAE">
        <w:rPr>
          <w:rFonts w:ascii="Times New Roman" w:hAnsi="Times New Roman" w:cs="Times New Roman"/>
          <w:sz w:val="24"/>
          <w:szCs w:val="24"/>
        </w:rPr>
        <w:t xml:space="preserve"> </w:t>
      </w:r>
      <w:r w:rsidRPr="00AC6AAE">
        <w:rPr>
          <w:rFonts w:ascii="Times New Roman" w:hAnsi="Times New Roman" w:cs="Times New Roman"/>
          <w:sz w:val="24"/>
          <w:szCs w:val="24"/>
        </w:rPr>
        <w:t>the same principle said-</w:t>
      </w:r>
    </w:p>
    <w:p w:rsidR="000E4DEC" w:rsidRDefault="000E4DEC" w:rsidP="007840B0">
      <w:pPr>
        <w:spacing w:after="0" w:line="240" w:lineRule="auto"/>
        <w:ind w:left="420"/>
        <w:jc w:val="both"/>
        <w:rPr>
          <w:rFonts w:ascii="Times New Roman" w:hAnsi="Times New Roman" w:cs="Times New Roman"/>
          <w:sz w:val="24"/>
          <w:szCs w:val="24"/>
        </w:rPr>
      </w:pPr>
      <w:r w:rsidRPr="00AC6AAE">
        <w:rPr>
          <w:rFonts w:ascii="Times New Roman" w:hAnsi="Times New Roman" w:cs="Times New Roman"/>
          <w:sz w:val="24"/>
          <w:szCs w:val="24"/>
        </w:rPr>
        <w:t xml:space="preserve">“Where, however, the purchaser elects to claim damages in place of actual performance, his reimbursement depends upon </w:t>
      </w:r>
      <w:r w:rsidR="00E76EC3" w:rsidRPr="00AC6AAE">
        <w:rPr>
          <w:rFonts w:ascii="Times New Roman" w:hAnsi="Times New Roman" w:cs="Times New Roman"/>
          <w:sz w:val="24"/>
          <w:szCs w:val="24"/>
        </w:rPr>
        <w:t>the value of the thing he ought to have received calculated at the date when he ought to have received it, or when the seller decl</w:t>
      </w:r>
      <w:r w:rsidR="00F669D6" w:rsidRPr="00AC6AAE">
        <w:rPr>
          <w:rFonts w:ascii="Times New Roman" w:hAnsi="Times New Roman" w:cs="Times New Roman"/>
          <w:sz w:val="24"/>
          <w:szCs w:val="24"/>
        </w:rPr>
        <w:t xml:space="preserve">ines definitely to deliver it. His election to release the seller from the obligation to deliver and to claim in lieu of what a sum of money, crystalizes the claim both in nature and amount at the date of the seller’s breach of contract, and subsequent variations in the value of the article are immaterial. See </w:t>
      </w:r>
      <w:r w:rsidR="00F669D6" w:rsidRPr="007840B0">
        <w:rPr>
          <w:rFonts w:ascii="Times New Roman" w:hAnsi="Times New Roman" w:cs="Times New Roman"/>
          <w:i/>
          <w:sz w:val="24"/>
          <w:szCs w:val="24"/>
        </w:rPr>
        <w:t xml:space="preserve">Stephens </w:t>
      </w:r>
      <w:r w:rsidR="00F669D6" w:rsidRPr="00AC6AAE">
        <w:rPr>
          <w:rFonts w:ascii="Times New Roman" w:hAnsi="Times New Roman" w:cs="Times New Roman"/>
          <w:sz w:val="24"/>
          <w:szCs w:val="24"/>
        </w:rPr>
        <w:t xml:space="preserve">v </w:t>
      </w:r>
      <w:r w:rsidR="00F669D6" w:rsidRPr="007840B0">
        <w:rPr>
          <w:rFonts w:ascii="Times New Roman" w:hAnsi="Times New Roman" w:cs="Times New Roman"/>
          <w:i/>
          <w:sz w:val="24"/>
          <w:szCs w:val="24"/>
        </w:rPr>
        <w:t>Liepner</w:t>
      </w:r>
      <w:r w:rsidR="00F669D6" w:rsidRPr="00AC6AAE">
        <w:rPr>
          <w:rFonts w:ascii="Times New Roman" w:hAnsi="Times New Roman" w:cs="Times New Roman"/>
          <w:sz w:val="24"/>
          <w:szCs w:val="24"/>
        </w:rPr>
        <w:t xml:space="preserve"> 1938 WLD 30 at 34, </w:t>
      </w:r>
      <w:r w:rsidR="00F669D6" w:rsidRPr="007840B0">
        <w:rPr>
          <w:rFonts w:ascii="Times New Roman" w:hAnsi="Times New Roman" w:cs="Times New Roman"/>
          <w:i/>
          <w:sz w:val="24"/>
          <w:szCs w:val="24"/>
        </w:rPr>
        <w:t>Sam Hackner &amp;Co.</w:t>
      </w:r>
      <w:r w:rsidR="00F669D6" w:rsidRPr="00AC6AAE">
        <w:rPr>
          <w:rFonts w:ascii="Times New Roman" w:hAnsi="Times New Roman" w:cs="Times New Roman"/>
          <w:sz w:val="24"/>
          <w:szCs w:val="24"/>
        </w:rPr>
        <w:t xml:space="preserve"> v Saltzman 1940 OPD 200 at 204.” </w:t>
      </w:r>
    </w:p>
    <w:p w:rsidR="007840B0" w:rsidRPr="00AC6AAE" w:rsidRDefault="007840B0" w:rsidP="007840B0">
      <w:pPr>
        <w:spacing w:after="0" w:line="240" w:lineRule="auto"/>
        <w:ind w:left="420"/>
        <w:jc w:val="both"/>
        <w:rPr>
          <w:rFonts w:ascii="Times New Roman" w:hAnsi="Times New Roman" w:cs="Times New Roman"/>
          <w:sz w:val="24"/>
          <w:szCs w:val="24"/>
        </w:rPr>
      </w:pPr>
    </w:p>
    <w:p w:rsidR="0065037A" w:rsidRPr="00AC6AAE" w:rsidRDefault="00DB1438" w:rsidP="007840B0">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In short Mr</w:t>
      </w:r>
      <w:r w:rsidRPr="007840B0">
        <w:rPr>
          <w:rFonts w:ascii="Times New Roman" w:hAnsi="Times New Roman" w:cs="Times New Roman"/>
          <w:i/>
          <w:sz w:val="24"/>
          <w:szCs w:val="24"/>
        </w:rPr>
        <w:t xml:space="preserve"> Nyangani</w:t>
      </w:r>
      <w:r w:rsidRPr="00AC6AAE">
        <w:rPr>
          <w:rFonts w:ascii="Times New Roman" w:hAnsi="Times New Roman" w:cs="Times New Roman"/>
          <w:sz w:val="24"/>
          <w:szCs w:val="24"/>
        </w:rPr>
        <w:t xml:space="preserve"> argued that from the above citations it is clear that where a plaintiff pleads in the alternative he essentially gives the defendant an option to choose to consent to either one of the claims. He therefore said the cases cited by the plaintiff in its heads </w:t>
      </w:r>
      <w:r w:rsidR="00D11184" w:rsidRPr="00AC6AAE">
        <w:rPr>
          <w:rFonts w:ascii="Times New Roman" w:hAnsi="Times New Roman" w:cs="Times New Roman"/>
          <w:sz w:val="24"/>
          <w:szCs w:val="24"/>
        </w:rPr>
        <w:t>are cases where the Court had made findings of breach on the part of the defendant. This is clearly distinguishable from the present case where no finding of breach has been made by the Court but the 1</w:t>
      </w:r>
      <w:r w:rsidR="00D11184" w:rsidRPr="00AC6AAE">
        <w:rPr>
          <w:rFonts w:ascii="Times New Roman" w:hAnsi="Times New Roman" w:cs="Times New Roman"/>
          <w:sz w:val="24"/>
          <w:szCs w:val="24"/>
          <w:vertAlign w:val="superscript"/>
        </w:rPr>
        <w:t>st</w:t>
      </w:r>
      <w:r w:rsidR="00D11184" w:rsidRPr="00AC6AAE">
        <w:rPr>
          <w:rFonts w:ascii="Times New Roman" w:hAnsi="Times New Roman" w:cs="Times New Roman"/>
          <w:sz w:val="24"/>
          <w:szCs w:val="24"/>
        </w:rPr>
        <w:t xml:space="preserve"> and 2</w:t>
      </w:r>
      <w:r w:rsidR="00D11184" w:rsidRPr="00AC6AAE">
        <w:rPr>
          <w:rFonts w:ascii="Times New Roman" w:hAnsi="Times New Roman" w:cs="Times New Roman"/>
          <w:sz w:val="24"/>
          <w:szCs w:val="24"/>
          <w:vertAlign w:val="superscript"/>
        </w:rPr>
        <w:t>nd</w:t>
      </w:r>
      <w:r w:rsidR="00D11184" w:rsidRPr="00AC6AAE">
        <w:rPr>
          <w:rFonts w:ascii="Times New Roman" w:hAnsi="Times New Roman" w:cs="Times New Roman"/>
          <w:sz w:val="24"/>
          <w:szCs w:val="24"/>
        </w:rPr>
        <w:t xml:space="preserve"> defendants opted to settle the matter before Pre-Trial Conference, which course the defend ants are well within their rights to take. However, he said the defendants maintain the stance that the plaintiff is the one in breach as by his own admission he has not paid anything towards the purchase price. Quoting clause 2.1 of the agreement the defendants said the purchase price of the property is US$35 000.00 which the plaintiff has not paid. In conclusion he said on the papers it is </w:t>
      </w:r>
      <w:r w:rsidR="005D734D" w:rsidRPr="00AC6AAE">
        <w:rPr>
          <w:rFonts w:ascii="Times New Roman" w:hAnsi="Times New Roman" w:cs="Times New Roman"/>
          <w:sz w:val="24"/>
          <w:szCs w:val="24"/>
        </w:rPr>
        <w:t>clear the plaintiff is yet to fu</w:t>
      </w:r>
      <w:r w:rsidR="00D11184" w:rsidRPr="00AC6AAE">
        <w:rPr>
          <w:rFonts w:ascii="Times New Roman" w:hAnsi="Times New Roman" w:cs="Times New Roman"/>
          <w:sz w:val="24"/>
          <w:szCs w:val="24"/>
        </w:rPr>
        <w:t>lfil</w:t>
      </w:r>
      <w:r w:rsidR="005D734D" w:rsidRPr="00AC6AAE">
        <w:rPr>
          <w:rFonts w:ascii="Times New Roman" w:hAnsi="Times New Roman" w:cs="Times New Roman"/>
          <w:sz w:val="24"/>
          <w:szCs w:val="24"/>
        </w:rPr>
        <w:t xml:space="preserve"> its obligations as envisaged in the contract and that the plaintiff has adopted </w:t>
      </w:r>
      <w:r w:rsidR="005D734D" w:rsidRPr="00AC6AAE">
        <w:rPr>
          <w:rFonts w:ascii="Times New Roman" w:hAnsi="Times New Roman" w:cs="Times New Roman"/>
          <w:sz w:val="24"/>
          <w:szCs w:val="24"/>
        </w:rPr>
        <w:lastRenderedPageBreak/>
        <w:t>an irregular procedure and no relief can be obtained from such an irregularity as long as there is a valid consent filed of record.</w:t>
      </w:r>
    </w:p>
    <w:p w:rsidR="00440C5F" w:rsidRPr="00AC6AAE" w:rsidRDefault="0065037A" w:rsidP="007840B0">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From what I stated above it is clear the parties have failed to agree on a settlement during the Pre-Trial Conference. The plaintiff wants the matter to be referred to trial and that he now wants specific performance only as opposed to the alternative claim for damages. On the other hand the defendants are saying there is nothing to refer to trial since the claim has been settled in that they exercised the right to pay damages as claimed by the plaintiff in the alternative to the summons</w:t>
      </w:r>
      <w:r w:rsidR="00440C5F" w:rsidRPr="00AC6AAE">
        <w:rPr>
          <w:rFonts w:ascii="Times New Roman" w:hAnsi="Times New Roman" w:cs="Times New Roman"/>
          <w:sz w:val="24"/>
          <w:szCs w:val="24"/>
        </w:rPr>
        <w:t>.</w:t>
      </w:r>
    </w:p>
    <w:p w:rsidR="00012C7A" w:rsidRPr="00AC6AAE" w:rsidRDefault="00440C5F" w:rsidP="007840B0">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What the court found is that indeed from the authorities cited by the plaintiff a party who is in default cannot opt to purge his or her default by opting to pay damages as opposed to specific performance. This position of the law is applicable in my view, where specific performance has been claimed in the summons only and the defendant has been found to be in default. But the issue is debatable whether the plaintiff</w:t>
      </w:r>
      <w:r w:rsidR="0082435D" w:rsidRPr="00AC6AAE">
        <w:rPr>
          <w:rFonts w:ascii="Times New Roman" w:hAnsi="Times New Roman" w:cs="Times New Roman"/>
          <w:sz w:val="24"/>
          <w:szCs w:val="24"/>
        </w:rPr>
        <w:t xml:space="preserve"> is</w:t>
      </w:r>
      <w:r w:rsidRPr="00AC6AAE">
        <w:rPr>
          <w:rFonts w:ascii="Times New Roman" w:hAnsi="Times New Roman" w:cs="Times New Roman"/>
          <w:sz w:val="24"/>
          <w:szCs w:val="24"/>
        </w:rPr>
        <w:t xml:space="preserve"> at law allowed to insist on specific performance where the plaintiff expressly gives the defendant an option to pay damages and went on to state the amount to be paid in his or her declaration</w:t>
      </w:r>
      <w:r w:rsidR="00012C7A" w:rsidRPr="00AC6AAE">
        <w:rPr>
          <w:rFonts w:ascii="Times New Roman" w:hAnsi="Times New Roman" w:cs="Times New Roman"/>
          <w:sz w:val="24"/>
          <w:szCs w:val="24"/>
        </w:rPr>
        <w:t xml:space="preserve"> without making an application to amend his summons</w:t>
      </w:r>
      <w:r w:rsidRPr="00AC6AAE">
        <w:rPr>
          <w:rFonts w:ascii="Times New Roman" w:hAnsi="Times New Roman" w:cs="Times New Roman"/>
          <w:sz w:val="24"/>
          <w:szCs w:val="24"/>
        </w:rPr>
        <w:t xml:space="preserve">. </w:t>
      </w:r>
      <w:r w:rsidR="0082435D" w:rsidRPr="00AC6AAE">
        <w:rPr>
          <w:rFonts w:ascii="Times New Roman" w:hAnsi="Times New Roman" w:cs="Times New Roman"/>
          <w:sz w:val="24"/>
          <w:szCs w:val="24"/>
        </w:rPr>
        <w:t>In the present case t</w:t>
      </w:r>
      <w:r w:rsidRPr="00AC6AAE">
        <w:rPr>
          <w:rFonts w:ascii="Times New Roman" w:hAnsi="Times New Roman" w:cs="Times New Roman"/>
          <w:sz w:val="24"/>
          <w:szCs w:val="24"/>
        </w:rPr>
        <w:t xml:space="preserve">he defendants have not yet been declared by a court to have breached the terms of the contract. Further the defendants did not </w:t>
      </w:r>
      <w:r w:rsidRPr="0028725A">
        <w:rPr>
          <w:rFonts w:ascii="Times New Roman" w:hAnsi="Times New Roman" w:cs="Times New Roman"/>
          <w:i/>
          <w:sz w:val="24"/>
          <w:szCs w:val="24"/>
        </w:rPr>
        <w:t>mero motu</w:t>
      </w:r>
      <w:r w:rsidRPr="00AC6AAE">
        <w:rPr>
          <w:rFonts w:ascii="Times New Roman" w:hAnsi="Times New Roman" w:cs="Times New Roman"/>
          <w:sz w:val="24"/>
          <w:szCs w:val="24"/>
        </w:rPr>
        <w:t xml:space="preserve"> decide to pay damages instead of rendering specific performance. They were given that option by the plaintiff himself</w:t>
      </w:r>
      <w:r w:rsidR="0082435D" w:rsidRPr="00AC6AAE">
        <w:rPr>
          <w:rFonts w:ascii="Times New Roman" w:hAnsi="Times New Roman" w:cs="Times New Roman"/>
          <w:sz w:val="24"/>
          <w:szCs w:val="24"/>
        </w:rPr>
        <w:t xml:space="preserve"> and went on to pay the amount stated in the summons and declaration</w:t>
      </w:r>
      <w:r w:rsidRPr="00AC6AAE">
        <w:rPr>
          <w:rFonts w:ascii="Times New Roman" w:hAnsi="Times New Roman" w:cs="Times New Roman"/>
          <w:sz w:val="24"/>
          <w:szCs w:val="24"/>
        </w:rPr>
        <w:t xml:space="preserve">. </w:t>
      </w:r>
    </w:p>
    <w:p w:rsidR="008B3B80" w:rsidRPr="00AC6AAE" w:rsidRDefault="00012C7A" w:rsidP="0028725A">
      <w:pPr>
        <w:spacing w:after="0" w:line="360" w:lineRule="auto"/>
        <w:ind w:firstLine="720"/>
        <w:jc w:val="both"/>
        <w:rPr>
          <w:rFonts w:ascii="Times New Roman" w:hAnsi="Times New Roman" w:cs="Times New Roman"/>
          <w:sz w:val="24"/>
          <w:szCs w:val="24"/>
        </w:rPr>
      </w:pPr>
      <w:r w:rsidRPr="00AC6AAE">
        <w:rPr>
          <w:rFonts w:ascii="Times New Roman" w:hAnsi="Times New Roman" w:cs="Times New Roman"/>
          <w:sz w:val="24"/>
          <w:szCs w:val="24"/>
        </w:rPr>
        <w:t>I considered the authorities cited by both counsels. I also considered the decisions of other authorities I came across during my research on almost similar situations.</w:t>
      </w:r>
      <w:r w:rsidR="008B3B80" w:rsidRPr="00AC6AAE">
        <w:rPr>
          <w:rFonts w:ascii="Times New Roman" w:hAnsi="Times New Roman" w:cs="Times New Roman"/>
          <w:sz w:val="24"/>
          <w:szCs w:val="24"/>
        </w:rPr>
        <w:t xml:space="preserve"> However, it is necessary to state that this matter is still at Pre-Trial Conference stage and the court cannot make a definitive order that disposes of the matter. What the court can do, since the parties are not agreeing, is to refer the matter to trial</w:t>
      </w:r>
      <w:r w:rsidR="00DF38F7" w:rsidRPr="00AC6AAE">
        <w:rPr>
          <w:rFonts w:ascii="Times New Roman" w:hAnsi="Times New Roman" w:cs="Times New Roman"/>
          <w:sz w:val="24"/>
          <w:szCs w:val="24"/>
        </w:rPr>
        <w:t>.  H</w:t>
      </w:r>
      <w:r w:rsidR="008B3B80" w:rsidRPr="00AC6AAE">
        <w:rPr>
          <w:rFonts w:ascii="Times New Roman" w:hAnsi="Times New Roman" w:cs="Times New Roman"/>
          <w:sz w:val="24"/>
          <w:szCs w:val="24"/>
        </w:rPr>
        <w:t xml:space="preserve">owever, it is my view that most of the facts are common cause. For this reason the court can only suggest to the parties that this </w:t>
      </w:r>
      <w:r w:rsidR="00DF38F7" w:rsidRPr="00AC6AAE">
        <w:rPr>
          <w:rFonts w:ascii="Times New Roman" w:hAnsi="Times New Roman" w:cs="Times New Roman"/>
          <w:sz w:val="24"/>
          <w:szCs w:val="24"/>
        </w:rPr>
        <w:t xml:space="preserve">is </w:t>
      </w:r>
      <w:r w:rsidR="008B3B80" w:rsidRPr="00AC6AAE">
        <w:rPr>
          <w:rFonts w:ascii="Times New Roman" w:hAnsi="Times New Roman" w:cs="Times New Roman"/>
          <w:sz w:val="24"/>
          <w:szCs w:val="24"/>
        </w:rPr>
        <w:t>an appropriate case that must be referred to trial as a Stated Case, the parties must therefore prepare a Statement of Agreed facts and the issues to be decided, one of them being whether or not the CONSENT TO JUDGMENMT effectively brings the matter to finality or not, and whether or not the plaintiff is entitled to claim for specific performance in a situation where he had given the defendant an option to accept an alternative claim</w:t>
      </w:r>
      <w:r w:rsidR="00DF38F7" w:rsidRPr="00AC6AAE">
        <w:rPr>
          <w:rFonts w:ascii="Times New Roman" w:hAnsi="Times New Roman" w:cs="Times New Roman"/>
          <w:sz w:val="24"/>
          <w:szCs w:val="24"/>
        </w:rPr>
        <w:t xml:space="preserve"> for damages</w:t>
      </w:r>
      <w:r w:rsidR="008B3B80" w:rsidRPr="00AC6AAE">
        <w:rPr>
          <w:rFonts w:ascii="Times New Roman" w:hAnsi="Times New Roman" w:cs="Times New Roman"/>
          <w:sz w:val="24"/>
          <w:szCs w:val="24"/>
        </w:rPr>
        <w:t>.</w:t>
      </w:r>
    </w:p>
    <w:p w:rsidR="00035181" w:rsidRPr="00AC6AAE" w:rsidRDefault="008B3B80"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lastRenderedPageBreak/>
        <w:t>IT IS ORDERED THAT</w:t>
      </w:r>
    </w:p>
    <w:p w:rsidR="00035181" w:rsidRPr="00AC6AAE" w:rsidRDefault="00035181" w:rsidP="00AC6AAE">
      <w:pPr>
        <w:pStyle w:val="ListParagraph"/>
        <w:numPr>
          <w:ilvl w:val="0"/>
          <w:numId w:val="3"/>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This matter be and is hereby referred to trial as a Stated Case.</w:t>
      </w:r>
    </w:p>
    <w:p w:rsidR="00035181" w:rsidRPr="00AC6AAE" w:rsidRDefault="00035181" w:rsidP="00AC6AAE">
      <w:pPr>
        <w:pStyle w:val="ListParagraph"/>
        <w:numPr>
          <w:ilvl w:val="0"/>
          <w:numId w:val="3"/>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The parties be and are hereby ordered to prepare a Statement of Agreed Facts within  a period of two weeks from the date of service of this order upon them, and include among other things, as one of the issues the question of whether</w:t>
      </w:r>
      <w:r w:rsidR="00FA64FC" w:rsidRPr="00AC6AAE">
        <w:rPr>
          <w:rFonts w:ascii="Times New Roman" w:hAnsi="Times New Roman" w:cs="Times New Roman"/>
          <w:sz w:val="24"/>
          <w:szCs w:val="24"/>
        </w:rPr>
        <w:t xml:space="preserve"> or not</w:t>
      </w:r>
      <w:r w:rsidRPr="00AC6AAE">
        <w:rPr>
          <w:rFonts w:ascii="Times New Roman" w:hAnsi="Times New Roman" w:cs="Times New Roman"/>
          <w:sz w:val="24"/>
          <w:szCs w:val="24"/>
        </w:rPr>
        <w:t xml:space="preserve"> a consent to judgment effectively brings the matter to finality or not.</w:t>
      </w:r>
    </w:p>
    <w:p w:rsidR="000000CF" w:rsidRPr="00AC6AAE" w:rsidRDefault="000000CF" w:rsidP="00AC6AAE">
      <w:pPr>
        <w:pStyle w:val="ListParagraph"/>
        <w:numPr>
          <w:ilvl w:val="0"/>
          <w:numId w:val="3"/>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Whether or not the Plaintiff can insist on specific performance only where he has given the Defendant an option to pay damages. </w:t>
      </w:r>
    </w:p>
    <w:p w:rsidR="00061EB7" w:rsidRPr="00AC6AAE" w:rsidRDefault="00035181" w:rsidP="00AC6AAE">
      <w:pPr>
        <w:pStyle w:val="ListParagraph"/>
        <w:numPr>
          <w:ilvl w:val="0"/>
          <w:numId w:val="3"/>
        </w:num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Costs are in the cause.</w:t>
      </w:r>
    </w:p>
    <w:p w:rsidR="00061EB7" w:rsidRPr="00AC6AAE" w:rsidRDefault="00061EB7" w:rsidP="00AC6AAE">
      <w:pPr>
        <w:spacing w:after="0" w:line="360" w:lineRule="auto"/>
        <w:jc w:val="both"/>
        <w:rPr>
          <w:rFonts w:ascii="Times New Roman" w:hAnsi="Times New Roman" w:cs="Times New Roman"/>
          <w:sz w:val="24"/>
          <w:szCs w:val="24"/>
        </w:rPr>
      </w:pPr>
    </w:p>
    <w:p w:rsidR="00EB1461" w:rsidRDefault="00EB1461" w:rsidP="00AC6AAE">
      <w:pPr>
        <w:pStyle w:val="NoSpacing"/>
        <w:spacing w:line="360" w:lineRule="auto"/>
        <w:jc w:val="both"/>
        <w:rPr>
          <w:rFonts w:ascii="Times New Roman" w:hAnsi="Times New Roman" w:cs="Times New Roman"/>
          <w:sz w:val="24"/>
          <w:szCs w:val="24"/>
        </w:rPr>
      </w:pPr>
    </w:p>
    <w:p w:rsidR="00EB1461" w:rsidRDefault="00EB1461" w:rsidP="00AC6AAE">
      <w:pPr>
        <w:pStyle w:val="NoSpacing"/>
        <w:spacing w:line="360" w:lineRule="auto"/>
        <w:jc w:val="both"/>
        <w:rPr>
          <w:rFonts w:ascii="Times New Roman" w:hAnsi="Times New Roman" w:cs="Times New Roman"/>
          <w:sz w:val="24"/>
          <w:szCs w:val="24"/>
        </w:rPr>
      </w:pPr>
    </w:p>
    <w:p w:rsidR="00061EB7" w:rsidRPr="00AC6AAE" w:rsidRDefault="00061EB7" w:rsidP="002E3269">
      <w:pPr>
        <w:pStyle w:val="NoSpacing"/>
        <w:jc w:val="both"/>
        <w:rPr>
          <w:rFonts w:ascii="Times New Roman" w:hAnsi="Times New Roman" w:cs="Times New Roman"/>
          <w:sz w:val="24"/>
          <w:szCs w:val="24"/>
        </w:rPr>
      </w:pPr>
      <w:r w:rsidRPr="00EB1461">
        <w:rPr>
          <w:rFonts w:ascii="Times New Roman" w:hAnsi="Times New Roman" w:cs="Times New Roman"/>
          <w:i/>
          <w:sz w:val="24"/>
          <w:szCs w:val="24"/>
        </w:rPr>
        <w:t>Mushonga Miutsvairo and Associates</w:t>
      </w:r>
      <w:r w:rsidRPr="00AC6AAE">
        <w:rPr>
          <w:rFonts w:ascii="Times New Roman" w:hAnsi="Times New Roman" w:cs="Times New Roman"/>
          <w:sz w:val="24"/>
          <w:szCs w:val="24"/>
        </w:rPr>
        <w:t>, plaintiff’s legal practitioners</w:t>
      </w:r>
    </w:p>
    <w:p w:rsidR="00992F53" w:rsidRPr="00AC6AAE" w:rsidRDefault="00EB1461" w:rsidP="002E3269">
      <w:pPr>
        <w:pStyle w:val="NoSpacing"/>
        <w:jc w:val="both"/>
        <w:rPr>
          <w:rFonts w:ascii="Times New Roman" w:hAnsi="Times New Roman" w:cs="Times New Roman"/>
          <w:sz w:val="24"/>
          <w:szCs w:val="24"/>
        </w:rPr>
      </w:pPr>
      <w:r>
        <w:rPr>
          <w:rFonts w:ascii="Times New Roman" w:hAnsi="Times New Roman" w:cs="Times New Roman"/>
          <w:i/>
          <w:sz w:val="24"/>
          <w:szCs w:val="24"/>
        </w:rPr>
        <w:t>Nyangani L</w:t>
      </w:r>
      <w:r w:rsidR="00061EB7" w:rsidRPr="00EB1461">
        <w:rPr>
          <w:rFonts w:ascii="Times New Roman" w:hAnsi="Times New Roman" w:cs="Times New Roman"/>
          <w:i/>
          <w:sz w:val="24"/>
          <w:szCs w:val="24"/>
        </w:rPr>
        <w:t>aw chambers</w:t>
      </w:r>
      <w:r w:rsidR="00061EB7" w:rsidRPr="00AC6AAE">
        <w:rPr>
          <w:rFonts w:ascii="Times New Roman" w:hAnsi="Times New Roman" w:cs="Times New Roman"/>
          <w:sz w:val="24"/>
          <w:szCs w:val="24"/>
        </w:rPr>
        <w:t>, 1</w:t>
      </w:r>
      <w:r w:rsidR="00061EB7" w:rsidRPr="00AC6AAE">
        <w:rPr>
          <w:rFonts w:ascii="Times New Roman" w:hAnsi="Times New Roman" w:cs="Times New Roman"/>
          <w:sz w:val="24"/>
          <w:szCs w:val="24"/>
          <w:vertAlign w:val="superscript"/>
        </w:rPr>
        <w:t>st</w:t>
      </w:r>
      <w:r w:rsidR="00061EB7" w:rsidRPr="00AC6AAE">
        <w:rPr>
          <w:rFonts w:ascii="Times New Roman" w:hAnsi="Times New Roman" w:cs="Times New Roman"/>
          <w:sz w:val="24"/>
          <w:szCs w:val="24"/>
        </w:rPr>
        <w:t xml:space="preserve"> and 2</w:t>
      </w:r>
      <w:r w:rsidR="00061EB7" w:rsidRPr="00AC6AAE">
        <w:rPr>
          <w:rFonts w:ascii="Times New Roman" w:hAnsi="Times New Roman" w:cs="Times New Roman"/>
          <w:sz w:val="24"/>
          <w:szCs w:val="24"/>
          <w:vertAlign w:val="superscript"/>
        </w:rPr>
        <w:t>nd</w:t>
      </w:r>
      <w:r w:rsidR="00061EB7" w:rsidRPr="00AC6AAE">
        <w:rPr>
          <w:rFonts w:ascii="Times New Roman" w:hAnsi="Times New Roman" w:cs="Times New Roman"/>
          <w:sz w:val="24"/>
          <w:szCs w:val="24"/>
        </w:rPr>
        <w:t xml:space="preserve"> defendants’ legal practitioners</w:t>
      </w:r>
      <w:r w:rsidR="008B3B80" w:rsidRPr="00AC6AAE">
        <w:rPr>
          <w:rFonts w:ascii="Times New Roman" w:hAnsi="Times New Roman" w:cs="Times New Roman"/>
          <w:sz w:val="24"/>
          <w:szCs w:val="24"/>
        </w:rPr>
        <w:t xml:space="preserve"> </w:t>
      </w:r>
      <w:r w:rsidR="000633AE" w:rsidRPr="00AC6AAE">
        <w:rPr>
          <w:rFonts w:ascii="Times New Roman" w:hAnsi="Times New Roman" w:cs="Times New Roman"/>
          <w:sz w:val="24"/>
          <w:szCs w:val="24"/>
        </w:rPr>
        <w:t xml:space="preserve"> </w:t>
      </w:r>
    </w:p>
    <w:p w:rsidR="00BF0AC3" w:rsidRPr="00AC6AAE" w:rsidRDefault="00440C5F"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  </w:t>
      </w:r>
      <w:r w:rsidR="0065037A" w:rsidRPr="00AC6AAE">
        <w:rPr>
          <w:rFonts w:ascii="Times New Roman" w:hAnsi="Times New Roman" w:cs="Times New Roman"/>
          <w:sz w:val="24"/>
          <w:szCs w:val="24"/>
        </w:rPr>
        <w:t xml:space="preserve">   </w:t>
      </w:r>
      <w:r w:rsidR="005D734D" w:rsidRPr="00AC6AAE">
        <w:rPr>
          <w:rFonts w:ascii="Times New Roman" w:hAnsi="Times New Roman" w:cs="Times New Roman"/>
          <w:sz w:val="24"/>
          <w:szCs w:val="24"/>
        </w:rPr>
        <w:t xml:space="preserve"> </w:t>
      </w:r>
      <w:r w:rsidR="00D11184" w:rsidRPr="00AC6AAE">
        <w:rPr>
          <w:rFonts w:ascii="Times New Roman" w:hAnsi="Times New Roman" w:cs="Times New Roman"/>
          <w:sz w:val="24"/>
          <w:szCs w:val="24"/>
        </w:rPr>
        <w:t xml:space="preserve">       </w:t>
      </w:r>
      <w:r w:rsidR="00DB1438" w:rsidRPr="00AC6AAE">
        <w:rPr>
          <w:rFonts w:ascii="Times New Roman" w:hAnsi="Times New Roman" w:cs="Times New Roman"/>
          <w:sz w:val="24"/>
          <w:szCs w:val="24"/>
        </w:rPr>
        <w:t xml:space="preserve"> </w:t>
      </w:r>
    </w:p>
    <w:p w:rsidR="00A000F6" w:rsidRPr="00AC6AAE" w:rsidRDefault="005A14E6" w:rsidP="00AC6AAE">
      <w:pPr>
        <w:spacing w:after="0" w:line="360" w:lineRule="auto"/>
        <w:jc w:val="both"/>
        <w:rPr>
          <w:rFonts w:ascii="Times New Roman" w:hAnsi="Times New Roman" w:cs="Times New Roman"/>
          <w:sz w:val="24"/>
          <w:szCs w:val="24"/>
        </w:rPr>
      </w:pPr>
      <w:r w:rsidRPr="00AC6AAE">
        <w:rPr>
          <w:rFonts w:ascii="Times New Roman" w:hAnsi="Times New Roman" w:cs="Times New Roman"/>
          <w:sz w:val="24"/>
          <w:szCs w:val="24"/>
        </w:rPr>
        <w:t xml:space="preserve">   </w:t>
      </w:r>
    </w:p>
    <w:sectPr w:rsidR="00A000F6" w:rsidRPr="00AC6A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28" w:rsidRDefault="004F7228" w:rsidP="00AC6AAE">
      <w:pPr>
        <w:spacing w:after="0" w:line="240" w:lineRule="auto"/>
      </w:pPr>
      <w:r>
        <w:separator/>
      </w:r>
    </w:p>
  </w:endnote>
  <w:endnote w:type="continuationSeparator" w:id="0">
    <w:p w:rsidR="004F7228" w:rsidRDefault="004F7228" w:rsidP="00AC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28" w:rsidRDefault="004F7228" w:rsidP="00AC6AAE">
      <w:pPr>
        <w:spacing w:after="0" w:line="240" w:lineRule="auto"/>
      </w:pPr>
      <w:r>
        <w:separator/>
      </w:r>
    </w:p>
  </w:footnote>
  <w:footnote w:type="continuationSeparator" w:id="0">
    <w:p w:rsidR="004F7228" w:rsidRDefault="004F7228" w:rsidP="00AC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8327"/>
      <w:docPartObj>
        <w:docPartGallery w:val="Page Numbers (Top of Page)"/>
        <w:docPartUnique/>
      </w:docPartObj>
    </w:sdtPr>
    <w:sdtEndPr>
      <w:rPr>
        <w:noProof/>
      </w:rPr>
    </w:sdtEndPr>
    <w:sdtContent>
      <w:p w:rsidR="00AC6AAE" w:rsidRDefault="00AC6AAE">
        <w:pPr>
          <w:pStyle w:val="Header"/>
          <w:jc w:val="right"/>
          <w:rPr>
            <w:noProof/>
          </w:rPr>
        </w:pPr>
        <w:r>
          <w:fldChar w:fldCharType="begin"/>
        </w:r>
        <w:r>
          <w:instrText xml:space="preserve"> PAGE   \* MERGEFORMAT </w:instrText>
        </w:r>
        <w:r>
          <w:fldChar w:fldCharType="separate"/>
        </w:r>
        <w:r w:rsidR="003809E8">
          <w:rPr>
            <w:noProof/>
          </w:rPr>
          <w:t>1</w:t>
        </w:r>
        <w:r>
          <w:rPr>
            <w:noProof/>
          </w:rPr>
          <w:fldChar w:fldCharType="end"/>
        </w:r>
      </w:p>
      <w:p w:rsidR="00AC6AAE" w:rsidRDefault="00AC6AAE">
        <w:pPr>
          <w:pStyle w:val="Header"/>
          <w:jc w:val="right"/>
          <w:rPr>
            <w:noProof/>
          </w:rPr>
        </w:pPr>
        <w:r>
          <w:rPr>
            <w:noProof/>
          </w:rPr>
          <w:t>HH</w:t>
        </w:r>
        <w:r w:rsidR="00E4171B">
          <w:rPr>
            <w:noProof/>
          </w:rPr>
          <w:t xml:space="preserve"> 193-20</w:t>
        </w:r>
      </w:p>
      <w:p w:rsidR="00AC6AAE" w:rsidRDefault="00AC6AAE">
        <w:pPr>
          <w:pStyle w:val="Header"/>
          <w:jc w:val="right"/>
        </w:pPr>
        <w:r>
          <w:rPr>
            <w:noProof/>
          </w:rPr>
          <w:t>HC 224/18</w:t>
        </w:r>
      </w:p>
    </w:sdtContent>
  </w:sdt>
  <w:p w:rsidR="00AC6AAE" w:rsidRDefault="00AC6A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BF"/>
    <w:multiLevelType w:val="hybridMultilevel"/>
    <w:tmpl w:val="992CD10C"/>
    <w:lvl w:ilvl="0" w:tplc="4BC403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528"/>
    <w:multiLevelType w:val="hybridMultilevel"/>
    <w:tmpl w:val="EA86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D66B0"/>
    <w:multiLevelType w:val="hybridMultilevel"/>
    <w:tmpl w:val="3A4C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F6"/>
    <w:rsid w:val="000000CF"/>
    <w:rsid w:val="00012C7A"/>
    <w:rsid w:val="000174E8"/>
    <w:rsid w:val="00035181"/>
    <w:rsid w:val="00061EB7"/>
    <w:rsid w:val="000633AE"/>
    <w:rsid w:val="000B5EBD"/>
    <w:rsid w:val="000E4DEC"/>
    <w:rsid w:val="00104C08"/>
    <w:rsid w:val="001334F8"/>
    <w:rsid w:val="001744F9"/>
    <w:rsid w:val="00213F84"/>
    <w:rsid w:val="00254191"/>
    <w:rsid w:val="0028725A"/>
    <w:rsid w:val="002E3269"/>
    <w:rsid w:val="003558F9"/>
    <w:rsid w:val="003809E8"/>
    <w:rsid w:val="00440C5F"/>
    <w:rsid w:val="004575FB"/>
    <w:rsid w:val="0047082C"/>
    <w:rsid w:val="00473A10"/>
    <w:rsid w:val="004F7228"/>
    <w:rsid w:val="00515315"/>
    <w:rsid w:val="005634E6"/>
    <w:rsid w:val="005A14E6"/>
    <w:rsid w:val="005B46E4"/>
    <w:rsid w:val="005D734D"/>
    <w:rsid w:val="0065037A"/>
    <w:rsid w:val="00764C0A"/>
    <w:rsid w:val="007840B0"/>
    <w:rsid w:val="0082435D"/>
    <w:rsid w:val="008B3B80"/>
    <w:rsid w:val="008C3D60"/>
    <w:rsid w:val="008F0AD5"/>
    <w:rsid w:val="0091683F"/>
    <w:rsid w:val="00992F53"/>
    <w:rsid w:val="00A000F6"/>
    <w:rsid w:val="00A60471"/>
    <w:rsid w:val="00A70E75"/>
    <w:rsid w:val="00AC6AAE"/>
    <w:rsid w:val="00B111E4"/>
    <w:rsid w:val="00B5177C"/>
    <w:rsid w:val="00B84131"/>
    <w:rsid w:val="00B939AD"/>
    <w:rsid w:val="00BC0AC2"/>
    <w:rsid w:val="00BF0AC3"/>
    <w:rsid w:val="00BF5041"/>
    <w:rsid w:val="00C71096"/>
    <w:rsid w:val="00CC1FA1"/>
    <w:rsid w:val="00CF3CA3"/>
    <w:rsid w:val="00D11184"/>
    <w:rsid w:val="00D44A24"/>
    <w:rsid w:val="00D577AD"/>
    <w:rsid w:val="00D60D25"/>
    <w:rsid w:val="00DB1438"/>
    <w:rsid w:val="00DB6555"/>
    <w:rsid w:val="00DD2E0E"/>
    <w:rsid w:val="00DF38F7"/>
    <w:rsid w:val="00DF6E73"/>
    <w:rsid w:val="00E4171B"/>
    <w:rsid w:val="00E70343"/>
    <w:rsid w:val="00E76EC3"/>
    <w:rsid w:val="00E87A65"/>
    <w:rsid w:val="00E87F27"/>
    <w:rsid w:val="00EB1461"/>
    <w:rsid w:val="00ED7DF6"/>
    <w:rsid w:val="00F669D6"/>
    <w:rsid w:val="00FA64FC"/>
    <w:rsid w:val="00FC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7463-E7FC-48D7-8F93-AC9B815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F6"/>
    <w:pPr>
      <w:spacing w:after="0" w:line="240" w:lineRule="auto"/>
    </w:pPr>
  </w:style>
  <w:style w:type="paragraph" w:styleId="ListParagraph">
    <w:name w:val="List Paragraph"/>
    <w:basedOn w:val="Normal"/>
    <w:uiPriority w:val="34"/>
    <w:qFormat/>
    <w:rsid w:val="00BF5041"/>
    <w:pPr>
      <w:ind w:left="720"/>
      <w:contextualSpacing/>
    </w:pPr>
  </w:style>
  <w:style w:type="paragraph" w:styleId="Header">
    <w:name w:val="header"/>
    <w:basedOn w:val="Normal"/>
    <w:link w:val="HeaderChar"/>
    <w:uiPriority w:val="99"/>
    <w:unhideWhenUsed/>
    <w:rsid w:val="00AC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AE"/>
  </w:style>
  <w:style w:type="paragraph" w:styleId="Footer">
    <w:name w:val="footer"/>
    <w:basedOn w:val="Normal"/>
    <w:link w:val="FooterChar"/>
    <w:uiPriority w:val="99"/>
    <w:unhideWhenUsed/>
    <w:rsid w:val="00AC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AE"/>
  </w:style>
  <w:style w:type="paragraph" w:styleId="BalloonText">
    <w:name w:val="Balloon Text"/>
    <w:basedOn w:val="Normal"/>
    <w:link w:val="BalloonTextChar"/>
    <w:uiPriority w:val="99"/>
    <w:semiHidden/>
    <w:unhideWhenUsed/>
    <w:rsid w:val="008F0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2020-03-03T13:11:00Z</cp:lastPrinted>
  <dcterms:created xsi:type="dcterms:W3CDTF">2020-03-09T08:16:00Z</dcterms:created>
  <dcterms:modified xsi:type="dcterms:W3CDTF">2020-03-09T08:16:00Z</dcterms:modified>
</cp:coreProperties>
</file>