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9E" w:rsidRDefault="0085279E" w:rsidP="0085279E">
      <w:pPr>
        <w:spacing w:after="0" w:line="240" w:lineRule="auto"/>
        <w:jc w:val="both"/>
        <w:rPr>
          <w:rFonts w:ascii="Times New Roman" w:hAnsi="Times New Roman" w:cs="Times New Roman"/>
          <w:sz w:val="24"/>
          <w:szCs w:val="24"/>
        </w:rPr>
      </w:pPr>
      <w:bookmarkStart w:id="0" w:name="_GoBack"/>
      <w:bookmarkEnd w:id="0"/>
    </w:p>
    <w:p w:rsidR="0085279E" w:rsidRDefault="0085279E" w:rsidP="0085279E">
      <w:pPr>
        <w:spacing w:after="0" w:line="240" w:lineRule="auto"/>
        <w:jc w:val="both"/>
        <w:rPr>
          <w:rFonts w:ascii="Times New Roman" w:hAnsi="Times New Roman" w:cs="Times New Roman"/>
          <w:sz w:val="24"/>
          <w:szCs w:val="24"/>
        </w:rPr>
      </w:pP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FERNABY INVESTMENTS (PVT) LTD</w:t>
      </w:r>
    </w:p>
    <w:p w:rsidR="00B2666D" w:rsidRDefault="0085279E"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666D">
        <w:rPr>
          <w:rFonts w:ascii="Times New Roman" w:hAnsi="Times New Roman" w:cs="Times New Roman"/>
          <w:sz w:val="24"/>
          <w:szCs w:val="24"/>
        </w:rPr>
        <w:t xml:space="preserve">nd </w:t>
      </w: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QUECOM ENGINEERING (PVT) LTD</w:t>
      </w:r>
    </w:p>
    <w:p w:rsidR="00B2666D" w:rsidRDefault="0085279E"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666D">
        <w:rPr>
          <w:rFonts w:ascii="Times New Roman" w:hAnsi="Times New Roman" w:cs="Times New Roman"/>
          <w:sz w:val="24"/>
          <w:szCs w:val="24"/>
        </w:rPr>
        <w:t>nd</w:t>
      </w: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DENNIS WILSON NGORIMA</w:t>
      </w:r>
    </w:p>
    <w:p w:rsidR="00B2666D" w:rsidRDefault="0085279E"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2666D">
        <w:rPr>
          <w:rFonts w:ascii="Times New Roman" w:hAnsi="Times New Roman" w:cs="Times New Roman"/>
          <w:sz w:val="24"/>
          <w:szCs w:val="24"/>
        </w:rPr>
        <w:t>ersus</w:t>
      </w:r>
    </w:p>
    <w:p w:rsidR="00B2666D" w:rsidRDefault="00AA626C"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STANDARD CHAR</w:t>
      </w:r>
      <w:r w:rsidR="00B2666D">
        <w:rPr>
          <w:rFonts w:ascii="Times New Roman" w:hAnsi="Times New Roman" w:cs="Times New Roman"/>
          <w:sz w:val="24"/>
          <w:szCs w:val="24"/>
        </w:rPr>
        <w:t>TERED BANK LTD</w:t>
      </w:r>
    </w:p>
    <w:p w:rsidR="00B2666D" w:rsidRDefault="0085279E"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666D">
        <w:rPr>
          <w:rFonts w:ascii="Times New Roman" w:hAnsi="Times New Roman" w:cs="Times New Roman"/>
          <w:sz w:val="24"/>
          <w:szCs w:val="24"/>
        </w:rPr>
        <w:t>nd</w:t>
      </w: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HOMELAND REAL ESTATE</w:t>
      </w:r>
    </w:p>
    <w:p w:rsidR="00B2666D" w:rsidRDefault="0085279E"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666D">
        <w:rPr>
          <w:rFonts w:ascii="Times New Roman" w:hAnsi="Times New Roman" w:cs="Times New Roman"/>
          <w:sz w:val="24"/>
          <w:szCs w:val="24"/>
        </w:rPr>
        <w:t>nd</w:t>
      </w: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DOVES FUNERAL ASSURANCE (PVT) LTD</w:t>
      </w:r>
    </w:p>
    <w:p w:rsidR="00B2666D" w:rsidRDefault="0085279E"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666D">
        <w:rPr>
          <w:rFonts w:ascii="Times New Roman" w:hAnsi="Times New Roman" w:cs="Times New Roman"/>
          <w:sz w:val="24"/>
          <w:szCs w:val="24"/>
        </w:rPr>
        <w:t>nd</w:t>
      </w: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w:t>
      </w:r>
    </w:p>
    <w:p w:rsidR="00B2666D" w:rsidRDefault="00B2666D" w:rsidP="0085279E">
      <w:pPr>
        <w:spacing w:after="0" w:line="240" w:lineRule="auto"/>
        <w:jc w:val="both"/>
        <w:rPr>
          <w:rFonts w:ascii="Times New Roman" w:hAnsi="Times New Roman" w:cs="Times New Roman"/>
          <w:sz w:val="24"/>
          <w:szCs w:val="24"/>
        </w:rPr>
      </w:pPr>
    </w:p>
    <w:p w:rsidR="0085279E" w:rsidRDefault="0085279E" w:rsidP="0085279E">
      <w:pPr>
        <w:spacing w:after="0" w:line="240" w:lineRule="auto"/>
        <w:jc w:val="both"/>
        <w:rPr>
          <w:rFonts w:ascii="Times New Roman" w:hAnsi="Times New Roman" w:cs="Times New Roman"/>
          <w:sz w:val="24"/>
          <w:szCs w:val="24"/>
        </w:rPr>
      </w:pPr>
    </w:p>
    <w:p w:rsidR="0085279E" w:rsidRDefault="0085279E" w:rsidP="0085279E">
      <w:pPr>
        <w:spacing w:after="0" w:line="240" w:lineRule="auto"/>
        <w:jc w:val="both"/>
        <w:rPr>
          <w:rFonts w:ascii="Times New Roman" w:hAnsi="Times New Roman" w:cs="Times New Roman"/>
          <w:sz w:val="24"/>
          <w:szCs w:val="24"/>
        </w:rPr>
      </w:pP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B2666D" w:rsidRDefault="00B2666D" w:rsidP="008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24 July 2019, 7 September 2020 &amp; 7 October 2020</w:t>
      </w:r>
    </w:p>
    <w:p w:rsidR="0085279E" w:rsidRDefault="0085279E" w:rsidP="0085279E">
      <w:pPr>
        <w:spacing w:after="0" w:line="240" w:lineRule="auto"/>
        <w:jc w:val="both"/>
        <w:rPr>
          <w:rFonts w:ascii="Times New Roman" w:hAnsi="Times New Roman" w:cs="Times New Roman"/>
          <w:sz w:val="24"/>
          <w:szCs w:val="24"/>
        </w:rPr>
      </w:pPr>
    </w:p>
    <w:p w:rsidR="00B2666D" w:rsidRDefault="00B2666D" w:rsidP="0085279E">
      <w:pPr>
        <w:spacing w:after="0" w:line="240" w:lineRule="auto"/>
        <w:jc w:val="both"/>
        <w:rPr>
          <w:rFonts w:ascii="Times New Roman" w:hAnsi="Times New Roman" w:cs="Times New Roman"/>
          <w:sz w:val="24"/>
          <w:szCs w:val="24"/>
        </w:rPr>
      </w:pPr>
    </w:p>
    <w:p w:rsidR="00B2666D" w:rsidRDefault="00B2666D" w:rsidP="00F84CD8">
      <w:pPr>
        <w:spacing w:after="0" w:line="360" w:lineRule="auto"/>
        <w:jc w:val="both"/>
        <w:rPr>
          <w:rFonts w:ascii="Times New Roman" w:hAnsi="Times New Roman" w:cs="Times New Roman"/>
          <w:b/>
          <w:sz w:val="24"/>
          <w:szCs w:val="24"/>
        </w:rPr>
      </w:pPr>
      <w:r w:rsidRPr="00B2666D">
        <w:rPr>
          <w:rFonts w:ascii="Times New Roman" w:hAnsi="Times New Roman" w:cs="Times New Roman"/>
          <w:b/>
          <w:sz w:val="24"/>
          <w:szCs w:val="24"/>
        </w:rPr>
        <w:t>Opposed Court Application in terms of Rule 339 (8) of High Court Rules, 1971</w:t>
      </w:r>
    </w:p>
    <w:p w:rsidR="00B2666D" w:rsidRDefault="00B2666D" w:rsidP="00F84CD8">
      <w:pPr>
        <w:spacing w:after="0" w:line="360" w:lineRule="auto"/>
        <w:jc w:val="both"/>
        <w:rPr>
          <w:rFonts w:ascii="Times New Roman" w:hAnsi="Times New Roman" w:cs="Times New Roman"/>
          <w:b/>
          <w:sz w:val="24"/>
          <w:szCs w:val="24"/>
        </w:rPr>
      </w:pPr>
    </w:p>
    <w:p w:rsidR="0085279E" w:rsidRDefault="0085279E" w:rsidP="0085279E">
      <w:pPr>
        <w:spacing w:after="0" w:line="240" w:lineRule="auto"/>
        <w:jc w:val="both"/>
        <w:rPr>
          <w:rFonts w:ascii="Times New Roman" w:hAnsi="Times New Roman" w:cs="Times New Roman"/>
          <w:sz w:val="24"/>
          <w:szCs w:val="24"/>
        </w:rPr>
      </w:pPr>
      <w:r w:rsidRPr="0085279E">
        <w:rPr>
          <w:rFonts w:ascii="Times New Roman" w:hAnsi="Times New Roman" w:cs="Times New Roman"/>
          <w:i/>
          <w:sz w:val="24"/>
          <w:szCs w:val="24"/>
        </w:rPr>
        <w:t>P Chakanyuka</w:t>
      </w:r>
      <w:r>
        <w:rPr>
          <w:rFonts w:ascii="Times New Roman" w:hAnsi="Times New Roman" w:cs="Times New Roman"/>
          <w:sz w:val="24"/>
          <w:szCs w:val="24"/>
        </w:rPr>
        <w:t>, for the applicants</w:t>
      </w:r>
    </w:p>
    <w:p w:rsidR="00B2666D" w:rsidRDefault="0085279E" w:rsidP="0085279E">
      <w:pPr>
        <w:spacing w:after="0" w:line="240" w:lineRule="auto"/>
        <w:jc w:val="both"/>
        <w:rPr>
          <w:rFonts w:ascii="Times New Roman" w:hAnsi="Times New Roman" w:cs="Times New Roman"/>
          <w:sz w:val="24"/>
          <w:szCs w:val="24"/>
        </w:rPr>
      </w:pPr>
      <w:r w:rsidRPr="0085279E">
        <w:rPr>
          <w:rFonts w:ascii="Times New Roman" w:hAnsi="Times New Roman" w:cs="Times New Roman"/>
          <w:i/>
          <w:sz w:val="24"/>
          <w:szCs w:val="24"/>
        </w:rPr>
        <w:t>G Ndlovu</w:t>
      </w:r>
      <w:r>
        <w:rPr>
          <w:rFonts w:ascii="Times New Roman" w:hAnsi="Times New Roman" w:cs="Times New Roman"/>
          <w:sz w:val="24"/>
          <w:szCs w:val="24"/>
        </w:rPr>
        <w:t>, for the 1</w:t>
      </w:r>
      <w:r w:rsidRPr="0085279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85279E" w:rsidRDefault="0085279E" w:rsidP="0085279E">
      <w:pPr>
        <w:spacing w:after="0" w:line="240" w:lineRule="auto"/>
        <w:jc w:val="both"/>
        <w:rPr>
          <w:rFonts w:ascii="Times New Roman" w:hAnsi="Times New Roman" w:cs="Times New Roman"/>
          <w:sz w:val="24"/>
          <w:szCs w:val="24"/>
        </w:rPr>
      </w:pPr>
      <w:r w:rsidRPr="0085279E">
        <w:rPr>
          <w:rFonts w:ascii="Times New Roman" w:hAnsi="Times New Roman" w:cs="Times New Roman"/>
          <w:i/>
          <w:sz w:val="24"/>
          <w:szCs w:val="24"/>
        </w:rPr>
        <w:t>L.T Musekiwa</w:t>
      </w:r>
      <w:r>
        <w:rPr>
          <w:rFonts w:ascii="Times New Roman" w:hAnsi="Times New Roman" w:cs="Times New Roman"/>
          <w:sz w:val="24"/>
          <w:szCs w:val="24"/>
        </w:rPr>
        <w:t>, for the 3</w:t>
      </w:r>
      <w:r w:rsidRPr="0085279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85279E" w:rsidRDefault="0085279E" w:rsidP="0085279E">
      <w:pPr>
        <w:spacing w:after="0" w:line="240" w:lineRule="auto"/>
        <w:jc w:val="both"/>
        <w:rPr>
          <w:rFonts w:ascii="Times New Roman" w:hAnsi="Times New Roman" w:cs="Times New Roman"/>
          <w:sz w:val="24"/>
          <w:szCs w:val="24"/>
        </w:rPr>
      </w:pPr>
    </w:p>
    <w:p w:rsidR="0085279E" w:rsidRDefault="0085279E" w:rsidP="0085279E">
      <w:pPr>
        <w:spacing w:after="0" w:line="240" w:lineRule="auto"/>
        <w:jc w:val="both"/>
        <w:rPr>
          <w:rFonts w:ascii="Times New Roman" w:hAnsi="Times New Roman" w:cs="Times New Roman"/>
          <w:sz w:val="24"/>
          <w:szCs w:val="24"/>
        </w:rPr>
      </w:pPr>
    </w:p>
    <w:p w:rsidR="001421AB" w:rsidRDefault="0085279E" w:rsidP="00852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The parties in this application are as shown in the case heading. This application concerns a dispute on the attachment and sale in execution of a property situate in Harare called remainder of Lot 8 of Brooke Estate measuring 7258 square metres and held under deed of transfer No. 4935/2004 made in favour of the first applicant, Fernaby Investments (Pvt) </w:t>
      </w:r>
      <w:r w:rsidR="00A2079B">
        <w:rPr>
          <w:rFonts w:ascii="Times New Roman" w:hAnsi="Times New Roman" w:cs="Times New Roman"/>
          <w:sz w:val="24"/>
          <w:szCs w:val="24"/>
        </w:rPr>
        <w:t>L</w:t>
      </w:r>
      <w:r>
        <w:rPr>
          <w:rFonts w:ascii="Times New Roman" w:hAnsi="Times New Roman" w:cs="Times New Roman"/>
          <w:sz w:val="24"/>
          <w:szCs w:val="24"/>
        </w:rPr>
        <w:t>td. The brief background to the dispute is that the second applicant Quecom Engineering (Pvt) Ltd entered into a loan agreement with the first respondent, Standard Chartered Bank Ltd, the latter extending a revolving credit facility to the former with a limit of $800 000.00</w:t>
      </w:r>
      <w:r w:rsidR="00A54A21">
        <w:rPr>
          <w:rFonts w:ascii="Times New Roman" w:hAnsi="Times New Roman" w:cs="Times New Roman"/>
          <w:sz w:val="24"/>
          <w:szCs w:val="24"/>
        </w:rPr>
        <w:t>. The first applicant, third applicant and third applicant’s wife bound themselves as surety and co-principal debtors in favour of the first respondent for the due performance by the second applicant of its obligations in terms of the loan facility aforesaid. It was accepted that the second applicant accessed the loan facility by way of disbu</w:t>
      </w:r>
      <w:r w:rsidR="001421AB">
        <w:rPr>
          <w:rFonts w:ascii="Times New Roman" w:hAnsi="Times New Roman" w:cs="Times New Roman"/>
          <w:sz w:val="24"/>
          <w:szCs w:val="24"/>
        </w:rPr>
        <w:t xml:space="preserve">rsements to it of </w:t>
      </w:r>
    </w:p>
    <w:p w:rsidR="0085279E" w:rsidRDefault="001421AB" w:rsidP="00852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$800 000.00. T</w:t>
      </w:r>
      <w:r w:rsidR="00A54A21">
        <w:rPr>
          <w:rFonts w:ascii="Times New Roman" w:hAnsi="Times New Roman" w:cs="Times New Roman"/>
          <w:sz w:val="24"/>
          <w:szCs w:val="24"/>
        </w:rPr>
        <w:t xml:space="preserve">he second applicant incurred interest of $63 431.80 and bank charges of $24 656.33. the second applicant failed to meet its obligations as to repayment in that after making certain repayments totalling 4644 932.09, the sum of $241 056 remained owing. The first respondent sued the applicants </w:t>
      </w:r>
      <w:r>
        <w:rPr>
          <w:rFonts w:ascii="Times New Roman" w:hAnsi="Times New Roman" w:cs="Times New Roman"/>
          <w:sz w:val="24"/>
          <w:szCs w:val="24"/>
        </w:rPr>
        <w:t xml:space="preserve">under </w:t>
      </w:r>
      <w:r w:rsidR="00A54A21">
        <w:rPr>
          <w:rFonts w:ascii="Times New Roman" w:hAnsi="Times New Roman" w:cs="Times New Roman"/>
          <w:sz w:val="24"/>
          <w:szCs w:val="24"/>
        </w:rPr>
        <w:t xml:space="preserve">case No. HC 5759/14 for the balance owing. The case was determined in favour of the first respondent for </w:t>
      </w:r>
      <w:r>
        <w:rPr>
          <w:rFonts w:ascii="Times New Roman" w:hAnsi="Times New Roman" w:cs="Times New Roman"/>
          <w:sz w:val="24"/>
          <w:szCs w:val="24"/>
        </w:rPr>
        <w:t xml:space="preserve">payment of </w:t>
      </w:r>
      <w:r w:rsidR="00A54A21">
        <w:rPr>
          <w:rFonts w:ascii="Times New Roman" w:hAnsi="Times New Roman" w:cs="Times New Roman"/>
          <w:sz w:val="24"/>
          <w:szCs w:val="24"/>
        </w:rPr>
        <w:t>the sum of $292 272.12 and ancillary relief to be paid by the applicants herein jointly and severally one paying the other being absolved. Consequent on the judgment, the first respondent caused the issue of a writ of execution against the applicants’ property held</w:t>
      </w:r>
      <w:r>
        <w:rPr>
          <w:rFonts w:ascii="Times New Roman" w:hAnsi="Times New Roman" w:cs="Times New Roman"/>
          <w:sz w:val="24"/>
          <w:szCs w:val="24"/>
        </w:rPr>
        <w:t xml:space="preserve"> as surety as it had been declar</w:t>
      </w:r>
      <w:r w:rsidR="00A54A21">
        <w:rPr>
          <w:rFonts w:ascii="Times New Roman" w:hAnsi="Times New Roman" w:cs="Times New Roman"/>
          <w:sz w:val="24"/>
          <w:szCs w:val="24"/>
        </w:rPr>
        <w:t>e</w:t>
      </w:r>
      <w:r>
        <w:rPr>
          <w:rFonts w:ascii="Times New Roman" w:hAnsi="Times New Roman" w:cs="Times New Roman"/>
          <w:sz w:val="24"/>
          <w:szCs w:val="24"/>
        </w:rPr>
        <w:t>d to be</w:t>
      </w:r>
      <w:r w:rsidR="00A54A21">
        <w:rPr>
          <w:rFonts w:ascii="Times New Roman" w:hAnsi="Times New Roman" w:cs="Times New Roman"/>
          <w:sz w:val="24"/>
          <w:szCs w:val="24"/>
        </w:rPr>
        <w:t xml:space="preserve"> executable. The attachment led to the immovable property being listed for sale by the fourth respondent using the </w:t>
      </w:r>
      <w:r>
        <w:rPr>
          <w:rFonts w:ascii="Times New Roman" w:hAnsi="Times New Roman" w:cs="Times New Roman"/>
          <w:sz w:val="24"/>
          <w:szCs w:val="24"/>
        </w:rPr>
        <w:t>a</w:t>
      </w:r>
      <w:r w:rsidR="00A54A21">
        <w:rPr>
          <w:rFonts w:ascii="Times New Roman" w:hAnsi="Times New Roman" w:cs="Times New Roman"/>
          <w:sz w:val="24"/>
          <w:szCs w:val="24"/>
        </w:rPr>
        <w:t xml:space="preserve">gency of the second respondent. </w:t>
      </w:r>
      <w:r>
        <w:rPr>
          <w:rFonts w:ascii="Times New Roman" w:hAnsi="Times New Roman" w:cs="Times New Roman"/>
          <w:sz w:val="24"/>
          <w:szCs w:val="24"/>
        </w:rPr>
        <w:t>After the sale</w:t>
      </w:r>
      <w:r w:rsidR="00A54A21">
        <w:rPr>
          <w:rFonts w:ascii="Times New Roman" w:hAnsi="Times New Roman" w:cs="Times New Roman"/>
          <w:sz w:val="24"/>
          <w:szCs w:val="24"/>
        </w:rPr>
        <w:t xml:space="preserve"> a series of objections </w:t>
      </w:r>
      <w:r>
        <w:rPr>
          <w:rFonts w:ascii="Times New Roman" w:hAnsi="Times New Roman" w:cs="Times New Roman"/>
          <w:sz w:val="24"/>
          <w:szCs w:val="24"/>
        </w:rPr>
        <w:t>to confirmation of the sale were filed and dealt with by the fourth respondent under his file reference SS 63/15.</w:t>
      </w:r>
    </w:p>
    <w:p w:rsidR="00A2079B" w:rsidRDefault="00A2079B" w:rsidP="008527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application is brought in terms of r 359 (8) of the High Court Rules. Where such an application has been made, the court’s powers in relation thereto are set out in r 359 (9). It is convenient to set out wh</w:t>
      </w:r>
      <w:r w:rsidR="001421AB">
        <w:rPr>
          <w:rFonts w:ascii="Times New Roman" w:hAnsi="Times New Roman" w:cs="Times New Roman"/>
          <w:sz w:val="24"/>
          <w:szCs w:val="24"/>
        </w:rPr>
        <w:t>at subrules (8) and (9) provide</w:t>
      </w:r>
      <w:r>
        <w:rPr>
          <w:rFonts w:ascii="Times New Roman" w:hAnsi="Times New Roman" w:cs="Times New Roman"/>
          <w:sz w:val="24"/>
          <w:szCs w:val="24"/>
        </w:rPr>
        <w:t xml:space="preserve"> for</w:t>
      </w:r>
    </w:p>
    <w:p w:rsidR="00A2079B" w:rsidRDefault="00A2079B" w:rsidP="00A2079B">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8</w:t>
      </w:r>
      <w:r>
        <w:rPr>
          <w:rFonts w:ascii="Times New Roman" w:hAnsi="Times New Roman" w:cs="Times New Roman"/>
        </w:rPr>
        <w:tab/>
        <w:t xml:space="preserve">Any person who is aggrieved by the Sheriff’s decision in terms of subrule (7) may; within one month after he was notified of it; apply to the court by way of court </w:t>
      </w:r>
    </w:p>
    <w:p w:rsidR="00A2079B" w:rsidRDefault="00A2079B" w:rsidP="00A2079B">
      <w:pPr>
        <w:spacing w:after="0" w:line="240" w:lineRule="auto"/>
        <w:ind w:left="1440" w:hanging="720"/>
        <w:jc w:val="both"/>
        <w:rPr>
          <w:rFonts w:ascii="Times New Roman" w:hAnsi="Times New Roman" w:cs="Times New Roman"/>
        </w:rPr>
      </w:pPr>
      <w:r>
        <w:rPr>
          <w:rFonts w:ascii="Times New Roman" w:hAnsi="Times New Roman" w:cs="Times New Roman"/>
        </w:rPr>
        <w:tab/>
        <w:t>application to have the decision set aside.</w:t>
      </w:r>
    </w:p>
    <w:p w:rsidR="00A2079B" w:rsidRDefault="00A2079B" w:rsidP="00A2079B">
      <w:pPr>
        <w:spacing w:after="0" w:line="240" w:lineRule="auto"/>
        <w:ind w:left="1440" w:hanging="720"/>
        <w:jc w:val="both"/>
        <w:rPr>
          <w:rFonts w:ascii="Times New Roman" w:hAnsi="Times New Roman" w:cs="Times New Roman"/>
        </w:rPr>
      </w:pPr>
      <w:r>
        <w:rPr>
          <w:rFonts w:ascii="Times New Roman" w:hAnsi="Times New Roman" w:cs="Times New Roman"/>
        </w:rPr>
        <w:t xml:space="preserve"> 9</w:t>
      </w:r>
      <w:r>
        <w:rPr>
          <w:rFonts w:ascii="Times New Roman" w:hAnsi="Times New Roman" w:cs="Times New Roman"/>
        </w:rPr>
        <w:tab/>
        <w:t>In an application in terms of sub rule (8), the court may confirm, vary or set aside the Sheriff’s decision or make such other order as the court considers appropriate in the circumstances.”</w:t>
      </w:r>
    </w:p>
    <w:p w:rsidR="00A2079B" w:rsidRDefault="00A2079B" w:rsidP="00A2079B">
      <w:pPr>
        <w:spacing w:after="0" w:line="240" w:lineRule="auto"/>
        <w:ind w:left="1440" w:hanging="720"/>
        <w:jc w:val="both"/>
        <w:rPr>
          <w:rFonts w:ascii="Times New Roman" w:hAnsi="Times New Roman" w:cs="Times New Roman"/>
        </w:rPr>
      </w:pPr>
    </w:p>
    <w:p w:rsidR="00A2079B" w:rsidRDefault="00A2079B" w:rsidP="00A2079B">
      <w:pPr>
        <w:spacing w:after="0" w:line="360" w:lineRule="auto"/>
        <w:jc w:val="both"/>
        <w:rPr>
          <w:rFonts w:ascii="Times New Roman" w:hAnsi="Times New Roman" w:cs="Times New Roman"/>
        </w:rPr>
      </w:pPr>
      <w:r w:rsidRPr="00A2079B">
        <w:rPr>
          <w:rFonts w:ascii="Times New Roman" w:hAnsi="Times New Roman" w:cs="Times New Roman"/>
          <w:sz w:val="24"/>
          <w:szCs w:val="24"/>
        </w:rPr>
        <w:t xml:space="preserve">              In reference to subrule (7) referred to in sub-rule (8)</w:t>
      </w:r>
      <w:r w:rsidR="001421AB">
        <w:rPr>
          <w:rFonts w:ascii="Times New Roman" w:hAnsi="Times New Roman" w:cs="Times New Roman"/>
          <w:sz w:val="24"/>
          <w:szCs w:val="24"/>
        </w:rPr>
        <w:t>,</w:t>
      </w:r>
      <w:r w:rsidRPr="00A2079B">
        <w:rPr>
          <w:rFonts w:ascii="Times New Roman" w:hAnsi="Times New Roman" w:cs="Times New Roman"/>
          <w:sz w:val="24"/>
          <w:szCs w:val="24"/>
        </w:rPr>
        <w:t xml:space="preserve"> the former rule provides that where a party who has</w:t>
      </w:r>
      <w:r w:rsidR="00F532BC">
        <w:rPr>
          <w:rFonts w:ascii="Times New Roman" w:hAnsi="Times New Roman" w:cs="Times New Roman"/>
          <w:sz w:val="24"/>
          <w:szCs w:val="24"/>
        </w:rPr>
        <w:t xml:space="preserve"> </w:t>
      </w:r>
      <w:r w:rsidRPr="00A2079B">
        <w:rPr>
          <w:rFonts w:ascii="Times New Roman" w:hAnsi="Times New Roman" w:cs="Times New Roman"/>
          <w:sz w:val="24"/>
          <w:szCs w:val="24"/>
        </w:rPr>
        <w:t>in interest in a sale has filed a request for the setting aside of a sale in terms of subrule (1) on grounds set out the</w:t>
      </w:r>
      <w:r w:rsidR="001421AB">
        <w:rPr>
          <w:rFonts w:ascii="Times New Roman" w:hAnsi="Times New Roman" w:cs="Times New Roman"/>
          <w:sz w:val="24"/>
          <w:szCs w:val="24"/>
        </w:rPr>
        <w:t>rein and the request is opposed, t</w:t>
      </w:r>
      <w:r w:rsidRPr="00A2079B">
        <w:rPr>
          <w:rFonts w:ascii="Times New Roman" w:hAnsi="Times New Roman" w:cs="Times New Roman"/>
          <w:sz w:val="24"/>
          <w:szCs w:val="24"/>
        </w:rPr>
        <w:t xml:space="preserve">he Sheriff, in this case, </w:t>
      </w:r>
      <w:r w:rsidR="001421AB">
        <w:rPr>
          <w:rFonts w:ascii="Times New Roman" w:hAnsi="Times New Roman" w:cs="Times New Roman"/>
          <w:sz w:val="24"/>
          <w:szCs w:val="24"/>
        </w:rPr>
        <w:t xml:space="preserve">the </w:t>
      </w:r>
      <w:r w:rsidRPr="00A2079B">
        <w:rPr>
          <w:rFonts w:ascii="Times New Roman" w:hAnsi="Times New Roman" w:cs="Times New Roman"/>
          <w:sz w:val="24"/>
          <w:szCs w:val="24"/>
        </w:rPr>
        <w:t>fourth respondent is required to conduct a hearing at which parties or their legal practitioners shall be present. Following the hearing, the</w:t>
      </w:r>
      <w:r w:rsidR="001421AB">
        <w:rPr>
          <w:rFonts w:ascii="Times New Roman" w:hAnsi="Times New Roman" w:cs="Times New Roman"/>
          <w:sz w:val="24"/>
          <w:szCs w:val="24"/>
        </w:rPr>
        <w:t xml:space="preserve"> Sheriff shall confirm the sale or</w:t>
      </w:r>
      <w:r w:rsidRPr="00A2079B">
        <w:rPr>
          <w:rFonts w:ascii="Times New Roman" w:hAnsi="Times New Roman" w:cs="Times New Roman"/>
          <w:sz w:val="24"/>
          <w:szCs w:val="24"/>
        </w:rPr>
        <w:t xml:space="preserve"> cancel the sale and make such order as he considers appropriate in the circumstances of the case</w:t>
      </w:r>
      <w:r>
        <w:rPr>
          <w:rFonts w:ascii="Times New Roman" w:hAnsi="Times New Roman" w:cs="Times New Roman"/>
        </w:rPr>
        <w:t>.</w:t>
      </w:r>
    </w:p>
    <w:p w:rsidR="00F532BC" w:rsidRDefault="00F532BC" w:rsidP="00A2079B">
      <w:pPr>
        <w:spacing w:after="0" w:line="360" w:lineRule="auto"/>
        <w:jc w:val="both"/>
        <w:rPr>
          <w:rFonts w:ascii="Times New Roman" w:hAnsi="Times New Roman" w:cs="Times New Roman"/>
          <w:sz w:val="24"/>
          <w:szCs w:val="24"/>
        </w:rPr>
      </w:pPr>
      <w:r>
        <w:rPr>
          <w:rFonts w:ascii="Times New Roman" w:hAnsi="Times New Roman" w:cs="Times New Roman"/>
        </w:rPr>
        <w:tab/>
      </w:r>
      <w:r w:rsidRPr="00F532BC">
        <w:rPr>
          <w:rFonts w:ascii="Times New Roman" w:hAnsi="Times New Roman" w:cs="Times New Roman"/>
          <w:sz w:val="24"/>
          <w:szCs w:val="24"/>
        </w:rPr>
        <w:t>The view I take in relation to granting the Sheriff wide powers to give an order “he considers appropriate in the circumstances” is that</w:t>
      </w:r>
      <w:r>
        <w:rPr>
          <w:rFonts w:ascii="Times New Roman" w:hAnsi="Times New Roman" w:cs="Times New Roman"/>
          <w:sz w:val="24"/>
          <w:szCs w:val="24"/>
        </w:rPr>
        <w:t xml:space="preserve"> the unlimited powers are open to abuse and a potential for unending litigation. The scope of what the Sheriff must consider as appropriate has no parameters. In </w:t>
      </w:r>
      <w:r>
        <w:rPr>
          <w:rFonts w:ascii="Times New Roman" w:hAnsi="Times New Roman" w:cs="Times New Roman"/>
          <w:i/>
          <w:sz w:val="24"/>
          <w:szCs w:val="24"/>
        </w:rPr>
        <w:t>casu</w:t>
      </w:r>
      <w:r>
        <w:rPr>
          <w:rFonts w:ascii="Times New Roman" w:hAnsi="Times New Roman" w:cs="Times New Roman"/>
          <w:sz w:val="24"/>
          <w:szCs w:val="24"/>
        </w:rPr>
        <w:t>, it shall be seen that the problem has arisen partly because of the open ended powers given to the Sheriff in terms of subrule (7). That said the application in terms of subrule (8) must be filed within one month of the decision of the Sheriff made in terms of subrule (7).</w:t>
      </w:r>
    </w:p>
    <w:p w:rsidR="00F532BC" w:rsidRPr="00F532BC" w:rsidRDefault="00F532BC" w:rsidP="00A207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third respondent is cited in this application as the purchaser of the property </w:t>
      </w:r>
      <w:r w:rsidR="00C20CD3">
        <w:rPr>
          <w:rFonts w:ascii="Times New Roman" w:hAnsi="Times New Roman" w:cs="Times New Roman"/>
          <w:sz w:val="24"/>
          <w:szCs w:val="24"/>
        </w:rPr>
        <w:t>in</w:t>
      </w:r>
      <w:r>
        <w:rPr>
          <w:rFonts w:ascii="Times New Roman" w:hAnsi="Times New Roman" w:cs="Times New Roman"/>
          <w:sz w:val="24"/>
          <w:szCs w:val="24"/>
        </w:rPr>
        <w:t>issue whose purchase is under challenged by the first applicant. The Sheriff dismissed the applicants</w:t>
      </w:r>
    </w:p>
    <w:p w:rsidR="00F84CD8" w:rsidRDefault="00A2079B" w:rsidP="00F84CD8">
      <w:pPr>
        <w:spacing w:after="0" w:line="360" w:lineRule="auto"/>
        <w:jc w:val="both"/>
        <w:rPr>
          <w:rFonts w:ascii="Times New Roman" w:hAnsi="Times New Roman" w:cs="Times New Roman"/>
          <w:sz w:val="24"/>
          <w:szCs w:val="24"/>
        </w:rPr>
      </w:pPr>
      <w:r w:rsidRPr="00F532BC">
        <w:rPr>
          <w:rFonts w:ascii="Times New Roman" w:hAnsi="Times New Roman" w:cs="Times New Roman"/>
          <w:sz w:val="24"/>
          <w:szCs w:val="24"/>
        </w:rPr>
        <w:t>objection to the sale hence this application</w:t>
      </w:r>
      <w:r w:rsidR="00C20CD3">
        <w:rPr>
          <w:rFonts w:ascii="Times New Roman" w:hAnsi="Times New Roman" w:cs="Times New Roman"/>
          <w:sz w:val="24"/>
          <w:szCs w:val="24"/>
        </w:rPr>
        <w:t>. T</w:t>
      </w:r>
      <w:r>
        <w:rPr>
          <w:rFonts w:ascii="Times New Roman" w:hAnsi="Times New Roman" w:cs="Times New Roman"/>
          <w:sz w:val="24"/>
          <w:szCs w:val="24"/>
        </w:rPr>
        <w:t xml:space="preserve">he applicants seek the following </w:t>
      </w:r>
      <w:r w:rsidR="00F84CD8">
        <w:rPr>
          <w:rFonts w:ascii="Times New Roman" w:hAnsi="Times New Roman" w:cs="Times New Roman"/>
          <w:sz w:val="24"/>
          <w:szCs w:val="24"/>
        </w:rPr>
        <w:t>order as set out in the draft order:</w:t>
      </w:r>
    </w:p>
    <w:p w:rsidR="00F84CD8" w:rsidRDefault="00F84CD8" w:rsidP="00F532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be and hereby ordered that:</w:t>
      </w:r>
    </w:p>
    <w:p w:rsidR="00F84CD8" w:rsidRDefault="00F84CD8" w:rsidP="00F84CD8">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The sale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immovable property namely: certain piece of land in the district of Salisbury called remainder of Lot 8 of Brooke Estate measuring 7258 square metres held under Deed of Transfer No. 4935/2004 Harare (sic) on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2018 by </w:t>
      </w:r>
      <w:r w:rsidR="00F532BC">
        <w:rPr>
          <w:rFonts w:ascii="Times New Roman" w:hAnsi="Times New Roman" w:cs="Times New Roman"/>
          <w:sz w:val="24"/>
          <w:szCs w:val="24"/>
        </w:rPr>
        <w:t>public auction</w:t>
      </w:r>
      <w:r>
        <w:rPr>
          <w:rFonts w:ascii="Times New Roman" w:hAnsi="Times New Roman" w:cs="Times New Roman"/>
          <w:sz w:val="24"/>
          <w:szCs w:val="24"/>
        </w:rPr>
        <w:t xml:space="preserve"> be and is hereby set aside.</w:t>
      </w:r>
    </w:p>
    <w:p w:rsidR="00F84CD8" w:rsidRPr="00F532BC" w:rsidRDefault="00F84CD8" w:rsidP="00F532BC">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The sale of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immovable property be referred for sale by private treaty. In the event that any of the respondents opposes this matter, such respondent be ordered to pay the applicant’s costs of suit on a legal practitioner client scale.”</w:t>
      </w:r>
    </w:p>
    <w:p w:rsidR="00F84CD8" w:rsidRDefault="00F84CD8" w:rsidP="00F84CD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background to the decision under challenge is a set out herein in brief. Following on the judgment in HC 5759/14 which led to the attachment of the property in issue herein by the </w:t>
      </w:r>
      <w:r w:rsidR="000F7307">
        <w:rPr>
          <w:rFonts w:ascii="Times New Roman" w:hAnsi="Times New Roman" w:cs="Times New Roman"/>
          <w:sz w:val="24"/>
          <w:szCs w:val="24"/>
        </w:rPr>
        <w:t>fourth</w:t>
      </w:r>
      <w:r>
        <w:rPr>
          <w:rFonts w:ascii="Times New Roman" w:hAnsi="Times New Roman" w:cs="Times New Roman"/>
          <w:sz w:val="24"/>
          <w:szCs w:val="24"/>
        </w:rPr>
        <w:t xml:space="preserve"> respondent, there were negotiations, promises and undertakings made between the </w:t>
      </w:r>
      <w:r w:rsidR="000F7307">
        <w:rPr>
          <w:rFonts w:ascii="Times New Roman" w:hAnsi="Times New Roman" w:cs="Times New Roman"/>
          <w:sz w:val="24"/>
          <w:szCs w:val="24"/>
        </w:rPr>
        <w:t>first</w:t>
      </w:r>
      <w:r>
        <w:rPr>
          <w:rFonts w:ascii="Times New Roman" w:hAnsi="Times New Roman" w:cs="Times New Roman"/>
          <w:sz w:val="24"/>
          <w:szCs w:val="24"/>
        </w:rPr>
        <w:t xml:space="preserve"> respondent and applicant to settle the matter and in particular in regard to having the property sold by private treaty. The property was </w:t>
      </w:r>
      <w:r w:rsidR="00C20CD3">
        <w:rPr>
          <w:rFonts w:ascii="Times New Roman" w:hAnsi="Times New Roman" w:cs="Times New Roman"/>
          <w:sz w:val="24"/>
          <w:szCs w:val="24"/>
        </w:rPr>
        <w:t xml:space="preserve">initially </w:t>
      </w:r>
      <w:r>
        <w:rPr>
          <w:rFonts w:ascii="Times New Roman" w:hAnsi="Times New Roman" w:cs="Times New Roman"/>
          <w:sz w:val="24"/>
          <w:szCs w:val="24"/>
        </w:rPr>
        <w:t xml:space="preserve">sold by the </w:t>
      </w:r>
      <w:r w:rsidR="00DD7FF3">
        <w:rPr>
          <w:rFonts w:ascii="Times New Roman" w:hAnsi="Times New Roman" w:cs="Times New Roman"/>
          <w:sz w:val="24"/>
          <w:szCs w:val="24"/>
        </w:rPr>
        <w:t>fourth</w:t>
      </w:r>
      <w:r>
        <w:rPr>
          <w:rFonts w:ascii="Times New Roman" w:hAnsi="Times New Roman" w:cs="Times New Roman"/>
          <w:sz w:val="24"/>
          <w:szCs w:val="24"/>
        </w:rPr>
        <w:t xml:space="preserve"> respondent for USD$150 000 on 12 January, 2017. This was after attempts at selling the property privately failed and the debt owing was not </w:t>
      </w:r>
      <w:r w:rsidR="00C20CD3">
        <w:rPr>
          <w:rFonts w:ascii="Times New Roman" w:hAnsi="Times New Roman" w:cs="Times New Roman"/>
          <w:sz w:val="24"/>
          <w:szCs w:val="24"/>
        </w:rPr>
        <w:t xml:space="preserve">fully </w:t>
      </w:r>
      <w:r>
        <w:rPr>
          <w:rFonts w:ascii="Times New Roman" w:hAnsi="Times New Roman" w:cs="Times New Roman"/>
          <w:sz w:val="24"/>
          <w:szCs w:val="24"/>
        </w:rPr>
        <w:t xml:space="preserve">paid </w:t>
      </w:r>
      <w:r w:rsidR="001C735C">
        <w:rPr>
          <w:rFonts w:ascii="Times New Roman" w:hAnsi="Times New Roman" w:cs="Times New Roman"/>
          <w:sz w:val="24"/>
          <w:szCs w:val="24"/>
        </w:rPr>
        <w:t>so</w:t>
      </w:r>
      <w:r w:rsidR="00C20CD3">
        <w:rPr>
          <w:rFonts w:ascii="Times New Roman" w:hAnsi="Times New Roman" w:cs="Times New Roman"/>
          <w:sz w:val="24"/>
          <w:szCs w:val="24"/>
        </w:rPr>
        <w:t>me amount</w:t>
      </w:r>
      <w:r>
        <w:rPr>
          <w:rFonts w:ascii="Times New Roman" w:hAnsi="Times New Roman" w:cs="Times New Roman"/>
          <w:sz w:val="24"/>
          <w:szCs w:val="24"/>
        </w:rPr>
        <w:t xml:space="preserve"> still remains owing.</w:t>
      </w:r>
    </w:p>
    <w:p w:rsidR="00F84CD8" w:rsidRDefault="00F84CD8" w:rsidP="00C0718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t>Consequent on the sale for USD$150 000.00 an objection to confirmation of that sale was filed by the applicants. The purpose of the objection was that the price of USD$150 000.00 was unreasonably low. The sale was not confirmed by consent. The judgment creditor</w:t>
      </w:r>
      <w:r w:rsidR="00C20CD3">
        <w:rPr>
          <w:rFonts w:ascii="Times New Roman" w:hAnsi="Times New Roman" w:cs="Times New Roman"/>
          <w:sz w:val="24"/>
          <w:szCs w:val="24"/>
        </w:rPr>
        <w:t>, first respondent herein</w:t>
      </w:r>
      <w:r>
        <w:rPr>
          <w:rFonts w:ascii="Times New Roman" w:hAnsi="Times New Roman" w:cs="Times New Roman"/>
          <w:sz w:val="24"/>
          <w:szCs w:val="24"/>
        </w:rPr>
        <w:t xml:space="preserve"> also objected to the confirmation of the sale. The </w:t>
      </w:r>
      <w:r w:rsidR="00DD7FF3">
        <w:rPr>
          <w:rFonts w:ascii="Times New Roman" w:hAnsi="Times New Roman" w:cs="Times New Roman"/>
          <w:sz w:val="24"/>
          <w:szCs w:val="24"/>
        </w:rPr>
        <w:t>fourth</w:t>
      </w:r>
      <w:r>
        <w:rPr>
          <w:rFonts w:ascii="Times New Roman" w:hAnsi="Times New Roman" w:cs="Times New Roman"/>
          <w:sz w:val="24"/>
          <w:szCs w:val="24"/>
        </w:rPr>
        <w:t xml:space="preserve"> respondent in his ruling dated 13 March, 2017 and by consent of the judgment creditor gave the applicants 4 months to 30 June, 2018 to find a buyer who could offer a bid of more than the USD$150 000.00. The sale was therefore not confirmed. The </w:t>
      </w:r>
      <w:r w:rsidR="00DD7FF3">
        <w:rPr>
          <w:rFonts w:ascii="Times New Roman" w:hAnsi="Times New Roman" w:cs="Times New Roman"/>
          <w:sz w:val="24"/>
          <w:szCs w:val="24"/>
        </w:rPr>
        <w:t>first</w:t>
      </w:r>
      <w:r>
        <w:rPr>
          <w:rFonts w:ascii="Times New Roman" w:hAnsi="Times New Roman" w:cs="Times New Roman"/>
          <w:sz w:val="24"/>
          <w:szCs w:val="24"/>
        </w:rPr>
        <w:t xml:space="preserve"> respondent then indicated that in the </w:t>
      </w:r>
      <w:r w:rsidR="00C07185">
        <w:rPr>
          <w:rFonts w:ascii="Times New Roman" w:hAnsi="Times New Roman" w:cs="Times New Roman"/>
          <w:sz w:val="24"/>
          <w:szCs w:val="24"/>
        </w:rPr>
        <w:t>event</w:t>
      </w:r>
      <w:r>
        <w:rPr>
          <w:rFonts w:ascii="Times New Roman" w:hAnsi="Times New Roman" w:cs="Times New Roman"/>
          <w:sz w:val="24"/>
          <w:szCs w:val="24"/>
        </w:rPr>
        <w:t xml:space="preserve"> of the applicants </w:t>
      </w:r>
      <w:r w:rsidR="00C07185">
        <w:rPr>
          <w:rFonts w:ascii="Times New Roman" w:hAnsi="Times New Roman" w:cs="Times New Roman"/>
          <w:sz w:val="24"/>
          <w:szCs w:val="24"/>
        </w:rPr>
        <w:t>failing to find</w:t>
      </w:r>
      <w:r>
        <w:rPr>
          <w:rFonts w:ascii="Times New Roman" w:hAnsi="Times New Roman" w:cs="Times New Roman"/>
          <w:sz w:val="24"/>
          <w:szCs w:val="24"/>
        </w:rPr>
        <w:t xml:space="preserve"> a better bid, the sale for USD$150 000.00 to the highest auction bidders would be confirmed.</w:t>
      </w:r>
    </w:p>
    <w:p w:rsidR="00F84CD8" w:rsidRDefault="00F84CD8" w:rsidP="00F84CD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t xml:space="preserve">It is not clear from the papers nor indeed from the </w:t>
      </w:r>
      <w:r w:rsidR="00DD7FF3">
        <w:rPr>
          <w:rFonts w:ascii="Times New Roman" w:hAnsi="Times New Roman" w:cs="Times New Roman"/>
          <w:sz w:val="24"/>
          <w:szCs w:val="24"/>
        </w:rPr>
        <w:t>first</w:t>
      </w:r>
      <w:r>
        <w:rPr>
          <w:rFonts w:ascii="Times New Roman" w:hAnsi="Times New Roman" w:cs="Times New Roman"/>
          <w:sz w:val="24"/>
          <w:szCs w:val="24"/>
        </w:rPr>
        <w:t xml:space="preserve"> respondent’s record SS63/15 which l perused as to what happened following the expiry of the window given to the applicants to find another buyer with a better offer. Suffice however that the property was put back on auction following a court order granted by </w:t>
      </w:r>
      <w:r w:rsidR="00DD7FF3" w:rsidRPr="00DD7FF3">
        <w:rPr>
          <w:rFonts w:ascii="Times New Roman" w:hAnsi="Times New Roman" w:cs="Times New Roman"/>
        </w:rPr>
        <w:t>ZHOU J</w:t>
      </w:r>
      <w:r w:rsidR="00DD7FF3">
        <w:rPr>
          <w:rFonts w:ascii="Times New Roman" w:hAnsi="Times New Roman" w:cs="Times New Roman"/>
          <w:sz w:val="24"/>
          <w:szCs w:val="24"/>
        </w:rPr>
        <w:t xml:space="preserve"> </w:t>
      </w:r>
      <w:r>
        <w:rPr>
          <w:rFonts w:ascii="Times New Roman" w:hAnsi="Times New Roman" w:cs="Times New Roman"/>
          <w:sz w:val="24"/>
          <w:szCs w:val="24"/>
        </w:rPr>
        <w:t xml:space="preserve">on 27 September, 2017 consequent </w:t>
      </w:r>
      <w:r w:rsidR="00C07185">
        <w:rPr>
          <w:rFonts w:ascii="Times New Roman" w:hAnsi="Times New Roman" w:cs="Times New Roman"/>
          <w:sz w:val="24"/>
          <w:szCs w:val="24"/>
        </w:rPr>
        <w:t>on</w:t>
      </w:r>
      <w:r>
        <w:rPr>
          <w:rFonts w:ascii="Times New Roman" w:hAnsi="Times New Roman" w:cs="Times New Roman"/>
          <w:sz w:val="24"/>
          <w:szCs w:val="24"/>
        </w:rPr>
        <w:t xml:space="preserve"> an application to set aside the same sale which had attracted the offer of US</w:t>
      </w:r>
      <w:r w:rsidR="00505D1F">
        <w:rPr>
          <w:rFonts w:ascii="Times New Roman" w:hAnsi="Times New Roman" w:cs="Times New Roman"/>
          <w:sz w:val="24"/>
          <w:szCs w:val="24"/>
        </w:rPr>
        <w:t>D</w:t>
      </w:r>
      <w:r>
        <w:rPr>
          <w:rFonts w:ascii="Times New Roman" w:hAnsi="Times New Roman" w:cs="Times New Roman"/>
          <w:sz w:val="24"/>
          <w:szCs w:val="24"/>
        </w:rPr>
        <w:t xml:space="preserve">$150 000.00 which </w:t>
      </w:r>
      <w:r>
        <w:rPr>
          <w:rFonts w:ascii="Times New Roman" w:hAnsi="Times New Roman" w:cs="Times New Roman"/>
          <w:sz w:val="24"/>
          <w:szCs w:val="24"/>
        </w:rPr>
        <w:lastRenderedPageBreak/>
        <w:t>parties agreed to be unreasonably low. In his order</w:t>
      </w:r>
      <w:r w:rsidR="00C07185">
        <w:rPr>
          <w:rFonts w:ascii="Times New Roman" w:hAnsi="Times New Roman" w:cs="Times New Roman"/>
          <w:sz w:val="24"/>
          <w:szCs w:val="24"/>
        </w:rPr>
        <w:t>,</w:t>
      </w:r>
      <w:r>
        <w:rPr>
          <w:rFonts w:ascii="Times New Roman" w:hAnsi="Times New Roman" w:cs="Times New Roman"/>
          <w:sz w:val="24"/>
          <w:szCs w:val="24"/>
        </w:rPr>
        <w:t xml:space="preserve"> </w:t>
      </w:r>
      <w:r w:rsidR="00DD7FF3" w:rsidRPr="00DD7FF3">
        <w:rPr>
          <w:rFonts w:ascii="Times New Roman" w:hAnsi="Times New Roman" w:cs="Times New Roman"/>
        </w:rPr>
        <w:t>ZHOU J</w:t>
      </w:r>
      <w:r w:rsidR="00DD7FF3">
        <w:rPr>
          <w:rFonts w:ascii="Times New Roman" w:hAnsi="Times New Roman" w:cs="Times New Roman"/>
          <w:sz w:val="24"/>
          <w:szCs w:val="24"/>
        </w:rPr>
        <w:t xml:space="preserve"> </w:t>
      </w:r>
      <w:r>
        <w:rPr>
          <w:rFonts w:ascii="Times New Roman" w:hAnsi="Times New Roman" w:cs="Times New Roman"/>
          <w:sz w:val="24"/>
          <w:szCs w:val="24"/>
        </w:rPr>
        <w:t>granted the applicant a period of 6 months to find another purchaser willing to pay an amount above USD</w:t>
      </w:r>
      <w:r w:rsidR="00505D1F">
        <w:rPr>
          <w:rFonts w:ascii="Times New Roman" w:hAnsi="Times New Roman" w:cs="Times New Roman"/>
          <w:sz w:val="24"/>
          <w:szCs w:val="24"/>
        </w:rPr>
        <w:t>$</w:t>
      </w:r>
      <w:r>
        <w:rPr>
          <w:rFonts w:ascii="Times New Roman" w:hAnsi="Times New Roman" w:cs="Times New Roman"/>
          <w:sz w:val="24"/>
          <w:szCs w:val="24"/>
        </w:rPr>
        <w:t>150 000.00. The learned judge further ordered that failing the sale of the</w:t>
      </w:r>
      <w:r w:rsidR="00C07185">
        <w:rPr>
          <w:rFonts w:ascii="Times New Roman" w:hAnsi="Times New Roman" w:cs="Times New Roman"/>
          <w:sz w:val="24"/>
          <w:szCs w:val="24"/>
        </w:rPr>
        <w:t xml:space="preserve"> property in terms of his order, t</w:t>
      </w:r>
      <w:r>
        <w:rPr>
          <w:rFonts w:ascii="Times New Roman" w:hAnsi="Times New Roman" w:cs="Times New Roman"/>
          <w:sz w:val="24"/>
          <w:szCs w:val="24"/>
        </w:rPr>
        <w:t xml:space="preserve">he property would be referred to public auction at the next sale conducted by the </w:t>
      </w:r>
      <w:r w:rsidR="00DD7FF3">
        <w:rPr>
          <w:rFonts w:ascii="Times New Roman" w:hAnsi="Times New Roman" w:cs="Times New Roman"/>
          <w:sz w:val="24"/>
          <w:szCs w:val="24"/>
        </w:rPr>
        <w:t xml:space="preserve">fourth </w:t>
      </w:r>
      <w:r>
        <w:rPr>
          <w:rFonts w:ascii="Times New Roman" w:hAnsi="Times New Roman" w:cs="Times New Roman"/>
          <w:sz w:val="24"/>
          <w:szCs w:val="24"/>
        </w:rPr>
        <w:t>respondent.</w:t>
      </w:r>
    </w:p>
    <w:p w:rsidR="00F84CD8" w:rsidRDefault="00F84CD8" w:rsidP="00F84CD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t>The applicants it would appear failed to find a buyer with a better offer than</w:t>
      </w:r>
      <w:r w:rsidR="00DD7FF3">
        <w:rPr>
          <w:rFonts w:ascii="Times New Roman" w:hAnsi="Times New Roman" w:cs="Times New Roman"/>
          <w:sz w:val="24"/>
          <w:szCs w:val="24"/>
        </w:rPr>
        <w:t xml:space="preserve"> </w:t>
      </w:r>
      <w:r>
        <w:rPr>
          <w:rFonts w:ascii="Times New Roman" w:hAnsi="Times New Roman" w:cs="Times New Roman"/>
          <w:sz w:val="24"/>
          <w:szCs w:val="24"/>
        </w:rPr>
        <w:t>US</w:t>
      </w:r>
      <w:r w:rsidR="00505D1F">
        <w:rPr>
          <w:rFonts w:ascii="Times New Roman" w:hAnsi="Times New Roman" w:cs="Times New Roman"/>
          <w:sz w:val="24"/>
          <w:szCs w:val="24"/>
        </w:rPr>
        <w:t>D</w:t>
      </w:r>
      <w:r>
        <w:rPr>
          <w:rFonts w:ascii="Times New Roman" w:hAnsi="Times New Roman" w:cs="Times New Roman"/>
          <w:sz w:val="24"/>
          <w:szCs w:val="24"/>
        </w:rPr>
        <w:t xml:space="preserve">$150 000.00. The property was then publicly auctioned consequent on the order by </w:t>
      </w:r>
      <w:r>
        <w:rPr>
          <w:rFonts w:ascii="Times New Roman" w:hAnsi="Times New Roman" w:cs="Times New Roman"/>
          <w:smallCaps/>
          <w:sz w:val="24"/>
          <w:szCs w:val="24"/>
        </w:rPr>
        <w:t>Zhou J</w:t>
      </w:r>
      <w:r>
        <w:rPr>
          <w:rFonts w:ascii="Times New Roman" w:hAnsi="Times New Roman" w:cs="Times New Roman"/>
          <w:sz w:val="24"/>
          <w:szCs w:val="24"/>
        </w:rPr>
        <w:t xml:space="preserve">. The </w:t>
      </w:r>
      <w:r w:rsidR="00DD7FF3">
        <w:rPr>
          <w:rFonts w:ascii="Times New Roman" w:hAnsi="Times New Roman" w:cs="Times New Roman"/>
          <w:sz w:val="24"/>
          <w:szCs w:val="24"/>
        </w:rPr>
        <w:t xml:space="preserve">third </w:t>
      </w:r>
      <w:r>
        <w:rPr>
          <w:rFonts w:ascii="Times New Roman" w:hAnsi="Times New Roman" w:cs="Times New Roman"/>
          <w:sz w:val="24"/>
          <w:szCs w:val="24"/>
        </w:rPr>
        <w:t>respondent was declared the highest bidder at the auction for the sum of US</w:t>
      </w:r>
      <w:r w:rsidR="00505D1F">
        <w:rPr>
          <w:rFonts w:ascii="Times New Roman" w:hAnsi="Times New Roman" w:cs="Times New Roman"/>
          <w:sz w:val="24"/>
          <w:szCs w:val="24"/>
        </w:rPr>
        <w:t>D</w:t>
      </w:r>
      <w:r>
        <w:rPr>
          <w:rFonts w:ascii="Times New Roman" w:hAnsi="Times New Roman" w:cs="Times New Roman"/>
          <w:sz w:val="24"/>
          <w:szCs w:val="24"/>
        </w:rPr>
        <w:t>$260 000.00 on 6 September, 2018. The applicants pu</w:t>
      </w:r>
      <w:r w:rsidR="00C64BA5">
        <w:rPr>
          <w:rFonts w:ascii="Times New Roman" w:hAnsi="Times New Roman" w:cs="Times New Roman"/>
          <w:sz w:val="24"/>
          <w:szCs w:val="24"/>
        </w:rPr>
        <w:t>rsuant to the provisions of r</w:t>
      </w:r>
      <w:r>
        <w:rPr>
          <w:rFonts w:ascii="Times New Roman" w:hAnsi="Times New Roman" w:cs="Times New Roman"/>
          <w:sz w:val="24"/>
          <w:szCs w:val="24"/>
        </w:rPr>
        <w:t xml:space="preserve"> 359 (1) of the High Court Rules requested the </w:t>
      </w:r>
      <w:r w:rsidR="00DD7FF3">
        <w:rPr>
          <w:rFonts w:ascii="Times New Roman" w:hAnsi="Times New Roman" w:cs="Times New Roman"/>
          <w:sz w:val="24"/>
          <w:szCs w:val="24"/>
        </w:rPr>
        <w:t xml:space="preserve">fourth </w:t>
      </w:r>
      <w:r>
        <w:rPr>
          <w:rFonts w:ascii="Times New Roman" w:hAnsi="Times New Roman" w:cs="Times New Roman"/>
          <w:sz w:val="24"/>
          <w:szCs w:val="24"/>
        </w:rPr>
        <w:t xml:space="preserve">respondent to set aside the sale on the ground that the price realised </w:t>
      </w:r>
      <w:r w:rsidR="00C07185">
        <w:rPr>
          <w:rFonts w:ascii="Times New Roman" w:hAnsi="Times New Roman" w:cs="Times New Roman"/>
          <w:sz w:val="24"/>
          <w:szCs w:val="24"/>
        </w:rPr>
        <w:t>was</w:t>
      </w:r>
      <w:r>
        <w:rPr>
          <w:rFonts w:ascii="Times New Roman" w:hAnsi="Times New Roman" w:cs="Times New Roman"/>
          <w:sz w:val="24"/>
          <w:szCs w:val="24"/>
        </w:rPr>
        <w:t xml:space="preserve"> unreasonably low. The </w:t>
      </w:r>
      <w:r w:rsidR="00DD7FF3">
        <w:rPr>
          <w:rFonts w:ascii="Times New Roman" w:hAnsi="Times New Roman" w:cs="Times New Roman"/>
          <w:sz w:val="24"/>
          <w:szCs w:val="24"/>
        </w:rPr>
        <w:t>fourth</w:t>
      </w:r>
      <w:r>
        <w:rPr>
          <w:rFonts w:ascii="Times New Roman" w:hAnsi="Times New Roman" w:cs="Times New Roman"/>
          <w:sz w:val="24"/>
          <w:szCs w:val="24"/>
        </w:rPr>
        <w:t xml:space="preserve"> respondent in a ruling dated 29 November, 2018 dismissed the request and confirmed the sale. It is the dismissal as aforesaid which gave rise to this application.</w:t>
      </w:r>
    </w:p>
    <w:p w:rsidR="00E41AE4" w:rsidRPr="00C144BB" w:rsidRDefault="00F84CD8"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w:t>
      </w:r>
      <w:r w:rsidR="001C735C">
        <w:rPr>
          <w:rFonts w:ascii="Times New Roman" w:hAnsi="Times New Roman" w:cs="Times New Roman"/>
          <w:sz w:val="24"/>
          <w:szCs w:val="24"/>
        </w:rPr>
        <w:t>e co</w:t>
      </w:r>
      <w:r w:rsidR="00C64BA5">
        <w:rPr>
          <w:rFonts w:ascii="Times New Roman" w:hAnsi="Times New Roman" w:cs="Times New Roman"/>
          <w:sz w:val="24"/>
          <w:szCs w:val="24"/>
        </w:rPr>
        <w:t>u</w:t>
      </w:r>
      <w:r w:rsidR="001C735C">
        <w:rPr>
          <w:rFonts w:ascii="Times New Roman" w:hAnsi="Times New Roman" w:cs="Times New Roman"/>
          <w:sz w:val="24"/>
          <w:szCs w:val="24"/>
        </w:rPr>
        <w:t>r</w:t>
      </w:r>
      <w:r w:rsidR="00C64BA5">
        <w:rPr>
          <w:rFonts w:ascii="Times New Roman" w:hAnsi="Times New Roman" w:cs="Times New Roman"/>
          <w:sz w:val="24"/>
          <w:szCs w:val="24"/>
        </w:rPr>
        <w:t>se of preparing judgment, I</w:t>
      </w:r>
      <w:r>
        <w:rPr>
          <w:rFonts w:ascii="Times New Roman" w:hAnsi="Times New Roman" w:cs="Times New Roman"/>
          <w:sz w:val="24"/>
          <w:szCs w:val="24"/>
        </w:rPr>
        <w:t xml:space="preserve"> had </w:t>
      </w:r>
      <w:r w:rsidR="00C07185">
        <w:rPr>
          <w:rFonts w:ascii="Times New Roman" w:hAnsi="Times New Roman" w:cs="Times New Roman"/>
          <w:sz w:val="24"/>
          <w:szCs w:val="24"/>
        </w:rPr>
        <w:t>cause</w:t>
      </w:r>
      <w:r>
        <w:rPr>
          <w:rFonts w:ascii="Times New Roman" w:hAnsi="Times New Roman" w:cs="Times New Roman"/>
          <w:sz w:val="24"/>
          <w:szCs w:val="24"/>
        </w:rPr>
        <w:t xml:space="preserve"> to invite the parties to address a legal issue on firstly</w:t>
      </w:r>
      <w:r w:rsidR="00C07185">
        <w:rPr>
          <w:rFonts w:ascii="Times New Roman" w:hAnsi="Times New Roman" w:cs="Times New Roman"/>
          <w:sz w:val="24"/>
          <w:szCs w:val="24"/>
        </w:rPr>
        <w:t>,</w:t>
      </w:r>
      <w:r>
        <w:rPr>
          <w:rFonts w:ascii="Times New Roman" w:hAnsi="Times New Roman" w:cs="Times New Roman"/>
          <w:sz w:val="24"/>
          <w:szCs w:val="24"/>
        </w:rPr>
        <w:t xml:space="preserve"> whether the application before me was in the nature of a review of the </w:t>
      </w:r>
      <w:r w:rsidR="00DD7FF3">
        <w:rPr>
          <w:rFonts w:ascii="Times New Roman" w:hAnsi="Times New Roman" w:cs="Times New Roman"/>
          <w:sz w:val="24"/>
          <w:szCs w:val="24"/>
        </w:rPr>
        <w:t xml:space="preserve">fourth </w:t>
      </w:r>
      <w:r>
        <w:rPr>
          <w:rFonts w:ascii="Times New Roman" w:hAnsi="Times New Roman" w:cs="Times New Roman"/>
          <w:sz w:val="24"/>
          <w:szCs w:val="24"/>
        </w:rPr>
        <w:t>respondent’s decision. Secondly, I invited the parties to address me</w:t>
      </w:r>
      <w:r w:rsidR="00DD7FF3">
        <w:rPr>
          <w:rFonts w:ascii="Times New Roman" w:hAnsi="Times New Roman" w:cs="Times New Roman"/>
          <w:sz w:val="24"/>
          <w:szCs w:val="24"/>
        </w:rPr>
        <w:t xml:space="preserve"> on whether or not it was open </w:t>
      </w:r>
      <w:r>
        <w:rPr>
          <w:rFonts w:ascii="Times New Roman" w:hAnsi="Times New Roman" w:cs="Times New Roman"/>
          <w:sz w:val="24"/>
          <w:szCs w:val="24"/>
        </w:rPr>
        <w:t xml:space="preserve">to the </w:t>
      </w:r>
      <w:r w:rsidR="00DD7FF3">
        <w:rPr>
          <w:rFonts w:ascii="Times New Roman" w:hAnsi="Times New Roman" w:cs="Times New Roman"/>
          <w:sz w:val="24"/>
          <w:szCs w:val="24"/>
        </w:rPr>
        <w:t>fourth</w:t>
      </w:r>
      <w:r>
        <w:rPr>
          <w:rFonts w:ascii="Times New Roman" w:hAnsi="Times New Roman" w:cs="Times New Roman"/>
          <w:sz w:val="24"/>
          <w:szCs w:val="24"/>
        </w:rPr>
        <w:t xml:space="preserve"> respondent to de</w:t>
      </w:r>
      <w:r w:rsidR="00C64BA5">
        <w:rPr>
          <w:rFonts w:ascii="Times New Roman" w:hAnsi="Times New Roman" w:cs="Times New Roman"/>
          <w:sz w:val="24"/>
          <w:szCs w:val="24"/>
        </w:rPr>
        <w:t xml:space="preserve">part from the provisions of r </w:t>
      </w:r>
      <w:r>
        <w:rPr>
          <w:rFonts w:ascii="Times New Roman" w:hAnsi="Times New Roman" w:cs="Times New Roman"/>
          <w:sz w:val="24"/>
          <w:szCs w:val="24"/>
        </w:rPr>
        <w:t xml:space="preserve">359 and allow for an oral hearing without parties filing formal pleadings referred to in the rule. The issue which arose upon a reading of the judgment is that the hearing by the </w:t>
      </w:r>
      <w:r w:rsidR="00DD7FF3">
        <w:rPr>
          <w:rFonts w:ascii="Times New Roman" w:hAnsi="Times New Roman" w:cs="Times New Roman"/>
          <w:sz w:val="24"/>
          <w:szCs w:val="24"/>
        </w:rPr>
        <w:t>fourth</w:t>
      </w:r>
      <w:r>
        <w:rPr>
          <w:rFonts w:ascii="Times New Roman" w:hAnsi="Times New Roman" w:cs="Times New Roman"/>
          <w:sz w:val="24"/>
          <w:szCs w:val="24"/>
        </w:rPr>
        <w:t xml:space="preserve"> respondent appeared not to have been c</w:t>
      </w:r>
      <w:r w:rsidR="00C64BA5">
        <w:rPr>
          <w:rFonts w:ascii="Times New Roman" w:hAnsi="Times New Roman" w:cs="Times New Roman"/>
          <w:sz w:val="24"/>
          <w:szCs w:val="24"/>
        </w:rPr>
        <w:t>onducted in accordance with r</w:t>
      </w:r>
      <w:r w:rsidR="00C07185">
        <w:rPr>
          <w:rFonts w:ascii="Times New Roman" w:hAnsi="Times New Roman" w:cs="Times New Roman"/>
          <w:sz w:val="24"/>
          <w:szCs w:val="24"/>
        </w:rPr>
        <w:t xml:space="preserve"> 359.</w:t>
      </w:r>
      <w:r>
        <w:rPr>
          <w:rFonts w:ascii="Times New Roman" w:hAnsi="Times New Roman" w:cs="Times New Roman"/>
          <w:sz w:val="24"/>
          <w:szCs w:val="24"/>
        </w:rPr>
        <w:t xml:space="preserve"> </w:t>
      </w:r>
      <w:r w:rsidR="001C735C">
        <w:rPr>
          <w:rFonts w:ascii="Times New Roman" w:hAnsi="Times New Roman" w:cs="Times New Roman"/>
          <w:sz w:val="24"/>
          <w:szCs w:val="24"/>
        </w:rPr>
        <w:t>The</w:t>
      </w:r>
      <w:r>
        <w:rPr>
          <w:rFonts w:ascii="Times New Roman" w:hAnsi="Times New Roman" w:cs="Times New Roman"/>
          <w:sz w:val="24"/>
          <w:szCs w:val="24"/>
        </w:rPr>
        <w:t xml:space="preserve"> point</w:t>
      </w:r>
      <w:r w:rsidR="001C735C">
        <w:rPr>
          <w:rFonts w:ascii="Times New Roman" w:hAnsi="Times New Roman" w:cs="Times New Roman"/>
          <w:sz w:val="24"/>
          <w:szCs w:val="24"/>
        </w:rPr>
        <w:t xml:space="preserve"> was</w:t>
      </w:r>
      <w:r>
        <w:rPr>
          <w:rFonts w:ascii="Times New Roman" w:hAnsi="Times New Roman" w:cs="Times New Roman"/>
          <w:sz w:val="24"/>
          <w:szCs w:val="24"/>
        </w:rPr>
        <w:t xml:space="preserve"> raised by applicant’s counsel </w:t>
      </w:r>
      <w:r w:rsidR="00C07185">
        <w:rPr>
          <w:rFonts w:ascii="Times New Roman" w:hAnsi="Times New Roman" w:cs="Times New Roman"/>
          <w:sz w:val="24"/>
          <w:szCs w:val="24"/>
        </w:rPr>
        <w:t>at the hearing before the fourth respondent</w:t>
      </w:r>
      <w:r w:rsidR="001C735C">
        <w:rPr>
          <w:rFonts w:ascii="Times New Roman" w:hAnsi="Times New Roman" w:cs="Times New Roman"/>
          <w:sz w:val="24"/>
          <w:szCs w:val="24"/>
        </w:rPr>
        <w:t xml:space="preserve"> as a point </w:t>
      </w:r>
      <w:r w:rsidR="001C735C" w:rsidRPr="001C735C">
        <w:rPr>
          <w:rFonts w:ascii="Times New Roman" w:hAnsi="Times New Roman" w:cs="Times New Roman"/>
          <w:i/>
          <w:sz w:val="24"/>
          <w:szCs w:val="24"/>
        </w:rPr>
        <w:t>in limine</w:t>
      </w:r>
      <w:r w:rsidR="00C07185">
        <w:rPr>
          <w:rFonts w:ascii="Times New Roman" w:hAnsi="Times New Roman" w:cs="Times New Roman"/>
          <w:sz w:val="24"/>
          <w:szCs w:val="24"/>
        </w:rPr>
        <w:t xml:space="preserve">.  The point </w:t>
      </w:r>
      <w:r w:rsidR="00C07185" w:rsidRPr="00C07185">
        <w:rPr>
          <w:rFonts w:ascii="Times New Roman" w:hAnsi="Times New Roman" w:cs="Times New Roman"/>
          <w:i/>
          <w:sz w:val="24"/>
          <w:szCs w:val="24"/>
        </w:rPr>
        <w:t>in limine</w:t>
      </w:r>
      <w:r w:rsidR="00C07185">
        <w:rPr>
          <w:rFonts w:ascii="Times New Roman" w:hAnsi="Times New Roman" w:cs="Times New Roman"/>
          <w:sz w:val="24"/>
          <w:szCs w:val="24"/>
        </w:rPr>
        <w:t xml:space="preserve"> was </w:t>
      </w:r>
      <w:r>
        <w:rPr>
          <w:rFonts w:ascii="Times New Roman" w:hAnsi="Times New Roman" w:cs="Times New Roman"/>
          <w:sz w:val="24"/>
          <w:szCs w:val="24"/>
        </w:rPr>
        <w:t xml:space="preserve">dismissed by the </w:t>
      </w:r>
      <w:r w:rsidR="00DD7FF3">
        <w:rPr>
          <w:rFonts w:ascii="Times New Roman" w:hAnsi="Times New Roman" w:cs="Times New Roman"/>
          <w:sz w:val="24"/>
          <w:szCs w:val="24"/>
        </w:rPr>
        <w:t>fourth</w:t>
      </w:r>
      <w:r>
        <w:rPr>
          <w:rFonts w:ascii="Times New Roman" w:hAnsi="Times New Roman" w:cs="Times New Roman"/>
          <w:sz w:val="24"/>
          <w:szCs w:val="24"/>
        </w:rPr>
        <w:t xml:space="preserve"> respondent who ruled that it was not mandatory for a party who objects to confirmation of the sale to </w:t>
      </w:r>
      <w:r w:rsidR="00E41AE4">
        <w:rPr>
          <w:rFonts w:ascii="Times New Roman" w:hAnsi="Times New Roman" w:cs="Times New Roman"/>
          <w:sz w:val="24"/>
          <w:szCs w:val="24"/>
        </w:rPr>
        <w:t xml:space="preserve">file a notice of opposition. In </w:t>
      </w:r>
      <w:r w:rsidR="00E41AE4" w:rsidRPr="00C144BB">
        <w:rPr>
          <w:rFonts w:ascii="Times New Roman" w:hAnsi="Times New Roman" w:cs="Times New Roman"/>
          <w:sz w:val="24"/>
          <w:szCs w:val="24"/>
        </w:rPr>
        <w:t>this respect,</w:t>
      </w:r>
      <w:r w:rsidR="00E41AE4" w:rsidRPr="00C144BB">
        <w:rPr>
          <w:rFonts w:ascii="Times New Roman" w:hAnsi="Times New Roman" w:cs="Times New Roman"/>
          <w:i/>
          <w:sz w:val="24"/>
          <w:szCs w:val="24"/>
        </w:rPr>
        <w:t xml:space="preserve"> </w:t>
      </w:r>
      <w:r w:rsidR="00E41AE4" w:rsidRPr="00E41AE4">
        <w:rPr>
          <w:rFonts w:ascii="Times New Roman" w:hAnsi="Times New Roman" w:cs="Times New Roman"/>
          <w:sz w:val="24"/>
          <w:szCs w:val="24"/>
        </w:rPr>
        <w:t>Mr</w:t>
      </w:r>
      <w:r w:rsidR="00E41AE4" w:rsidRPr="00C144BB">
        <w:rPr>
          <w:rFonts w:ascii="Times New Roman" w:hAnsi="Times New Roman" w:cs="Times New Roman"/>
          <w:i/>
          <w:sz w:val="24"/>
          <w:szCs w:val="24"/>
        </w:rPr>
        <w:t xml:space="preserve"> Ndlovu</w:t>
      </w:r>
      <w:r w:rsidR="00E41AE4" w:rsidRPr="00C144BB">
        <w:rPr>
          <w:rFonts w:ascii="Times New Roman" w:hAnsi="Times New Roman" w:cs="Times New Roman"/>
          <w:sz w:val="24"/>
          <w:szCs w:val="24"/>
        </w:rPr>
        <w:t xml:space="preserve"> for the </w:t>
      </w:r>
      <w:r w:rsidR="00E41AE4">
        <w:rPr>
          <w:rFonts w:ascii="Times New Roman" w:hAnsi="Times New Roman" w:cs="Times New Roman"/>
          <w:sz w:val="24"/>
          <w:szCs w:val="24"/>
        </w:rPr>
        <w:t xml:space="preserve">first </w:t>
      </w:r>
      <w:r w:rsidR="00E41AE4" w:rsidRPr="00C144BB">
        <w:rPr>
          <w:rFonts w:ascii="Times New Roman" w:hAnsi="Times New Roman" w:cs="Times New Roman"/>
          <w:sz w:val="24"/>
          <w:szCs w:val="24"/>
        </w:rPr>
        <w:t xml:space="preserve">respondent submitted that he had not dealt with the objection before the </w:t>
      </w:r>
      <w:r w:rsidR="00E41AE4">
        <w:rPr>
          <w:rFonts w:ascii="Times New Roman" w:hAnsi="Times New Roman" w:cs="Times New Roman"/>
          <w:sz w:val="24"/>
          <w:szCs w:val="24"/>
        </w:rPr>
        <w:t>fourth</w:t>
      </w:r>
      <w:r w:rsidR="00E41AE4" w:rsidRPr="00C144BB">
        <w:rPr>
          <w:rFonts w:ascii="Times New Roman" w:hAnsi="Times New Roman" w:cs="Times New Roman"/>
          <w:sz w:val="24"/>
          <w:szCs w:val="24"/>
        </w:rPr>
        <w:t xml:space="preserve"> respondent</w:t>
      </w:r>
      <w:r w:rsidR="00C07185">
        <w:rPr>
          <w:rFonts w:ascii="Times New Roman" w:hAnsi="Times New Roman" w:cs="Times New Roman"/>
          <w:sz w:val="24"/>
          <w:szCs w:val="24"/>
        </w:rPr>
        <w:t xml:space="preserve"> in his papers</w:t>
      </w:r>
      <w:r w:rsidR="00E41AE4" w:rsidRPr="00C144BB">
        <w:rPr>
          <w:rFonts w:ascii="Times New Roman" w:hAnsi="Times New Roman" w:cs="Times New Roman"/>
          <w:sz w:val="24"/>
          <w:szCs w:val="24"/>
        </w:rPr>
        <w:t xml:space="preserve">. He </w:t>
      </w:r>
      <w:r w:rsidR="00C07185">
        <w:rPr>
          <w:rFonts w:ascii="Times New Roman" w:hAnsi="Times New Roman" w:cs="Times New Roman"/>
          <w:sz w:val="24"/>
          <w:szCs w:val="24"/>
        </w:rPr>
        <w:t xml:space="preserve">however </w:t>
      </w:r>
      <w:r w:rsidR="00E41AE4" w:rsidRPr="00C144BB">
        <w:rPr>
          <w:rFonts w:ascii="Times New Roman" w:hAnsi="Times New Roman" w:cs="Times New Roman"/>
          <w:sz w:val="24"/>
          <w:szCs w:val="24"/>
        </w:rPr>
        <w:t xml:space="preserve">first queried the </w:t>
      </w:r>
      <w:r w:rsidR="00C07185">
        <w:rPr>
          <w:rFonts w:ascii="Times New Roman" w:hAnsi="Times New Roman" w:cs="Times New Roman"/>
          <w:sz w:val="24"/>
          <w:szCs w:val="24"/>
        </w:rPr>
        <w:t>competency</w:t>
      </w:r>
      <w:r w:rsidR="001C735C">
        <w:rPr>
          <w:rFonts w:ascii="Times New Roman" w:hAnsi="Times New Roman" w:cs="Times New Roman"/>
          <w:sz w:val="24"/>
          <w:szCs w:val="24"/>
        </w:rPr>
        <w:t xml:space="preserve"> of this</w:t>
      </w:r>
      <w:r w:rsidR="00E41AE4" w:rsidRPr="00C144BB">
        <w:rPr>
          <w:rFonts w:ascii="Times New Roman" w:hAnsi="Times New Roman" w:cs="Times New Roman"/>
          <w:sz w:val="24"/>
          <w:szCs w:val="24"/>
        </w:rPr>
        <w:t xml:space="preserve"> court </w:t>
      </w:r>
      <w:r w:rsidR="00C07185">
        <w:rPr>
          <w:rFonts w:ascii="Times New Roman" w:hAnsi="Times New Roman" w:cs="Times New Roman"/>
          <w:i/>
          <w:sz w:val="24"/>
          <w:szCs w:val="24"/>
        </w:rPr>
        <w:t>mero motu</w:t>
      </w:r>
      <w:r w:rsidR="00C07185">
        <w:rPr>
          <w:rFonts w:ascii="Times New Roman" w:hAnsi="Times New Roman" w:cs="Times New Roman"/>
          <w:sz w:val="24"/>
          <w:szCs w:val="24"/>
        </w:rPr>
        <w:t xml:space="preserve"> </w:t>
      </w:r>
      <w:r w:rsidR="00E41AE4" w:rsidRPr="00C144BB">
        <w:rPr>
          <w:rFonts w:ascii="Times New Roman" w:hAnsi="Times New Roman" w:cs="Times New Roman"/>
          <w:sz w:val="24"/>
          <w:szCs w:val="24"/>
        </w:rPr>
        <w:t xml:space="preserve">raising the issue of the propriety of the hearing </w:t>
      </w:r>
      <w:r w:rsidR="00C07185">
        <w:rPr>
          <w:rFonts w:ascii="Times New Roman" w:hAnsi="Times New Roman" w:cs="Times New Roman"/>
          <w:sz w:val="24"/>
          <w:szCs w:val="24"/>
        </w:rPr>
        <w:t>conducted by the fourth respo</w:t>
      </w:r>
      <w:r w:rsidR="00C07185" w:rsidRPr="00C07185">
        <w:rPr>
          <w:rFonts w:ascii="Times New Roman" w:hAnsi="Times New Roman" w:cs="Times New Roman"/>
          <w:sz w:val="24"/>
          <w:szCs w:val="24"/>
        </w:rPr>
        <w:t>ndent</w:t>
      </w:r>
      <w:r w:rsidR="00C07185">
        <w:rPr>
          <w:rFonts w:ascii="Times New Roman" w:hAnsi="Times New Roman" w:cs="Times New Roman"/>
          <w:sz w:val="24"/>
          <w:szCs w:val="24"/>
        </w:rPr>
        <w:t>. Counsel</w:t>
      </w:r>
      <w:r w:rsidR="00E41AE4" w:rsidRPr="00C144BB">
        <w:rPr>
          <w:rFonts w:ascii="Times New Roman" w:hAnsi="Times New Roman" w:cs="Times New Roman"/>
          <w:sz w:val="24"/>
          <w:szCs w:val="24"/>
        </w:rPr>
        <w:t xml:space="preserve"> did not </w:t>
      </w:r>
      <w:r w:rsidR="00C07185">
        <w:rPr>
          <w:rFonts w:ascii="Times New Roman" w:hAnsi="Times New Roman" w:cs="Times New Roman"/>
          <w:sz w:val="24"/>
          <w:szCs w:val="24"/>
        </w:rPr>
        <w:t xml:space="preserve">however </w:t>
      </w:r>
      <w:r w:rsidR="00E41AE4" w:rsidRPr="00C144BB">
        <w:rPr>
          <w:rFonts w:ascii="Times New Roman" w:hAnsi="Times New Roman" w:cs="Times New Roman"/>
          <w:sz w:val="24"/>
          <w:szCs w:val="24"/>
        </w:rPr>
        <w:t xml:space="preserve">pursue the point </w:t>
      </w:r>
      <w:r w:rsidR="001C735C">
        <w:rPr>
          <w:rFonts w:ascii="Times New Roman" w:hAnsi="Times New Roman" w:cs="Times New Roman"/>
          <w:sz w:val="24"/>
          <w:szCs w:val="24"/>
        </w:rPr>
        <w:t xml:space="preserve">after </w:t>
      </w:r>
      <w:r w:rsidR="00E41AE4" w:rsidRPr="00C144BB">
        <w:rPr>
          <w:rFonts w:ascii="Times New Roman" w:hAnsi="Times New Roman" w:cs="Times New Roman"/>
          <w:sz w:val="24"/>
          <w:szCs w:val="24"/>
        </w:rPr>
        <w:t xml:space="preserve">it was brought to his notice that the issue was a preliminary issue raised by the applicants’ counsel at the hearing before the </w:t>
      </w:r>
      <w:r w:rsidR="00C07185">
        <w:rPr>
          <w:rFonts w:ascii="Times New Roman" w:hAnsi="Times New Roman" w:cs="Times New Roman"/>
          <w:sz w:val="24"/>
          <w:szCs w:val="24"/>
        </w:rPr>
        <w:t>fourth</w:t>
      </w:r>
      <w:r w:rsidR="00E41AE4" w:rsidRPr="00C144BB">
        <w:rPr>
          <w:rFonts w:ascii="Times New Roman" w:hAnsi="Times New Roman" w:cs="Times New Roman"/>
          <w:sz w:val="24"/>
          <w:szCs w:val="24"/>
        </w:rPr>
        <w:t xml:space="preserve"> respondent who dismissed the point.</w:t>
      </w:r>
    </w:p>
    <w:p w:rsidR="00E41AE4" w:rsidRPr="00C144BB" w:rsidRDefault="00E41AE4" w:rsidP="00E41AE4">
      <w:pPr>
        <w:spacing w:after="0" w:line="360" w:lineRule="auto"/>
        <w:jc w:val="both"/>
        <w:rPr>
          <w:rFonts w:ascii="Times New Roman" w:hAnsi="Times New Roman" w:cs="Times New Roman"/>
          <w:sz w:val="24"/>
          <w:szCs w:val="24"/>
        </w:rPr>
      </w:pPr>
      <w:r w:rsidRPr="00C144BB">
        <w:rPr>
          <w:rFonts w:ascii="Times New Roman" w:hAnsi="Times New Roman" w:cs="Times New Roman"/>
          <w:sz w:val="24"/>
          <w:szCs w:val="24"/>
        </w:rPr>
        <w:tab/>
        <w:t>It is important to unpack</w:t>
      </w:r>
      <w:r w:rsidR="00C07185">
        <w:rPr>
          <w:rFonts w:ascii="Times New Roman" w:hAnsi="Times New Roman" w:cs="Times New Roman"/>
          <w:sz w:val="24"/>
          <w:szCs w:val="24"/>
        </w:rPr>
        <w:t xml:space="preserve"> the provisions of</w:t>
      </w:r>
      <w:r w:rsidR="00545F0A">
        <w:rPr>
          <w:rFonts w:ascii="Times New Roman" w:hAnsi="Times New Roman" w:cs="Times New Roman"/>
          <w:sz w:val="24"/>
          <w:szCs w:val="24"/>
        </w:rPr>
        <w:t xml:space="preserve"> r 359 (1</w:t>
      </w:r>
      <w:r w:rsidRPr="00C144BB">
        <w:rPr>
          <w:rFonts w:ascii="Times New Roman" w:hAnsi="Times New Roman" w:cs="Times New Roman"/>
          <w:sz w:val="24"/>
          <w:szCs w:val="24"/>
        </w:rPr>
        <w:t>) to 359 (7) which are the rules that set out the grounds for setting aside an auction sale which an interested party should rely upon and the procedure to be followed by the interested party in filing the application, by any objector to the application and by the Sheriff (</w:t>
      </w:r>
      <w:r w:rsidR="00C07185">
        <w:rPr>
          <w:rFonts w:ascii="Times New Roman" w:hAnsi="Times New Roman" w:cs="Times New Roman"/>
          <w:sz w:val="24"/>
          <w:szCs w:val="24"/>
        </w:rPr>
        <w:t xml:space="preserve">fourth </w:t>
      </w:r>
      <w:r w:rsidRPr="00C144BB">
        <w:rPr>
          <w:rFonts w:ascii="Times New Roman" w:hAnsi="Times New Roman" w:cs="Times New Roman"/>
          <w:sz w:val="24"/>
          <w:szCs w:val="24"/>
        </w:rPr>
        <w:t xml:space="preserve">respondent). I must at the outset state that in terms of Order 1 r 4C of the High Court Rules, only the court or judge may direct, authorize </w:t>
      </w:r>
      <w:r w:rsidRPr="00C144BB">
        <w:rPr>
          <w:rFonts w:ascii="Times New Roman" w:hAnsi="Times New Roman" w:cs="Times New Roman"/>
          <w:sz w:val="24"/>
          <w:szCs w:val="24"/>
        </w:rPr>
        <w:lastRenderedPageBreak/>
        <w:t xml:space="preserve">or condone a departure from any provisions of the </w:t>
      </w:r>
      <w:r w:rsidR="00C07185">
        <w:rPr>
          <w:rFonts w:ascii="Times New Roman" w:hAnsi="Times New Roman" w:cs="Times New Roman"/>
          <w:sz w:val="24"/>
          <w:szCs w:val="24"/>
        </w:rPr>
        <w:t xml:space="preserve">court </w:t>
      </w:r>
      <w:r w:rsidRPr="00C144BB">
        <w:rPr>
          <w:rFonts w:ascii="Times New Roman" w:hAnsi="Times New Roman" w:cs="Times New Roman"/>
          <w:sz w:val="24"/>
          <w:szCs w:val="24"/>
        </w:rPr>
        <w:t>rules in the interest</w:t>
      </w:r>
      <w:r w:rsidR="00545F0A">
        <w:rPr>
          <w:rFonts w:ascii="Times New Roman" w:hAnsi="Times New Roman" w:cs="Times New Roman"/>
          <w:sz w:val="24"/>
          <w:szCs w:val="24"/>
        </w:rPr>
        <w:t>s of justice. I</w:t>
      </w:r>
      <w:r w:rsidRPr="00C144BB">
        <w:rPr>
          <w:rFonts w:ascii="Times New Roman" w:hAnsi="Times New Roman" w:cs="Times New Roman"/>
          <w:sz w:val="24"/>
          <w:szCs w:val="24"/>
        </w:rPr>
        <w:t xml:space="preserve">t follows that the </w:t>
      </w:r>
      <w:r>
        <w:rPr>
          <w:rFonts w:ascii="Times New Roman" w:hAnsi="Times New Roman" w:cs="Times New Roman"/>
          <w:sz w:val="24"/>
          <w:szCs w:val="24"/>
        </w:rPr>
        <w:t>fourth</w:t>
      </w:r>
      <w:r w:rsidRPr="00C144BB">
        <w:rPr>
          <w:rFonts w:ascii="Times New Roman" w:hAnsi="Times New Roman" w:cs="Times New Roman"/>
          <w:sz w:val="24"/>
          <w:szCs w:val="24"/>
        </w:rPr>
        <w:t xml:space="preserve"> respondent as is indeed the case with any other court official who is authorized to perform an act in terms of the rules has to discharge that function in strict compliance with the ru</w:t>
      </w:r>
      <w:r>
        <w:rPr>
          <w:rFonts w:ascii="Times New Roman" w:hAnsi="Times New Roman" w:cs="Times New Roman"/>
          <w:sz w:val="24"/>
          <w:szCs w:val="24"/>
        </w:rPr>
        <w:t>le</w:t>
      </w:r>
      <w:r w:rsidRPr="00C144BB">
        <w:rPr>
          <w:rFonts w:ascii="Times New Roman" w:hAnsi="Times New Roman" w:cs="Times New Roman"/>
          <w:sz w:val="24"/>
          <w:szCs w:val="24"/>
        </w:rPr>
        <w:t xml:space="preserve">(s) which provide for such power. </w:t>
      </w:r>
      <w:r w:rsidR="00545F0A">
        <w:rPr>
          <w:rFonts w:ascii="Times New Roman" w:hAnsi="Times New Roman" w:cs="Times New Roman"/>
          <w:sz w:val="24"/>
          <w:szCs w:val="24"/>
        </w:rPr>
        <w:t xml:space="preserve">only a judge or court and no one else can derogate from the rules in terms of r 4C. </w:t>
      </w:r>
      <w:r w:rsidRPr="00C144BB">
        <w:rPr>
          <w:rFonts w:ascii="Times New Roman" w:hAnsi="Times New Roman" w:cs="Times New Roman"/>
          <w:sz w:val="24"/>
          <w:szCs w:val="24"/>
        </w:rPr>
        <w:t>A deviation from the rule unless there is provision for that official to use a discretion or depart from the rules renders the act irregular and the proceedings irregularly conducted and decision reached thereon a nullity.</w:t>
      </w:r>
    </w:p>
    <w:p w:rsidR="00E41AE4" w:rsidRPr="00C144BB" w:rsidRDefault="00E41AE4" w:rsidP="00E41AE4">
      <w:pPr>
        <w:spacing w:after="0" w:line="360" w:lineRule="auto"/>
        <w:jc w:val="both"/>
        <w:rPr>
          <w:rFonts w:ascii="Times New Roman" w:hAnsi="Times New Roman" w:cs="Times New Roman"/>
          <w:sz w:val="24"/>
          <w:szCs w:val="24"/>
        </w:rPr>
      </w:pPr>
      <w:r w:rsidRPr="00C144BB">
        <w:rPr>
          <w:rFonts w:ascii="Times New Roman" w:hAnsi="Times New Roman" w:cs="Times New Roman"/>
          <w:sz w:val="24"/>
          <w:szCs w:val="24"/>
        </w:rPr>
        <w:tab/>
        <w:t>The provisions of r 359 (1) to (7) provide as follows</w:t>
      </w:r>
    </w:p>
    <w:p w:rsidR="00E41AE4" w:rsidRPr="00C144BB" w:rsidRDefault="00E41AE4" w:rsidP="00E41AE4">
      <w:pPr>
        <w:pStyle w:val="h1"/>
        <w:shd w:val="clear" w:color="auto" w:fill="FFFFFF"/>
        <w:spacing w:after="0" w:afterAutospacing="0"/>
        <w:jc w:val="both"/>
        <w:rPr>
          <w:color w:val="000000"/>
          <w:sz w:val="22"/>
          <w:szCs w:val="22"/>
        </w:rPr>
      </w:pPr>
      <w:r>
        <w:tab/>
      </w:r>
      <w:r w:rsidRPr="00C144BB">
        <w:rPr>
          <w:sz w:val="22"/>
          <w:szCs w:val="22"/>
        </w:rPr>
        <w:t>“</w:t>
      </w:r>
      <w:r w:rsidRPr="00C144BB">
        <w:rPr>
          <w:rStyle w:val="bold"/>
          <w:b/>
          <w:bCs/>
          <w:color w:val="000000"/>
          <w:sz w:val="22"/>
          <w:szCs w:val="22"/>
        </w:rPr>
        <w:t>359. Confirmation or setting aside sale</w:t>
      </w:r>
    </w:p>
    <w:p w:rsidR="00E41AE4" w:rsidRPr="00C144BB" w:rsidRDefault="00E41AE4" w:rsidP="00E41AE4">
      <w:pPr>
        <w:pStyle w:val="nl--1-"/>
        <w:shd w:val="clear" w:color="auto" w:fill="FFFFFF"/>
        <w:spacing w:before="84" w:beforeAutospacing="0" w:after="0" w:afterAutospacing="0"/>
        <w:ind w:left="720"/>
        <w:jc w:val="both"/>
        <w:rPr>
          <w:color w:val="000000"/>
          <w:sz w:val="22"/>
          <w:szCs w:val="22"/>
        </w:rPr>
      </w:pPr>
      <w:r w:rsidRPr="00C144BB">
        <w:rPr>
          <w:color w:val="000000"/>
          <w:sz w:val="22"/>
          <w:szCs w:val="22"/>
        </w:rPr>
        <w:t>(1) Subject to this rule, any person who has an interest in a sale in terms of this Order may request the sheriff to set it aside on the ground that – </w:t>
      </w:r>
    </w:p>
    <w:p w:rsidR="00E41AE4" w:rsidRPr="00C144BB" w:rsidRDefault="00E41AE4" w:rsidP="00E41AE4">
      <w:pPr>
        <w:pStyle w:val="ll"/>
        <w:shd w:val="clear" w:color="auto" w:fill="FFFFFF"/>
        <w:spacing w:before="84" w:beforeAutospacing="0" w:after="0" w:afterAutospacing="0"/>
        <w:ind w:firstLine="720"/>
        <w:jc w:val="both"/>
        <w:rPr>
          <w:color w:val="000000"/>
          <w:sz w:val="22"/>
          <w:szCs w:val="22"/>
        </w:rPr>
      </w:pPr>
      <w:r w:rsidRPr="00C144BB">
        <w:rPr>
          <w:color w:val="000000"/>
          <w:sz w:val="22"/>
          <w:szCs w:val="22"/>
        </w:rPr>
        <w:t>(a) the sale was improperly conducted; or</w:t>
      </w:r>
    </w:p>
    <w:p w:rsidR="00E41AE4" w:rsidRPr="00C144BB" w:rsidRDefault="00E41AE4" w:rsidP="00E41AE4">
      <w:pPr>
        <w:pStyle w:val="ll"/>
        <w:shd w:val="clear" w:color="auto" w:fill="FFFFFF"/>
        <w:spacing w:before="84" w:beforeAutospacing="0" w:after="0" w:afterAutospacing="0"/>
        <w:ind w:firstLine="720"/>
        <w:jc w:val="both"/>
        <w:rPr>
          <w:color w:val="000000"/>
          <w:sz w:val="22"/>
          <w:szCs w:val="22"/>
        </w:rPr>
      </w:pPr>
      <w:r w:rsidRPr="00C144BB">
        <w:rPr>
          <w:color w:val="000000"/>
          <w:sz w:val="22"/>
          <w:szCs w:val="22"/>
        </w:rPr>
        <w:t>(b) the property was sold for an unreasonably low price,</w:t>
      </w:r>
    </w:p>
    <w:p w:rsidR="00E41AE4" w:rsidRPr="00C144BB" w:rsidRDefault="00E41AE4" w:rsidP="00E41AE4">
      <w:pPr>
        <w:pStyle w:val="test"/>
        <w:shd w:val="clear" w:color="auto" w:fill="FFFFFF"/>
        <w:spacing w:before="84" w:beforeAutospacing="0" w:after="0" w:afterAutospacing="0"/>
        <w:ind w:firstLine="720"/>
        <w:jc w:val="both"/>
        <w:rPr>
          <w:color w:val="000000"/>
          <w:sz w:val="22"/>
          <w:szCs w:val="22"/>
        </w:rPr>
      </w:pPr>
      <w:r w:rsidRPr="00C144BB">
        <w:rPr>
          <w:color w:val="000000"/>
          <w:sz w:val="22"/>
          <w:szCs w:val="22"/>
        </w:rPr>
        <w:t>or on any other good ground.</w:t>
      </w:r>
    </w:p>
    <w:p w:rsidR="00E41AE4" w:rsidRPr="00C144BB" w:rsidRDefault="00E41AE4" w:rsidP="00E41AE4">
      <w:pPr>
        <w:pStyle w:val="nl--1-"/>
        <w:shd w:val="clear" w:color="auto" w:fill="FFFFFF"/>
        <w:spacing w:before="84" w:beforeAutospacing="0" w:after="0" w:afterAutospacing="0"/>
        <w:ind w:left="720"/>
        <w:jc w:val="both"/>
        <w:rPr>
          <w:color w:val="000000"/>
          <w:sz w:val="22"/>
          <w:szCs w:val="22"/>
        </w:rPr>
      </w:pPr>
      <w:r w:rsidRPr="00C144BB">
        <w:rPr>
          <w:color w:val="000000"/>
          <w:sz w:val="22"/>
          <w:szCs w:val="22"/>
        </w:rPr>
        <w:t>(2) A request in terms of subrule (1) shall be in writing and lodged with the sheriff within 15 days from the date on which the highest bidder was declared to be the purchaser in terms of rule 356 or the date of the sale in terms of rule 358, as the case may be:</w:t>
      </w:r>
    </w:p>
    <w:p w:rsidR="00E41AE4" w:rsidRPr="00C144BB" w:rsidRDefault="00E41AE4" w:rsidP="00E41AE4">
      <w:pPr>
        <w:pStyle w:val="text"/>
        <w:shd w:val="clear" w:color="auto" w:fill="FFFFFF"/>
        <w:spacing w:before="84" w:beforeAutospacing="0" w:after="0" w:afterAutospacing="0"/>
        <w:ind w:left="720"/>
        <w:jc w:val="both"/>
        <w:rPr>
          <w:color w:val="000000"/>
          <w:sz w:val="22"/>
          <w:szCs w:val="22"/>
        </w:rPr>
      </w:pPr>
      <w:r w:rsidRPr="00C144BB">
        <w:rPr>
          <w:color w:val="000000"/>
          <w:sz w:val="22"/>
          <w:szCs w:val="22"/>
        </w:rPr>
        <w:t xml:space="preserve">Provided that the sheriff may accept a request made after that </w:t>
      </w:r>
      <w:r w:rsidR="00545F0A" w:rsidRPr="00C144BB">
        <w:rPr>
          <w:color w:val="000000"/>
          <w:sz w:val="22"/>
          <w:szCs w:val="22"/>
        </w:rPr>
        <w:t>15-day</w:t>
      </w:r>
      <w:r w:rsidRPr="00C144BB">
        <w:rPr>
          <w:color w:val="000000"/>
          <w:sz w:val="22"/>
          <w:szCs w:val="22"/>
        </w:rPr>
        <w:t xml:space="preserve"> period but before the sale is confirmed, if he is satisfied that there is good cause for the request being made late.</w:t>
      </w:r>
    </w:p>
    <w:p w:rsidR="00E41AE4" w:rsidRPr="00C144BB" w:rsidRDefault="00E41AE4" w:rsidP="00E41AE4">
      <w:pPr>
        <w:pStyle w:val="nl--1-"/>
        <w:shd w:val="clear" w:color="auto" w:fill="FFFFFF"/>
        <w:spacing w:before="84" w:beforeAutospacing="0" w:after="0" w:afterAutospacing="0"/>
        <w:ind w:firstLine="720"/>
        <w:jc w:val="both"/>
        <w:rPr>
          <w:color w:val="000000"/>
          <w:sz w:val="22"/>
          <w:szCs w:val="22"/>
        </w:rPr>
      </w:pPr>
      <w:r w:rsidRPr="00C144BB">
        <w:rPr>
          <w:color w:val="000000"/>
          <w:sz w:val="22"/>
          <w:szCs w:val="22"/>
        </w:rPr>
        <w:t>(3) A request in terms of subrule (1) shall – </w:t>
      </w:r>
    </w:p>
    <w:p w:rsidR="00E41AE4" w:rsidRPr="00C144BB" w:rsidRDefault="00E41AE4" w:rsidP="00E41AE4">
      <w:pPr>
        <w:pStyle w:val="ll"/>
        <w:shd w:val="clear" w:color="auto" w:fill="FFFFFF"/>
        <w:spacing w:before="84" w:beforeAutospacing="0" w:after="0" w:afterAutospacing="0"/>
        <w:ind w:left="720"/>
        <w:jc w:val="both"/>
        <w:rPr>
          <w:color w:val="000000"/>
          <w:sz w:val="22"/>
          <w:szCs w:val="22"/>
        </w:rPr>
      </w:pPr>
      <w:r w:rsidRPr="00C144BB">
        <w:rPr>
          <w:color w:val="000000"/>
          <w:sz w:val="22"/>
          <w:szCs w:val="22"/>
        </w:rPr>
        <w:t>(a) set out the grounds on which, according to the person making the request, the sale concerned should be set aside; and</w:t>
      </w:r>
    </w:p>
    <w:p w:rsidR="00E41AE4" w:rsidRPr="00C144BB" w:rsidRDefault="00E41AE4" w:rsidP="00E41AE4">
      <w:pPr>
        <w:pStyle w:val="ll"/>
        <w:shd w:val="clear" w:color="auto" w:fill="FFFFFF"/>
        <w:spacing w:before="84" w:beforeAutospacing="0" w:after="0" w:afterAutospacing="0"/>
        <w:ind w:left="720"/>
        <w:jc w:val="both"/>
        <w:rPr>
          <w:color w:val="000000"/>
          <w:sz w:val="22"/>
          <w:szCs w:val="22"/>
        </w:rPr>
      </w:pPr>
      <w:r w:rsidRPr="00C144BB">
        <w:rPr>
          <w:color w:val="000000"/>
          <w:sz w:val="22"/>
          <w:szCs w:val="22"/>
        </w:rPr>
        <w:t>(b) be supported by one or more affidavits setting out any facts relied on by the person making the request, and copies of the request shall be served without delay on all other interested parties.</w:t>
      </w:r>
    </w:p>
    <w:p w:rsidR="00E41AE4" w:rsidRPr="00C144BB" w:rsidRDefault="00E41AE4" w:rsidP="00E41AE4">
      <w:pPr>
        <w:pStyle w:val="nl--1-"/>
        <w:shd w:val="clear" w:color="auto" w:fill="FFFFFF"/>
        <w:spacing w:before="84" w:beforeAutospacing="0" w:after="0" w:afterAutospacing="0"/>
        <w:ind w:left="720"/>
        <w:jc w:val="both"/>
        <w:rPr>
          <w:color w:val="000000"/>
          <w:sz w:val="22"/>
          <w:szCs w:val="22"/>
        </w:rPr>
      </w:pPr>
      <w:r w:rsidRPr="00C144BB">
        <w:rPr>
          <w:color w:val="000000"/>
          <w:sz w:val="22"/>
          <w:szCs w:val="22"/>
        </w:rPr>
        <w:t>(4) A person on whom a copy of a request has been served in t</w:t>
      </w:r>
      <w:r>
        <w:rPr>
          <w:color w:val="000000"/>
          <w:sz w:val="22"/>
          <w:szCs w:val="22"/>
        </w:rPr>
        <w:t xml:space="preserve">erms of subrule (3) may, within </w:t>
      </w:r>
      <w:r w:rsidRPr="00C144BB">
        <w:rPr>
          <w:color w:val="000000"/>
          <w:sz w:val="22"/>
          <w:szCs w:val="22"/>
        </w:rPr>
        <w:t>10 days after it was served on him, lodge with the sheriff written notice that he opposes the setting aside of the sale concerned.</w:t>
      </w:r>
    </w:p>
    <w:p w:rsidR="00E41AE4" w:rsidRPr="00C144BB" w:rsidRDefault="00E41AE4" w:rsidP="00E41AE4">
      <w:pPr>
        <w:pStyle w:val="nl--1-"/>
        <w:shd w:val="clear" w:color="auto" w:fill="FFFFFF"/>
        <w:spacing w:before="84" w:beforeAutospacing="0" w:after="0" w:afterAutospacing="0"/>
        <w:ind w:firstLine="720"/>
        <w:jc w:val="both"/>
        <w:rPr>
          <w:color w:val="000000"/>
          <w:sz w:val="22"/>
          <w:szCs w:val="22"/>
        </w:rPr>
      </w:pPr>
      <w:r w:rsidRPr="00C144BB">
        <w:rPr>
          <w:color w:val="000000"/>
          <w:sz w:val="22"/>
          <w:szCs w:val="22"/>
        </w:rPr>
        <w:t>(5) A notice in terms of subrule (4) shall – </w:t>
      </w:r>
    </w:p>
    <w:p w:rsidR="00E41AE4" w:rsidRPr="00C144BB" w:rsidRDefault="00E41AE4" w:rsidP="00E41AE4">
      <w:pPr>
        <w:pStyle w:val="ll"/>
        <w:shd w:val="clear" w:color="auto" w:fill="FFFFFF"/>
        <w:spacing w:before="84" w:beforeAutospacing="0" w:after="0" w:afterAutospacing="0"/>
        <w:ind w:left="720"/>
        <w:jc w:val="both"/>
        <w:rPr>
          <w:color w:val="000000"/>
          <w:sz w:val="22"/>
          <w:szCs w:val="22"/>
        </w:rPr>
      </w:pPr>
      <w:r w:rsidRPr="00C144BB">
        <w:rPr>
          <w:color w:val="000000"/>
          <w:sz w:val="22"/>
          <w:szCs w:val="22"/>
        </w:rPr>
        <w:t>(a) set out grounds on which the person who gives it opposes the setting aside of the sale concerned; and</w:t>
      </w:r>
    </w:p>
    <w:p w:rsidR="00E41AE4" w:rsidRPr="00C144BB" w:rsidRDefault="00E41AE4" w:rsidP="00E41AE4">
      <w:pPr>
        <w:pStyle w:val="ll"/>
        <w:shd w:val="clear" w:color="auto" w:fill="FFFFFF"/>
        <w:spacing w:before="84" w:beforeAutospacing="0" w:after="0" w:afterAutospacing="0"/>
        <w:ind w:left="720"/>
        <w:jc w:val="both"/>
        <w:rPr>
          <w:color w:val="000000"/>
          <w:sz w:val="22"/>
          <w:szCs w:val="22"/>
        </w:rPr>
      </w:pPr>
      <w:r w:rsidRPr="00C144BB">
        <w:rPr>
          <w:color w:val="000000"/>
          <w:sz w:val="22"/>
          <w:szCs w:val="22"/>
        </w:rPr>
        <w:t>(b) be supported by one or more affidavits setting out any facts relied on by the person who gives it,</w:t>
      </w:r>
      <w:r>
        <w:rPr>
          <w:color w:val="000000"/>
          <w:sz w:val="22"/>
          <w:szCs w:val="22"/>
        </w:rPr>
        <w:t xml:space="preserve"> </w:t>
      </w:r>
      <w:r w:rsidRPr="00C144BB">
        <w:rPr>
          <w:color w:val="000000"/>
          <w:sz w:val="22"/>
          <w:szCs w:val="22"/>
        </w:rPr>
        <w:t>and copies of the notice shall be served without delay on the person making the request and on such other persons as the sheriff may direct.</w:t>
      </w:r>
    </w:p>
    <w:p w:rsidR="00E41AE4" w:rsidRPr="00C144BB" w:rsidRDefault="00E41AE4" w:rsidP="00E41AE4">
      <w:pPr>
        <w:pStyle w:val="nl--1-"/>
        <w:shd w:val="clear" w:color="auto" w:fill="FFFFFF"/>
        <w:spacing w:before="84" w:beforeAutospacing="0" w:after="0" w:afterAutospacing="0"/>
        <w:ind w:left="720"/>
        <w:jc w:val="both"/>
        <w:rPr>
          <w:color w:val="000000"/>
          <w:sz w:val="22"/>
          <w:szCs w:val="22"/>
        </w:rPr>
      </w:pPr>
      <w:r w:rsidRPr="00C144BB">
        <w:rPr>
          <w:color w:val="000000"/>
          <w:sz w:val="22"/>
          <w:szCs w:val="22"/>
        </w:rPr>
        <w:t>(6) Within 10 days after a copy of a notice has been served on him in terms of subrule (5), the person making the request may lodge with the sheriff a written reply and, if he does so, shall without delay serve a copy of his reply, together with any supporting documents, on the person opposing the request and on such other persons as the sheriff may direct.</w:t>
      </w:r>
    </w:p>
    <w:p w:rsidR="00E41AE4" w:rsidRPr="00C144BB" w:rsidRDefault="00E41AE4" w:rsidP="00E41AE4">
      <w:pPr>
        <w:pStyle w:val="nl--1-"/>
        <w:shd w:val="clear" w:color="auto" w:fill="FFFFFF"/>
        <w:spacing w:before="84" w:beforeAutospacing="0" w:after="0" w:afterAutospacing="0"/>
        <w:ind w:left="720"/>
        <w:jc w:val="both"/>
        <w:rPr>
          <w:color w:val="000000"/>
          <w:sz w:val="22"/>
          <w:szCs w:val="22"/>
        </w:rPr>
      </w:pPr>
      <w:r w:rsidRPr="00C144BB">
        <w:rPr>
          <w:color w:val="000000"/>
          <w:sz w:val="22"/>
          <w:szCs w:val="22"/>
        </w:rPr>
        <w:t>(7) On receipt of a request in terms of subrule (1) and any opposing or replying papers filed in terms of this rule, the sheriff shall advise the parties when he will hear them and, after giving them or their legal representatives, if any, an opportunity to make their submissions, he shall either – </w:t>
      </w:r>
    </w:p>
    <w:p w:rsidR="00E41AE4" w:rsidRPr="00C144BB" w:rsidRDefault="00E41AE4" w:rsidP="00E41AE4">
      <w:pPr>
        <w:pStyle w:val="ll"/>
        <w:shd w:val="clear" w:color="auto" w:fill="FFFFFF"/>
        <w:spacing w:before="84" w:beforeAutospacing="0" w:after="0" w:afterAutospacing="0"/>
        <w:ind w:firstLine="720"/>
        <w:jc w:val="both"/>
        <w:rPr>
          <w:color w:val="000000"/>
          <w:sz w:val="22"/>
          <w:szCs w:val="22"/>
        </w:rPr>
      </w:pPr>
      <w:r w:rsidRPr="00C144BB">
        <w:rPr>
          <w:color w:val="000000"/>
          <w:sz w:val="22"/>
          <w:szCs w:val="22"/>
        </w:rPr>
        <w:lastRenderedPageBreak/>
        <w:t>(a) confirm the sale; or</w:t>
      </w:r>
    </w:p>
    <w:p w:rsidR="00E41AE4" w:rsidRPr="00C144BB" w:rsidRDefault="00E41AE4" w:rsidP="00E41AE4">
      <w:pPr>
        <w:pStyle w:val="ll"/>
        <w:shd w:val="clear" w:color="auto" w:fill="FFFFFF"/>
        <w:spacing w:before="84" w:beforeAutospacing="0" w:after="0" w:afterAutospacing="0"/>
        <w:ind w:firstLine="720"/>
        <w:jc w:val="both"/>
        <w:rPr>
          <w:color w:val="000000"/>
          <w:sz w:val="22"/>
          <w:szCs w:val="22"/>
        </w:rPr>
      </w:pPr>
      <w:r w:rsidRPr="00C144BB">
        <w:rPr>
          <w:color w:val="000000"/>
          <w:sz w:val="22"/>
          <w:szCs w:val="22"/>
        </w:rPr>
        <w:t>(b) cancel the sale and make such order as he considers appropriate in the circumstances,</w:t>
      </w:r>
    </w:p>
    <w:p w:rsidR="00E41AE4" w:rsidRPr="00C144BB" w:rsidRDefault="00E41AE4" w:rsidP="00E41AE4">
      <w:pPr>
        <w:pStyle w:val="test"/>
        <w:shd w:val="clear" w:color="auto" w:fill="FFFFFF"/>
        <w:spacing w:before="84" w:beforeAutospacing="0" w:after="0" w:afterAutospacing="0"/>
        <w:ind w:firstLine="720"/>
        <w:jc w:val="both"/>
        <w:rPr>
          <w:color w:val="000000"/>
          <w:sz w:val="22"/>
          <w:szCs w:val="22"/>
        </w:rPr>
      </w:pPr>
      <w:r w:rsidRPr="00C144BB">
        <w:rPr>
          <w:color w:val="000000"/>
          <w:sz w:val="22"/>
          <w:szCs w:val="22"/>
        </w:rPr>
        <w:t>and shall without delay notify the parties in writing of his decision.”</w:t>
      </w:r>
    </w:p>
    <w:p w:rsidR="00E41AE4" w:rsidRPr="00C144BB" w:rsidRDefault="00E41AE4" w:rsidP="00E41AE4">
      <w:pPr>
        <w:spacing w:after="0" w:line="360" w:lineRule="auto"/>
        <w:jc w:val="both"/>
        <w:rPr>
          <w:rFonts w:ascii="Times New Roman" w:hAnsi="Times New Roman" w:cs="Times New Roman"/>
        </w:rPr>
      </w:pPr>
    </w:p>
    <w:p w:rsidR="00E41AE4" w:rsidRPr="00C144BB"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rPr>
        <w:tab/>
      </w:r>
      <w:r w:rsidRPr="00C144BB">
        <w:rPr>
          <w:rFonts w:ascii="Times New Roman" w:hAnsi="Times New Roman" w:cs="Times New Roman"/>
          <w:sz w:val="24"/>
          <w:szCs w:val="24"/>
        </w:rPr>
        <w:t xml:space="preserve">It </w:t>
      </w:r>
      <w:r w:rsidR="00545F0A" w:rsidRPr="00C144BB">
        <w:rPr>
          <w:rFonts w:ascii="Times New Roman" w:hAnsi="Times New Roman" w:cs="Times New Roman"/>
          <w:sz w:val="24"/>
          <w:szCs w:val="24"/>
        </w:rPr>
        <w:t>clears</w:t>
      </w:r>
      <w:r w:rsidRPr="00C144BB">
        <w:rPr>
          <w:rFonts w:ascii="Times New Roman" w:hAnsi="Times New Roman" w:cs="Times New Roman"/>
          <w:sz w:val="24"/>
          <w:szCs w:val="24"/>
        </w:rPr>
        <w:t xml:space="preserve"> from the rules that the requites to set aside a sale is based on unlimited grounds</w:t>
      </w:r>
      <w:r w:rsidR="00545F0A">
        <w:rPr>
          <w:rFonts w:ascii="Times New Roman" w:hAnsi="Times New Roman" w:cs="Times New Roman"/>
          <w:sz w:val="24"/>
          <w:szCs w:val="24"/>
        </w:rPr>
        <w:t xml:space="preserve"> in </w:t>
      </w:r>
      <w:r w:rsidRPr="00C144BB">
        <w:rPr>
          <w:rFonts w:ascii="Times New Roman" w:hAnsi="Times New Roman" w:cs="Times New Roman"/>
          <w:sz w:val="24"/>
          <w:szCs w:val="24"/>
        </w:rPr>
        <w:t xml:space="preserve">that apart from </w:t>
      </w:r>
      <w:r w:rsidR="00545F0A">
        <w:rPr>
          <w:rFonts w:ascii="Times New Roman" w:hAnsi="Times New Roman" w:cs="Times New Roman"/>
          <w:sz w:val="24"/>
          <w:szCs w:val="24"/>
        </w:rPr>
        <w:t xml:space="preserve">relying on the grounds of </w:t>
      </w:r>
      <w:r w:rsidRPr="00C144BB">
        <w:rPr>
          <w:rFonts w:ascii="Times New Roman" w:hAnsi="Times New Roman" w:cs="Times New Roman"/>
          <w:sz w:val="24"/>
          <w:szCs w:val="24"/>
        </w:rPr>
        <w:t xml:space="preserve">the sale having been improperly conducted and the sale </w:t>
      </w:r>
      <w:r w:rsidR="00545F0A">
        <w:rPr>
          <w:rFonts w:ascii="Times New Roman" w:hAnsi="Times New Roman" w:cs="Times New Roman"/>
          <w:sz w:val="24"/>
          <w:szCs w:val="24"/>
        </w:rPr>
        <w:t>having attracted</w:t>
      </w:r>
      <w:r w:rsidRPr="00C144BB">
        <w:rPr>
          <w:rFonts w:ascii="Times New Roman" w:hAnsi="Times New Roman" w:cs="Times New Roman"/>
          <w:sz w:val="24"/>
          <w:szCs w:val="24"/>
        </w:rPr>
        <w:t xml:space="preserve"> an unreasonably low price, the fourth respondent can set aside the sale</w:t>
      </w:r>
      <w:r w:rsidR="00545F0A">
        <w:rPr>
          <w:rFonts w:ascii="Times New Roman" w:hAnsi="Times New Roman" w:cs="Times New Roman"/>
          <w:sz w:val="24"/>
          <w:szCs w:val="24"/>
        </w:rPr>
        <w:t xml:space="preserve"> on</w:t>
      </w:r>
      <w:r w:rsidRPr="00C144BB">
        <w:rPr>
          <w:rFonts w:ascii="Times New Roman" w:hAnsi="Times New Roman" w:cs="Times New Roman"/>
          <w:sz w:val="24"/>
          <w:szCs w:val="24"/>
        </w:rPr>
        <w:t xml:space="preserve"> “an</w:t>
      </w:r>
      <w:r>
        <w:rPr>
          <w:rFonts w:ascii="Times New Roman" w:hAnsi="Times New Roman" w:cs="Times New Roman"/>
          <w:sz w:val="24"/>
          <w:szCs w:val="24"/>
        </w:rPr>
        <w:t>y</w:t>
      </w:r>
      <w:r w:rsidRPr="00C144BB">
        <w:rPr>
          <w:rFonts w:ascii="Times New Roman" w:hAnsi="Times New Roman" w:cs="Times New Roman"/>
          <w:sz w:val="24"/>
          <w:szCs w:val="24"/>
        </w:rPr>
        <w:t xml:space="preserve"> other good ground”. The rule does not define the phrase “any other ground”. It would be futile to define what amounts to any other good ground. The circumstances of a particular case will determine if grounds alleged in the particular case, can be held to be good-grounds.</w:t>
      </w:r>
    </w:p>
    <w:p w:rsidR="00E41AE4" w:rsidRPr="00C144BB" w:rsidRDefault="00545F0A"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regards to procedure, sub</w:t>
      </w:r>
      <w:r w:rsidR="00C639F7">
        <w:rPr>
          <w:rFonts w:ascii="Times New Roman" w:hAnsi="Times New Roman" w:cs="Times New Roman"/>
          <w:sz w:val="24"/>
          <w:szCs w:val="24"/>
        </w:rPr>
        <w:t>rule (2) of r</w:t>
      </w:r>
      <w:r w:rsidR="00E41AE4" w:rsidRPr="00C144BB">
        <w:rPr>
          <w:rFonts w:ascii="Times New Roman" w:hAnsi="Times New Roman" w:cs="Times New Roman"/>
          <w:sz w:val="24"/>
          <w:szCs w:val="24"/>
        </w:rPr>
        <w:t xml:space="preserve"> 359 is very clear that the request </w:t>
      </w:r>
      <w:r w:rsidR="00E41AE4" w:rsidRPr="00C144BB">
        <w:rPr>
          <w:rFonts w:ascii="Times New Roman" w:hAnsi="Times New Roman" w:cs="Times New Roman"/>
          <w:sz w:val="24"/>
          <w:szCs w:val="24"/>
          <w:u w:val="single"/>
        </w:rPr>
        <w:t>shall be in writing</w:t>
      </w:r>
      <w:r w:rsidR="00E41AE4" w:rsidRPr="00C144BB">
        <w:rPr>
          <w:rFonts w:ascii="Times New Roman" w:hAnsi="Times New Roman" w:cs="Times New Roman"/>
          <w:sz w:val="24"/>
          <w:szCs w:val="24"/>
        </w:rPr>
        <w:t xml:space="preserve"> and lodged with the Sheriff within 15 days from the date that the highest bidder was declared purchaser. The Sheriff has a discretion to extent the 15-day period for good cause. Subrule (3) speaks to the peremptory matters which the request should contain. The request should contain the grounds for seeking the setting aside and should be supported by affidavit (s) deposed to by the person making the request.</w:t>
      </w:r>
    </w:p>
    <w:p w:rsidR="00E41AE4" w:rsidRPr="00C144BB" w:rsidRDefault="00E41AE4" w:rsidP="00E41AE4">
      <w:pPr>
        <w:spacing w:after="0" w:line="360" w:lineRule="auto"/>
        <w:jc w:val="both"/>
        <w:rPr>
          <w:rFonts w:ascii="Times New Roman" w:hAnsi="Times New Roman" w:cs="Times New Roman"/>
          <w:sz w:val="24"/>
          <w:szCs w:val="24"/>
        </w:rPr>
      </w:pPr>
      <w:r w:rsidRPr="00C144BB">
        <w:rPr>
          <w:rFonts w:ascii="Times New Roman" w:hAnsi="Times New Roman" w:cs="Times New Roman"/>
          <w:sz w:val="24"/>
          <w:szCs w:val="24"/>
        </w:rPr>
        <w:tab/>
        <w:t>Subrule (4) appears to be the problematic one going by the decision w</w:t>
      </w:r>
      <w:r w:rsidR="00545F0A">
        <w:rPr>
          <w:rFonts w:ascii="Times New Roman" w:hAnsi="Times New Roman" w:cs="Times New Roman"/>
          <w:sz w:val="24"/>
          <w:szCs w:val="24"/>
        </w:rPr>
        <w:t>hich the fourth respondent reach</w:t>
      </w:r>
      <w:r w:rsidRPr="00C144BB">
        <w:rPr>
          <w:rFonts w:ascii="Times New Roman" w:hAnsi="Times New Roman" w:cs="Times New Roman"/>
          <w:sz w:val="24"/>
          <w:szCs w:val="24"/>
        </w:rPr>
        <w:t xml:space="preserve">ed on the procedural issue on the manner of opposing the request for setting aside the sale. The subrule does nothing more than to give the interested person the opportunity when such person decides to oppose the requests to indicate so by lodging a written notice to that effect. If </w:t>
      </w:r>
      <w:r w:rsidR="00545F0A">
        <w:rPr>
          <w:rFonts w:ascii="Times New Roman" w:hAnsi="Times New Roman" w:cs="Times New Roman"/>
          <w:sz w:val="24"/>
          <w:szCs w:val="24"/>
        </w:rPr>
        <w:t>such person is minded to oppose</w:t>
      </w:r>
      <w:r w:rsidRPr="00C144BB">
        <w:rPr>
          <w:rFonts w:ascii="Times New Roman" w:hAnsi="Times New Roman" w:cs="Times New Roman"/>
          <w:sz w:val="24"/>
          <w:szCs w:val="24"/>
        </w:rPr>
        <w:t>, then the person must follow the provisions of subrule (5). The notice to oppose shall just as is required of the person making a request</w:t>
      </w:r>
      <w:r w:rsidR="00545F0A">
        <w:rPr>
          <w:rFonts w:ascii="Times New Roman" w:hAnsi="Times New Roman" w:cs="Times New Roman"/>
          <w:sz w:val="24"/>
          <w:szCs w:val="24"/>
        </w:rPr>
        <w:t xml:space="preserve"> to set aside the sale</w:t>
      </w:r>
      <w:r w:rsidRPr="00C144BB">
        <w:rPr>
          <w:rFonts w:ascii="Times New Roman" w:hAnsi="Times New Roman" w:cs="Times New Roman"/>
          <w:sz w:val="24"/>
          <w:szCs w:val="24"/>
        </w:rPr>
        <w:t xml:space="preserve"> indicate grounds of opposition and </w:t>
      </w:r>
      <w:r w:rsidR="00545F0A">
        <w:rPr>
          <w:rFonts w:ascii="Times New Roman" w:hAnsi="Times New Roman" w:cs="Times New Roman"/>
          <w:sz w:val="24"/>
          <w:szCs w:val="24"/>
        </w:rPr>
        <w:t>accompany them with affidavit</w:t>
      </w:r>
      <w:r w:rsidRPr="00C144BB">
        <w:rPr>
          <w:rFonts w:ascii="Times New Roman" w:hAnsi="Times New Roman" w:cs="Times New Roman"/>
          <w:sz w:val="24"/>
          <w:szCs w:val="24"/>
        </w:rPr>
        <w:t xml:space="preserve">(s) to support the </w:t>
      </w:r>
      <w:r w:rsidR="00545F0A">
        <w:rPr>
          <w:rFonts w:ascii="Times New Roman" w:hAnsi="Times New Roman" w:cs="Times New Roman"/>
          <w:sz w:val="24"/>
          <w:szCs w:val="24"/>
        </w:rPr>
        <w:t>grounds given</w:t>
      </w:r>
      <w:r w:rsidRPr="00C144BB">
        <w:rPr>
          <w:rFonts w:ascii="Times New Roman" w:hAnsi="Times New Roman" w:cs="Times New Roman"/>
          <w:sz w:val="24"/>
          <w:szCs w:val="24"/>
        </w:rPr>
        <w:t xml:space="preserve"> in opposition. The written notice should be lodged with the Sheriff within 10 days of receipt of the request for setting aside. The word “may” in subrule (3) does not give a discretion to a person who wishes to oppose the order to just appear before the Sheriff and participate in the hearing through oral submission in opposition. The subrule simply gives the person served with the request for setting aside the sale the option to oppose </w:t>
      </w:r>
      <w:r w:rsidR="00545F0A">
        <w:rPr>
          <w:rFonts w:ascii="Times New Roman" w:hAnsi="Times New Roman" w:cs="Times New Roman"/>
          <w:sz w:val="24"/>
          <w:szCs w:val="24"/>
        </w:rPr>
        <w:t>the request</w:t>
      </w:r>
      <w:r w:rsidR="001C735C">
        <w:rPr>
          <w:rFonts w:ascii="Times New Roman" w:hAnsi="Times New Roman" w:cs="Times New Roman"/>
          <w:sz w:val="24"/>
          <w:szCs w:val="24"/>
        </w:rPr>
        <w:t>. W</w:t>
      </w:r>
      <w:r w:rsidRPr="00C144BB">
        <w:rPr>
          <w:rFonts w:ascii="Times New Roman" w:hAnsi="Times New Roman" w:cs="Times New Roman"/>
          <w:sz w:val="24"/>
          <w:szCs w:val="24"/>
        </w:rPr>
        <w:t>here the person choose</w:t>
      </w:r>
      <w:r w:rsidR="00545F0A">
        <w:rPr>
          <w:rFonts w:ascii="Times New Roman" w:hAnsi="Times New Roman" w:cs="Times New Roman"/>
          <w:sz w:val="24"/>
          <w:szCs w:val="24"/>
        </w:rPr>
        <w:t>s</w:t>
      </w:r>
      <w:r w:rsidRPr="00C144BB">
        <w:rPr>
          <w:rFonts w:ascii="Times New Roman" w:hAnsi="Times New Roman" w:cs="Times New Roman"/>
          <w:sz w:val="24"/>
          <w:szCs w:val="24"/>
        </w:rPr>
        <w:t xml:space="preserve"> to do so, then a written opposition which complies with subrule (4) as read with subrule (5) must be filed before the perso</w:t>
      </w:r>
      <w:r>
        <w:rPr>
          <w:rFonts w:ascii="Times New Roman" w:hAnsi="Times New Roman" w:cs="Times New Roman"/>
          <w:sz w:val="24"/>
          <w:szCs w:val="24"/>
        </w:rPr>
        <w:t>n</w:t>
      </w:r>
      <w:r w:rsidRPr="00C144BB">
        <w:rPr>
          <w:rFonts w:ascii="Times New Roman" w:hAnsi="Times New Roman" w:cs="Times New Roman"/>
          <w:sz w:val="24"/>
          <w:szCs w:val="24"/>
        </w:rPr>
        <w:t xml:space="preserve"> opposing can be properly before the Sheriff and </w:t>
      </w:r>
      <w:r w:rsidR="003F09E9">
        <w:rPr>
          <w:rFonts w:ascii="Times New Roman" w:hAnsi="Times New Roman" w:cs="Times New Roman"/>
          <w:sz w:val="24"/>
          <w:szCs w:val="24"/>
        </w:rPr>
        <w:t xml:space="preserve">to </w:t>
      </w:r>
      <w:r w:rsidRPr="00C144BB">
        <w:rPr>
          <w:rFonts w:ascii="Times New Roman" w:hAnsi="Times New Roman" w:cs="Times New Roman"/>
          <w:sz w:val="24"/>
          <w:szCs w:val="24"/>
        </w:rPr>
        <w:t>participate in the hearing convened by Sheriff in ter</w:t>
      </w:r>
      <w:r w:rsidR="003F09E9">
        <w:rPr>
          <w:rFonts w:ascii="Times New Roman" w:hAnsi="Times New Roman" w:cs="Times New Roman"/>
          <w:sz w:val="24"/>
          <w:szCs w:val="24"/>
        </w:rPr>
        <w:t>ms of subrule (7). The easiest w</w:t>
      </w:r>
      <w:r w:rsidRPr="00C144BB">
        <w:rPr>
          <w:rFonts w:ascii="Times New Roman" w:hAnsi="Times New Roman" w:cs="Times New Roman"/>
          <w:sz w:val="24"/>
          <w:szCs w:val="24"/>
        </w:rPr>
        <w:t xml:space="preserve">ay for the </w:t>
      </w:r>
      <w:r w:rsidR="003F09E9">
        <w:rPr>
          <w:rFonts w:ascii="Times New Roman" w:hAnsi="Times New Roman" w:cs="Times New Roman"/>
          <w:sz w:val="24"/>
          <w:szCs w:val="24"/>
        </w:rPr>
        <w:t>fourth</w:t>
      </w:r>
      <w:r w:rsidRPr="00C144BB">
        <w:rPr>
          <w:rFonts w:ascii="Times New Roman" w:hAnsi="Times New Roman" w:cs="Times New Roman"/>
          <w:sz w:val="24"/>
          <w:szCs w:val="24"/>
        </w:rPr>
        <w:t xml:space="preserve"> respondent to understand the purport of subrule (4) is to simply ask oneself the question, “if a pers</w:t>
      </w:r>
      <w:r w:rsidR="003F09E9">
        <w:rPr>
          <w:rFonts w:ascii="Times New Roman" w:hAnsi="Times New Roman" w:cs="Times New Roman"/>
          <w:sz w:val="24"/>
          <w:szCs w:val="24"/>
        </w:rPr>
        <w:t>on who opposed can simply walk</w:t>
      </w:r>
      <w:r w:rsidRPr="00C144BB">
        <w:rPr>
          <w:rFonts w:ascii="Times New Roman" w:hAnsi="Times New Roman" w:cs="Times New Roman"/>
          <w:sz w:val="24"/>
          <w:szCs w:val="24"/>
        </w:rPr>
        <w:t xml:space="preserve"> into the hearing and is allowed to participate orally, then why provide for subrule (5)?” Further, subrule (6) provides for the filing </w:t>
      </w:r>
      <w:r w:rsidRPr="00C144BB">
        <w:rPr>
          <w:rFonts w:ascii="Times New Roman" w:hAnsi="Times New Roman" w:cs="Times New Roman"/>
          <w:sz w:val="24"/>
          <w:szCs w:val="24"/>
        </w:rPr>
        <w:lastRenderedPageBreak/>
        <w:t xml:space="preserve">of an answering reply. If a person who just walks into the hearing can be given </w:t>
      </w:r>
      <w:r w:rsidR="003F09E9">
        <w:rPr>
          <w:rFonts w:ascii="Times New Roman" w:hAnsi="Times New Roman" w:cs="Times New Roman"/>
          <w:sz w:val="24"/>
          <w:szCs w:val="24"/>
        </w:rPr>
        <w:t>audi</w:t>
      </w:r>
      <w:r w:rsidRPr="00C144BB">
        <w:rPr>
          <w:rFonts w:ascii="Times New Roman" w:hAnsi="Times New Roman" w:cs="Times New Roman"/>
          <w:sz w:val="24"/>
          <w:szCs w:val="24"/>
        </w:rPr>
        <w:t>ence without having filed any opposing, the whole purpose of pro</w:t>
      </w:r>
      <w:r w:rsidR="003F09E9">
        <w:rPr>
          <w:rFonts w:ascii="Times New Roman" w:hAnsi="Times New Roman" w:cs="Times New Roman"/>
          <w:sz w:val="24"/>
          <w:szCs w:val="24"/>
        </w:rPr>
        <w:t>viding for the procedure in r</w:t>
      </w:r>
      <w:r w:rsidRPr="00C144BB">
        <w:rPr>
          <w:rFonts w:ascii="Times New Roman" w:hAnsi="Times New Roman" w:cs="Times New Roman"/>
          <w:sz w:val="24"/>
          <w:szCs w:val="24"/>
        </w:rPr>
        <w:t xml:space="preserve"> 359 (1) to (7) is defeated.</w:t>
      </w:r>
    </w:p>
    <w:p w:rsidR="00E41AE4" w:rsidRDefault="00E41AE4" w:rsidP="00E41AE4">
      <w:pPr>
        <w:spacing w:after="0" w:line="360" w:lineRule="auto"/>
        <w:jc w:val="both"/>
        <w:rPr>
          <w:rFonts w:ascii="Times New Roman" w:hAnsi="Times New Roman" w:cs="Times New Roman"/>
          <w:sz w:val="24"/>
          <w:szCs w:val="24"/>
        </w:rPr>
      </w:pPr>
      <w:r w:rsidRPr="00C144BB">
        <w:rPr>
          <w:rFonts w:ascii="Times New Roman" w:hAnsi="Times New Roman" w:cs="Times New Roman"/>
          <w:sz w:val="24"/>
          <w:szCs w:val="24"/>
        </w:rPr>
        <w:tab/>
      </w:r>
      <w:r w:rsidRPr="00C144BB">
        <w:rPr>
          <w:rFonts w:ascii="Times New Roman" w:hAnsi="Times New Roman" w:cs="Times New Roman"/>
          <w:i/>
          <w:sz w:val="24"/>
          <w:szCs w:val="24"/>
        </w:rPr>
        <w:t>In casu</w:t>
      </w:r>
      <w:r w:rsidRPr="00C144BB">
        <w:rPr>
          <w:rFonts w:ascii="Times New Roman" w:hAnsi="Times New Roman" w:cs="Times New Roman"/>
          <w:sz w:val="24"/>
          <w:szCs w:val="24"/>
        </w:rPr>
        <w:t>, the interested parties who appeared at the hearing under challenge in this application by counsel did not file any</w:t>
      </w:r>
      <w:r>
        <w:rPr>
          <w:rFonts w:ascii="Times New Roman" w:hAnsi="Times New Roman" w:cs="Times New Roman"/>
          <w:sz w:val="24"/>
          <w:szCs w:val="24"/>
        </w:rPr>
        <w:t xml:space="preserve"> opposing papers. They submitted that the rules did not require as mandatory the filing of written notices in opposition. The fourth respondent allowed the respondent’s counsel to participate despite the valid objection submitted by the applicants’ counsel.  The respondents counsel and the fourth respondent were wrong in their interpretation of subr (4) as already demonstrated. The fourth respondent conduced a hearing which was procedurally foreign to and not provided for in the rules. The respondents had no right of audience at the </w:t>
      </w:r>
      <w:r w:rsidR="003F09E9">
        <w:rPr>
          <w:rFonts w:ascii="Times New Roman" w:hAnsi="Times New Roman" w:cs="Times New Roman"/>
          <w:sz w:val="24"/>
          <w:szCs w:val="24"/>
        </w:rPr>
        <w:t>hearing before the fourth respondent.</w:t>
      </w:r>
      <w:r>
        <w:rPr>
          <w:rFonts w:ascii="Times New Roman" w:hAnsi="Times New Roman" w:cs="Times New Roman"/>
          <w:sz w:val="24"/>
          <w:szCs w:val="24"/>
        </w:rPr>
        <w:t xml:space="preserve"> </w:t>
      </w:r>
      <w:r w:rsidR="003F09E9">
        <w:rPr>
          <w:rFonts w:ascii="Times New Roman" w:hAnsi="Times New Roman" w:cs="Times New Roman"/>
          <w:sz w:val="24"/>
          <w:szCs w:val="24"/>
        </w:rPr>
        <w:t xml:space="preserve">At </w:t>
      </w:r>
      <w:r w:rsidR="00C639F7">
        <w:rPr>
          <w:rFonts w:ascii="Times New Roman" w:hAnsi="Times New Roman" w:cs="Times New Roman"/>
          <w:sz w:val="24"/>
          <w:szCs w:val="24"/>
        </w:rPr>
        <w:t xml:space="preserve">best, </w:t>
      </w:r>
      <w:r w:rsidR="003F09E9">
        <w:rPr>
          <w:rFonts w:ascii="Times New Roman" w:hAnsi="Times New Roman" w:cs="Times New Roman"/>
          <w:sz w:val="24"/>
          <w:szCs w:val="24"/>
        </w:rPr>
        <w:t>the respondents</w:t>
      </w:r>
      <w:r>
        <w:rPr>
          <w:rFonts w:ascii="Times New Roman" w:hAnsi="Times New Roman" w:cs="Times New Roman"/>
          <w:sz w:val="24"/>
          <w:szCs w:val="24"/>
        </w:rPr>
        <w:t xml:space="preserve"> could have asked for extension of time to prepare and file written notices</w:t>
      </w:r>
      <w:r w:rsidR="002A0D99">
        <w:rPr>
          <w:rFonts w:ascii="Times New Roman" w:hAnsi="Times New Roman" w:cs="Times New Roman"/>
          <w:sz w:val="24"/>
          <w:szCs w:val="24"/>
        </w:rPr>
        <w:t xml:space="preserve"> and opposing affidavits</w:t>
      </w:r>
      <w:r>
        <w:rPr>
          <w:rFonts w:ascii="Times New Roman" w:hAnsi="Times New Roman" w:cs="Times New Roman"/>
          <w:sz w:val="24"/>
          <w:szCs w:val="24"/>
        </w:rPr>
        <w:t xml:space="preserve"> as provided for in the rules. The application was </w:t>
      </w:r>
      <w:r w:rsidR="002A0D99">
        <w:rPr>
          <w:rFonts w:ascii="Times New Roman" w:hAnsi="Times New Roman" w:cs="Times New Roman"/>
          <w:sz w:val="24"/>
          <w:szCs w:val="24"/>
        </w:rPr>
        <w:t xml:space="preserve">therefore to all intents and purposes </w:t>
      </w:r>
      <w:r>
        <w:rPr>
          <w:rFonts w:ascii="Times New Roman" w:hAnsi="Times New Roman" w:cs="Times New Roman"/>
          <w:sz w:val="24"/>
          <w:szCs w:val="24"/>
        </w:rPr>
        <w:t>not opposed</w:t>
      </w:r>
      <w:r w:rsidR="002A0D99">
        <w:rPr>
          <w:rFonts w:ascii="Times New Roman" w:hAnsi="Times New Roman" w:cs="Times New Roman"/>
          <w:sz w:val="24"/>
          <w:szCs w:val="24"/>
        </w:rPr>
        <w:t>.</w:t>
      </w:r>
      <w:r>
        <w:rPr>
          <w:rFonts w:ascii="Times New Roman" w:hAnsi="Times New Roman" w:cs="Times New Roman"/>
          <w:sz w:val="24"/>
          <w:szCs w:val="24"/>
        </w:rPr>
        <w:t xml:space="preserve"> </w:t>
      </w:r>
      <w:r w:rsidR="002A0D99">
        <w:rPr>
          <w:rFonts w:ascii="Times New Roman" w:hAnsi="Times New Roman" w:cs="Times New Roman"/>
          <w:sz w:val="24"/>
          <w:szCs w:val="24"/>
        </w:rPr>
        <w:t>The application</w:t>
      </w:r>
      <w:r w:rsidR="00FD2A86">
        <w:rPr>
          <w:rFonts w:ascii="Times New Roman" w:hAnsi="Times New Roman" w:cs="Times New Roman"/>
          <w:sz w:val="24"/>
          <w:szCs w:val="24"/>
        </w:rPr>
        <w:t xml:space="preserve"> </w:t>
      </w:r>
      <w:r>
        <w:rPr>
          <w:rFonts w:ascii="Times New Roman" w:hAnsi="Times New Roman" w:cs="Times New Roman"/>
          <w:sz w:val="24"/>
          <w:szCs w:val="24"/>
        </w:rPr>
        <w:t xml:space="preserve">ought to have been dealt with as </w:t>
      </w:r>
      <w:r w:rsidR="000E306E">
        <w:rPr>
          <w:rFonts w:ascii="Times New Roman" w:hAnsi="Times New Roman" w:cs="Times New Roman"/>
          <w:sz w:val="24"/>
          <w:szCs w:val="24"/>
        </w:rPr>
        <w:t>unopposed</w:t>
      </w:r>
      <w:r>
        <w:rPr>
          <w:rFonts w:ascii="Times New Roman" w:hAnsi="Times New Roman" w:cs="Times New Roman"/>
          <w:sz w:val="24"/>
          <w:szCs w:val="24"/>
        </w:rPr>
        <w:t xml:space="preserve">. The fourth respondent had no cause to convene </w:t>
      </w:r>
      <w:r w:rsidR="00C639F7">
        <w:rPr>
          <w:rFonts w:ascii="Times New Roman" w:hAnsi="Times New Roman" w:cs="Times New Roman"/>
          <w:sz w:val="24"/>
          <w:szCs w:val="24"/>
        </w:rPr>
        <w:t xml:space="preserve">the </w:t>
      </w:r>
      <w:r>
        <w:rPr>
          <w:rFonts w:ascii="Times New Roman" w:hAnsi="Times New Roman" w:cs="Times New Roman"/>
          <w:sz w:val="24"/>
          <w:szCs w:val="24"/>
        </w:rPr>
        <w:t>hearing in the absence of the filing of opposing notices because in terms of su</w:t>
      </w:r>
      <w:r w:rsidR="00FD2A86">
        <w:rPr>
          <w:rFonts w:ascii="Times New Roman" w:hAnsi="Times New Roman" w:cs="Times New Roman"/>
          <w:sz w:val="24"/>
          <w:szCs w:val="24"/>
        </w:rPr>
        <w:t>b</w:t>
      </w:r>
      <w:r>
        <w:rPr>
          <w:rFonts w:ascii="Times New Roman" w:hAnsi="Times New Roman" w:cs="Times New Roman"/>
          <w:sz w:val="24"/>
          <w:szCs w:val="24"/>
        </w:rPr>
        <w:t>r (7), the fourth respondent only sets down the re</w:t>
      </w:r>
      <w:r w:rsidR="00C639F7">
        <w:rPr>
          <w:rFonts w:ascii="Times New Roman" w:hAnsi="Times New Roman" w:cs="Times New Roman"/>
          <w:sz w:val="24"/>
          <w:szCs w:val="24"/>
        </w:rPr>
        <w:t>quest for set down for hearing i</w:t>
      </w:r>
      <w:r>
        <w:rPr>
          <w:rFonts w:ascii="Times New Roman" w:hAnsi="Times New Roman" w:cs="Times New Roman"/>
          <w:sz w:val="24"/>
          <w:szCs w:val="24"/>
        </w:rPr>
        <w:t>f there is filed the opposing notices. The parties can only make submissions on what appears in their papers filed of record. Neither applicants or respondents are permitted to orally present their cases or defences at first instance</w:t>
      </w:r>
      <w:r w:rsidR="000E306E">
        <w:rPr>
          <w:rFonts w:ascii="Times New Roman" w:hAnsi="Times New Roman" w:cs="Times New Roman"/>
          <w:sz w:val="24"/>
          <w:szCs w:val="24"/>
        </w:rPr>
        <w:t xml:space="preserve"> at the hearing</w:t>
      </w:r>
      <w:r>
        <w:rPr>
          <w:rFonts w:ascii="Times New Roman" w:hAnsi="Times New Roman" w:cs="Times New Roman"/>
          <w:sz w:val="24"/>
          <w:szCs w:val="24"/>
        </w:rPr>
        <w:t>.</w:t>
      </w:r>
    </w:p>
    <w:p w:rsidR="00E41AE4"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hearing by the fourth respondent was decidedly a nullity. In the case of </w:t>
      </w:r>
      <w:r w:rsidRPr="00F477BB">
        <w:rPr>
          <w:rFonts w:ascii="Times New Roman" w:hAnsi="Times New Roman" w:cs="Times New Roman"/>
          <w:i/>
          <w:sz w:val="24"/>
          <w:szCs w:val="24"/>
        </w:rPr>
        <w:t>Maparanyanga</w:t>
      </w:r>
      <w:r>
        <w:rPr>
          <w:rFonts w:ascii="Times New Roman" w:hAnsi="Times New Roman" w:cs="Times New Roman"/>
          <w:sz w:val="24"/>
          <w:szCs w:val="24"/>
        </w:rPr>
        <w:t xml:space="preserve"> v </w:t>
      </w:r>
      <w:r w:rsidRPr="00F477BB">
        <w:rPr>
          <w:rFonts w:ascii="Times New Roman" w:hAnsi="Times New Roman" w:cs="Times New Roman"/>
          <w:i/>
          <w:sz w:val="24"/>
          <w:szCs w:val="24"/>
        </w:rPr>
        <w:t>Sheriff of the High Court &amp; Ors</w:t>
      </w:r>
      <w:r>
        <w:rPr>
          <w:rFonts w:ascii="Times New Roman" w:hAnsi="Times New Roman" w:cs="Times New Roman"/>
          <w:sz w:val="24"/>
          <w:szCs w:val="24"/>
        </w:rPr>
        <w:t xml:space="preserve"> SC 132/02, the Supreme Court emphasized the need for officers involved in judicial sales to strictly observe the rules which define how to discharge their duties and responsibilities. It is stated by </w:t>
      </w:r>
      <w:r w:rsidRPr="005E3BAF">
        <w:rPr>
          <w:rFonts w:ascii="Times New Roman" w:hAnsi="Times New Roman" w:cs="Times New Roman"/>
          <w:smallCaps/>
        </w:rPr>
        <w:t xml:space="preserve">Gwaunza </w:t>
      </w:r>
      <w:r w:rsidRPr="005E3BAF">
        <w:rPr>
          <w:rFonts w:ascii="Times New Roman" w:hAnsi="Times New Roman" w:cs="Times New Roman"/>
        </w:rPr>
        <w:t>AJA</w:t>
      </w:r>
      <w:r>
        <w:rPr>
          <w:rFonts w:ascii="Times New Roman" w:hAnsi="Times New Roman" w:cs="Times New Roman"/>
          <w:sz w:val="24"/>
          <w:szCs w:val="24"/>
        </w:rPr>
        <w:t xml:space="preserve"> (as she then was) at p 20 of the cyclostyled judgment as follows:</w:t>
      </w:r>
    </w:p>
    <w:p w:rsidR="00E41AE4" w:rsidRDefault="00E41AE4" w:rsidP="00E41AE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The court is concerned with interpreting the law and dispending justice. That being the case, and in relation to the subject of this case, a situation resulting in the system of judicial sales being brought into disrepute would clearly not be desirable. The purpose of sales in execution is, in law, quite clear. The common law duties of sales in execution is, in law, quite clear. The common law duties of officers involved in judicial sales are also trite. The rules of the court and certain administrative measures, like the standard contract of sale </w:t>
      </w:r>
      <w:r w:rsidRPr="00CD01CD">
        <w:rPr>
          <w:rFonts w:ascii="Times New Roman" w:hAnsi="Times New Roman" w:cs="Times New Roman"/>
          <w:i/>
        </w:rPr>
        <w:t>in casu</w:t>
      </w:r>
      <w:r>
        <w:rPr>
          <w:rFonts w:ascii="Times New Roman" w:hAnsi="Times New Roman" w:cs="Times New Roman"/>
        </w:rPr>
        <w:t xml:space="preserve">, are formulated with the object of ensuring that the purpose of such sales is achieved. In the case where the common law, the rules of the Court and </w:t>
      </w:r>
      <w:r w:rsidR="000E306E">
        <w:rPr>
          <w:rFonts w:ascii="Times New Roman" w:hAnsi="Times New Roman" w:cs="Times New Roman"/>
        </w:rPr>
        <w:t>t</w:t>
      </w:r>
      <w:r>
        <w:rPr>
          <w:rFonts w:ascii="Times New Roman" w:hAnsi="Times New Roman" w:cs="Times New Roman"/>
        </w:rPr>
        <w:t>he administrative requirements of a</w:t>
      </w:r>
      <w:r w:rsidR="000E306E">
        <w:rPr>
          <w:rFonts w:ascii="Times New Roman" w:hAnsi="Times New Roman" w:cs="Times New Roman"/>
        </w:rPr>
        <w:t>n</w:t>
      </w:r>
      <w:r>
        <w:rPr>
          <w:rFonts w:ascii="Times New Roman" w:hAnsi="Times New Roman" w:cs="Times New Roman"/>
        </w:rPr>
        <w:t xml:space="preserve"> office responsible for enforcing judgments are flouted, the Court would be failing in its duty if it condoned such disregard of law and rules. It would be doing exactly that </w:t>
      </w:r>
      <w:r w:rsidR="000E306E">
        <w:rPr>
          <w:rFonts w:ascii="Times New Roman" w:hAnsi="Times New Roman" w:cs="Times New Roman"/>
        </w:rPr>
        <w:t xml:space="preserve">were </w:t>
      </w:r>
      <w:r>
        <w:rPr>
          <w:rFonts w:ascii="Times New Roman" w:hAnsi="Times New Roman" w:cs="Times New Roman"/>
        </w:rPr>
        <w:t xml:space="preserve">it to allow the sale in question to stand.   </w:t>
      </w:r>
    </w:p>
    <w:p w:rsidR="00E41AE4" w:rsidRDefault="00E41AE4" w:rsidP="00E41AE4">
      <w:pPr>
        <w:spacing w:after="0" w:line="240" w:lineRule="auto"/>
        <w:ind w:left="720"/>
        <w:jc w:val="both"/>
        <w:rPr>
          <w:rFonts w:ascii="Times New Roman" w:hAnsi="Times New Roman" w:cs="Times New Roman"/>
        </w:rPr>
      </w:pPr>
    </w:p>
    <w:p w:rsidR="00E41AE4" w:rsidRDefault="00E41AE4" w:rsidP="00E41AE4">
      <w:pPr>
        <w:spacing w:after="0" w:line="240" w:lineRule="auto"/>
        <w:ind w:left="720"/>
        <w:jc w:val="both"/>
        <w:rPr>
          <w:rFonts w:ascii="Times New Roman" w:hAnsi="Times New Roman" w:cs="Times New Roman"/>
        </w:rPr>
      </w:pPr>
      <w:r>
        <w:rPr>
          <w:rFonts w:ascii="Times New Roman" w:hAnsi="Times New Roman" w:cs="Times New Roman"/>
        </w:rPr>
        <w:t xml:space="preserve">It is crucial, for the proper performance of their work, that officers of the law comply with, rather than pay lip service to, the procedures designed to guide them in the performance of their </w:t>
      </w:r>
      <w:r>
        <w:rPr>
          <w:rFonts w:ascii="Times New Roman" w:hAnsi="Times New Roman" w:cs="Times New Roman"/>
        </w:rPr>
        <w:lastRenderedPageBreak/>
        <w:t>duties. Needless to say, strict adherence to such rule</w:t>
      </w:r>
      <w:r w:rsidR="000E306E">
        <w:rPr>
          <w:rFonts w:ascii="Times New Roman" w:hAnsi="Times New Roman" w:cs="Times New Roman"/>
        </w:rPr>
        <w:t>s</w:t>
      </w:r>
      <w:r>
        <w:rPr>
          <w:rFonts w:ascii="Times New Roman" w:hAnsi="Times New Roman" w:cs="Times New Roman"/>
        </w:rPr>
        <w:t xml:space="preserve"> and procedures would enhance public confidence in the system of judicial sales.”   </w:t>
      </w:r>
    </w:p>
    <w:p w:rsidR="00E41AE4" w:rsidRPr="00E1206C" w:rsidRDefault="00E41AE4" w:rsidP="00E41AE4">
      <w:pPr>
        <w:spacing w:after="0" w:line="240" w:lineRule="auto"/>
        <w:ind w:left="720"/>
        <w:jc w:val="both"/>
        <w:rPr>
          <w:rFonts w:ascii="Times New Roman" w:hAnsi="Times New Roman" w:cs="Times New Roman"/>
        </w:rPr>
      </w:pPr>
    </w:p>
    <w:p w:rsidR="00E41AE4"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807BCF">
        <w:rPr>
          <w:rFonts w:ascii="Times New Roman" w:hAnsi="Times New Roman" w:cs="Times New Roman"/>
          <w:i/>
          <w:sz w:val="24"/>
          <w:szCs w:val="24"/>
        </w:rPr>
        <w:t>casu,</w:t>
      </w:r>
      <w:r>
        <w:rPr>
          <w:rFonts w:ascii="Times New Roman" w:hAnsi="Times New Roman" w:cs="Times New Roman"/>
          <w:sz w:val="24"/>
          <w:szCs w:val="24"/>
        </w:rPr>
        <w:t xml:space="preserve"> the fourth respondent did not follow procedures clearly spelt out in r 359 (1) (7) and the </w:t>
      </w:r>
      <w:r w:rsidRPr="000E306E">
        <w:rPr>
          <w:rFonts w:ascii="Times New Roman" w:hAnsi="Times New Roman" w:cs="Times New Roman"/>
          <w:i/>
          <w:sz w:val="24"/>
          <w:szCs w:val="24"/>
        </w:rPr>
        <w:t>dicta</w:t>
      </w:r>
      <w:r>
        <w:rPr>
          <w:rFonts w:ascii="Times New Roman" w:hAnsi="Times New Roman" w:cs="Times New Roman"/>
          <w:sz w:val="24"/>
          <w:szCs w:val="24"/>
        </w:rPr>
        <w:t xml:space="preserve"> above quoted applies with equal force </w:t>
      </w:r>
      <w:r w:rsidRPr="00807BCF">
        <w:rPr>
          <w:rFonts w:ascii="Times New Roman" w:hAnsi="Times New Roman" w:cs="Times New Roman"/>
          <w:i/>
          <w:sz w:val="24"/>
          <w:szCs w:val="24"/>
        </w:rPr>
        <w:t>in casu</w:t>
      </w:r>
      <w:r>
        <w:rPr>
          <w:rFonts w:ascii="Times New Roman" w:hAnsi="Times New Roman" w:cs="Times New Roman"/>
          <w:sz w:val="24"/>
          <w:szCs w:val="24"/>
        </w:rPr>
        <w:t xml:space="preserve">.  </w:t>
      </w:r>
    </w:p>
    <w:p w:rsidR="00E41AE4"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court has determination that an application such as </w:t>
      </w:r>
      <w:r w:rsidRPr="00807BCF">
        <w:rPr>
          <w:rFonts w:ascii="Times New Roman" w:hAnsi="Times New Roman" w:cs="Times New Roman"/>
          <w:i/>
          <w:sz w:val="24"/>
          <w:szCs w:val="24"/>
        </w:rPr>
        <w:t>in casu</w:t>
      </w:r>
      <w:r>
        <w:rPr>
          <w:rFonts w:ascii="Times New Roman" w:hAnsi="Times New Roman" w:cs="Times New Roman"/>
          <w:sz w:val="24"/>
          <w:szCs w:val="24"/>
        </w:rPr>
        <w:t xml:space="preserve"> is in the nature of a review of the fourth respondent’s decision see </w:t>
      </w:r>
      <w:r w:rsidRPr="00807BCF">
        <w:rPr>
          <w:rFonts w:ascii="Times New Roman" w:hAnsi="Times New Roman" w:cs="Times New Roman"/>
          <w:i/>
          <w:sz w:val="24"/>
          <w:szCs w:val="24"/>
        </w:rPr>
        <w:t>Nyadindu &amp; Anor</w:t>
      </w:r>
      <w:r>
        <w:rPr>
          <w:rFonts w:ascii="Times New Roman" w:hAnsi="Times New Roman" w:cs="Times New Roman"/>
          <w:sz w:val="24"/>
          <w:szCs w:val="24"/>
        </w:rPr>
        <w:t xml:space="preserve"> v </w:t>
      </w:r>
      <w:r>
        <w:rPr>
          <w:rFonts w:ascii="Times New Roman" w:hAnsi="Times New Roman" w:cs="Times New Roman"/>
          <w:i/>
          <w:sz w:val="24"/>
          <w:szCs w:val="24"/>
        </w:rPr>
        <w:t xml:space="preserve">Barclays Bank of Zimbabwe Limited &amp; 3 Ors </w:t>
      </w:r>
      <w:r>
        <w:rPr>
          <w:rFonts w:ascii="Times New Roman" w:hAnsi="Times New Roman" w:cs="Times New Roman"/>
          <w:sz w:val="24"/>
          <w:szCs w:val="24"/>
        </w:rPr>
        <w:t xml:space="preserve">HH 135/16 </w:t>
      </w:r>
      <w:r w:rsidRPr="00DC1F93">
        <w:rPr>
          <w:rFonts w:ascii="Times New Roman" w:hAnsi="Times New Roman" w:cs="Times New Roman"/>
          <w:i/>
          <w:sz w:val="24"/>
          <w:szCs w:val="24"/>
        </w:rPr>
        <w:t>per</w:t>
      </w:r>
      <w:r>
        <w:rPr>
          <w:rFonts w:ascii="Times New Roman" w:hAnsi="Times New Roman" w:cs="Times New Roman"/>
          <w:sz w:val="24"/>
          <w:szCs w:val="24"/>
        </w:rPr>
        <w:t xml:space="preserve"> </w:t>
      </w:r>
      <w:r w:rsidRPr="00807BCF">
        <w:rPr>
          <w:rFonts w:ascii="Times New Roman" w:hAnsi="Times New Roman" w:cs="Times New Roman"/>
          <w:smallCaps/>
          <w:sz w:val="24"/>
          <w:szCs w:val="24"/>
        </w:rPr>
        <w:t>Dube</w:t>
      </w:r>
      <w:r>
        <w:rPr>
          <w:rFonts w:ascii="Times New Roman" w:hAnsi="Times New Roman" w:cs="Times New Roman"/>
          <w:sz w:val="24"/>
          <w:szCs w:val="24"/>
        </w:rPr>
        <w:t xml:space="preserve"> J; </w:t>
      </w:r>
      <w:r>
        <w:rPr>
          <w:rFonts w:ascii="Times New Roman" w:hAnsi="Times New Roman" w:cs="Times New Roman"/>
          <w:i/>
          <w:sz w:val="24"/>
          <w:szCs w:val="24"/>
        </w:rPr>
        <w:t xml:space="preserve">Fortune Manyimo </w:t>
      </w:r>
      <w:r>
        <w:rPr>
          <w:rFonts w:ascii="Times New Roman" w:hAnsi="Times New Roman" w:cs="Times New Roman"/>
          <w:sz w:val="24"/>
          <w:szCs w:val="24"/>
        </w:rPr>
        <w:t xml:space="preserve">v </w:t>
      </w:r>
      <w:r>
        <w:rPr>
          <w:rFonts w:ascii="Times New Roman" w:hAnsi="Times New Roman" w:cs="Times New Roman"/>
          <w:i/>
          <w:sz w:val="24"/>
          <w:szCs w:val="24"/>
        </w:rPr>
        <w:t xml:space="preserve">Sheriff of High Court Zimbabwe N.O &amp; Ors </w:t>
      </w:r>
      <w:r>
        <w:rPr>
          <w:rFonts w:ascii="Times New Roman" w:hAnsi="Times New Roman" w:cs="Times New Roman"/>
          <w:sz w:val="24"/>
          <w:szCs w:val="24"/>
        </w:rPr>
        <w:t xml:space="preserve">HH 316/16; </w:t>
      </w:r>
      <w:r>
        <w:rPr>
          <w:rFonts w:ascii="Times New Roman" w:hAnsi="Times New Roman" w:cs="Times New Roman"/>
          <w:i/>
          <w:sz w:val="24"/>
          <w:szCs w:val="24"/>
        </w:rPr>
        <w:t xml:space="preserve">Chiutsi </w:t>
      </w:r>
      <w:r>
        <w:rPr>
          <w:rFonts w:ascii="Times New Roman" w:hAnsi="Times New Roman" w:cs="Times New Roman"/>
          <w:sz w:val="24"/>
          <w:szCs w:val="24"/>
        </w:rPr>
        <w:t xml:space="preserve">v </w:t>
      </w:r>
      <w:r>
        <w:rPr>
          <w:rFonts w:ascii="Times New Roman" w:hAnsi="Times New Roman" w:cs="Times New Roman"/>
          <w:i/>
          <w:sz w:val="24"/>
          <w:szCs w:val="24"/>
        </w:rPr>
        <w:t xml:space="preserve">The Sheriff of the High Court &amp; Ors </w:t>
      </w:r>
      <w:r>
        <w:rPr>
          <w:rFonts w:ascii="Times New Roman" w:hAnsi="Times New Roman" w:cs="Times New Roman"/>
          <w:sz w:val="24"/>
          <w:szCs w:val="24"/>
        </w:rPr>
        <w:t>HH 604/18.</w:t>
      </w:r>
    </w:p>
    <w:p w:rsidR="00E41AE4" w:rsidRPr="001F78AE"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determined that the application </w:t>
      </w:r>
      <w:r w:rsidRPr="00807BCF">
        <w:rPr>
          <w:rFonts w:ascii="Times New Roman" w:hAnsi="Times New Roman" w:cs="Times New Roman"/>
          <w:i/>
          <w:sz w:val="24"/>
          <w:szCs w:val="24"/>
        </w:rPr>
        <w:t>in casu</w:t>
      </w:r>
      <w:r>
        <w:rPr>
          <w:rFonts w:ascii="Times New Roman" w:hAnsi="Times New Roman" w:cs="Times New Roman"/>
          <w:sz w:val="24"/>
          <w:szCs w:val="24"/>
        </w:rPr>
        <w:t xml:space="preserve"> is in the nature of </w:t>
      </w:r>
      <w:r w:rsidR="000E306E">
        <w:rPr>
          <w:rFonts w:ascii="Times New Roman" w:hAnsi="Times New Roman" w:cs="Times New Roman"/>
          <w:sz w:val="24"/>
          <w:szCs w:val="24"/>
        </w:rPr>
        <w:t xml:space="preserve">a </w:t>
      </w:r>
      <w:r>
        <w:rPr>
          <w:rFonts w:ascii="Times New Roman" w:hAnsi="Times New Roman" w:cs="Times New Roman"/>
          <w:sz w:val="24"/>
          <w:szCs w:val="24"/>
        </w:rPr>
        <w:t>review o</w:t>
      </w:r>
      <w:r w:rsidR="000E306E">
        <w:rPr>
          <w:rFonts w:ascii="Times New Roman" w:hAnsi="Times New Roman" w:cs="Times New Roman"/>
          <w:sz w:val="24"/>
          <w:szCs w:val="24"/>
        </w:rPr>
        <w:t>f</w:t>
      </w:r>
      <w:r>
        <w:rPr>
          <w:rFonts w:ascii="Times New Roman" w:hAnsi="Times New Roman" w:cs="Times New Roman"/>
          <w:sz w:val="24"/>
          <w:szCs w:val="24"/>
        </w:rPr>
        <w:t xml:space="preserve"> </w:t>
      </w:r>
      <w:r w:rsidR="000E306E">
        <w:rPr>
          <w:rFonts w:ascii="Times New Roman" w:hAnsi="Times New Roman" w:cs="Times New Roman"/>
          <w:sz w:val="24"/>
          <w:szCs w:val="24"/>
        </w:rPr>
        <w:t>t</w:t>
      </w:r>
      <w:r>
        <w:rPr>
          <w:rFonts w:ascii="Times New Roman" w:hAnsi="Times New Roman" w:cs="Times New Roman"/>
          <w:sz w:val="24"/>
          <w:szCs w:val="24"/>
        </w:rPr>
        <w:t xml:space="preserve">he fourth respondent’s decision, </w:t>
      </w:r>
      <w:r w:rsidR="000E306E">
        <w:rPr>
          <w:rFonts w:ascii="Times New Roman" w:hAnsi="Times New Roman" w:cs="Times New Roman"/>
          <w:sz w:val="24"/>
          <w:szCs w:val="24"/>
        </w:rPr>
        <w:t>t</w:t>
      </w:r>
      <w:r>
        <w:rPr>
          <w:rFonts w:ascii="Times New Roman" w:hAnsi="Times New Roman" w:cs="Times New Roman"/>
          <w:sz w:val="24"/>
          <w:szCs w:val="24"/>
        </w:rPr>
        <w:t>he question then is</w:t>
      </w:r>
      <w:r w:rsidR="000E306E">
        <w:rPr>
          <w:rFonts w:ascii="Times New Roman" w:hAnsi="Times New Roman" w:cs="Times New Roman"/>
          <w:sz w:val="24"/>
          <w:szCs w:val="24"/>
        </w:rPr>
        <w:t>,</w:t>
      </w:r>
      <w:r>
        <w:rPr>
          <w:rFonts w:ascii="Times New Roman" w:hAnsi="Times New Roman" w:cs="Times New Roman"/>
          <w:sz w:val="24"/>
          <w:szCs w:val="24"/>
        </w:rPr>
        <w:t xml:space="preserve"> whether or not having determined that the proceedings conducted by the fourth respondent were a nullity, there is anything to review. A nullity is as good as it is not </w:t>
      </w:r>
      <w:r w:rsidR="000E306E">
        <w:rPr>
          <w:rFonts w:ascii="Times New Roman" w:hAnsi="Times New Roman" w:cs="Times New Roman"/>
          <w:sz w:val="24"/>
          <w:szCs w:val="24"/>
        </w:rPr>
        <w:t>there. Nothing arises from or si</w:t>
      </w:r>
      <w:r>
        <w:rPr>
          <w:rFonts w:ascii="Times New Roman" w:hAnsi="Times New Roman" w:cs="Times New Roman"/>
          <w:sz w:val="24"/>
          <w:szCs w:val="24"/>
        </w:rPr>
        <w:t>ts on a nullity</w:t>
      </w:r>
      <w:r w:rsidR="000E306E">
        <w:rPr>
          <w:rFonts w:ascii="Times New Roman" w:hAnsi="Times New Roman" w:cs="Times New Roman"/>
          <w:sz w:val="24"/>
          <w:szCs w:val="24"/>
        </w:rPr>
        <w:t>. S</w:t>
      </w:r>
      <w:r>
        <w:rPr>
          <w:rFonts w:ascii="Times New Roman" w:hAnsi="Times New Roman" w:cs="Times New Roman"/>
          <w:sz w:val="24"/>
          <w:szCs w:val="24"/>
        </w:rPr>
        <w:t xml:space="preserve">ee </w:t>
      </w:r>
      <w:r w:rsidR="000E306E">
        <w:rPr>
          <w:rFonts w:ascii="Times New Roman" w:hAnsi="Times New Roman" w:cs="Times New Roman"/>
          <w:i/>
          <w:sz w:val="24"/>
          <w:szCs w:val="24"/>
        </w:rPr>
        <w:t>Mc</w:t>
      </w:r>
      <w:r>
        <w:rPr>
          <w:rFonts w:ascii="Times New Roman" w:hAnsi="Times New Roman" w:cs="Times New Roman"/>
          <w:i/>
          <w:sz w:val="24"/>
          <w:szCs w:val="24"/>
        </w:rPr>
        <w:t xml:space="preserve">foy </w:t>
      </w:r>
      <w:r>
        <w:rPr>
          <w:rFonts w:ascii="Times New Roman" w:hAnsi="Times New Roman" w:cs="Times New Roman"/>
          <w:sz w:val="24"/>
          <w:szCs w:val="24"/>
        </w:rPr>
        <w:t xml:space="preserve">v </w:t>
      </w:r>
      <w:r>
        <w:rPr>
          <w:rFonts w:ascii="Times New Roman" w:hAnsi="Times New Roman" w:cs="Times New Roman"/>
          <w:i/>
          <w:sz w:val="24"/>
          <w:szCs w:val="24"/>
        </w:rPr>
        <w:t xml:space="preserve">United Africa Co Ltd </w:t>
      </w:r>
      <w:r>
        <w:rPr>
          <w:rFonts w:ascii="Times New Roman" w:hAnsi="Times New Roman" w:cs="Times New Roman"/>
          <w:sz w:val="24"/>
          <w:szCs w:val="24"/>
        </w:rPr>
        <w:t>(1961) 3 All ER 1169 in which it was held that if an act is void, then it is in law a nullity and incurably bad such that i</w:t>
      </w:r>
      <w:r w:rsidRPr="001F78AE">
        <w:rPr>
          <w:rFonts w:ascii="Times New Roman" w:hAnsi="Times New Roman" w:cs="Times New Roman"/>
          <w:sz w:val="24"/>
          <w:szCs w:val="24"/>
        </w:rPr>
        <w:t>t is automatically null and void. This case has been followed in this jurisdiction in numerous decisions</w:t>
      </w:r>
      <w:r w:rsidR="000E306E">
        <w:rPr>
          <w:rFonts w:ascii="Times New Roman" w:hAnsi="Times New Roman" w:cs="Times New Roman"/>
          <w:sz w:val="24"/>
          <w:szCs w:val="24"/>
        </w:rPr>
        <w:t xml:space="preserve"> of all inferior courts right</w:t>
      </w:r>
      <w:r w:rsidRPr="001F78AE">
        <w:rPr>
          <w:rFonts w:ascii="Times New Roman" w:hAnsi="Times New Roman" w:cs="Times New Roman"/>
          <w:sz w:val="24"/>
          <w:szCs w:val="24"/>
        </w:rPr>
        <w:t xml:space="preserve"> through to the Supreme Court See </w:t>
      </w:r>
      <w:r w:rsidRPr="001F78AE">
        <w:rPr>
          <w:rFonts w:ascii="Times New Roman" w:hAnsi="Times New Roman" w:cs="Times New Roman"/>
          <w:i/>
          <w:sz w:val="24"/>
          <w:szCs w:val="24"/>
        </w:rPr>
        <w:t>Chenga</w:t>
      </w:r>
      <w:r w:rsidRPr="001F78AE">
        <w:rPr>
          <w:rFonts w:ascii="Times New Roman" w:hAnsi="Times New Roman" w:cs="Times New Roman"/>
          <w:sz w:val="24"/>
          <w:szCs w:val="24"/>
        </w:rPr>
        <w:t xml:space="preserve"> v </w:t>
      </w:r>
      <w:r w:rsidRPr="001F78AE">
        <w:rPr>
          <w:rFonts w:ascii="Times New Roman" w:hAnsi="Times New Roman" w:cs="Times New Roman"/>
          <w:i/>
          <w:sz w:val="24"/>
          <w:szCs w:val="24"/>
        </w:rPr>
        <w:t>Chakadaya and Ors</w:t>
      </w:r>
      <w:r w:rsidRPr="001F78AE">
        <w:rPr>
          <w:rFonts w:ascii="Times New Roman" w:hAnsi="Times New Roman" w:cs="Times New Roman"/>
          <w:sz w:val="24"/>
          <w:szCs w:val="24"/>
        </w:rPr>
        <w:t xml:space="preserve"> SC 232/10.</w:t>
      </w:r>
    </w:p>
    <w:p w:rsidR="00E41AE4" w:rsidRPr="001F78AE"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306E">
        <w:rPr>
          <w:rFonts w:ascii="Times New Roman" w:hAnsi="Times New Roman" w:cs="Times New Roman"/>
          <w:sz w:val="24"/>
          <w:szCs w:val="24"/>
        </w:rPr>
        <w:t>None of c</w:t>
      </w:r>
      <w:r>
        <w:rPr>
          <w:rFonts w:ascii="Times New Roman" w:hAnsi="Times New Roman" w:cs="Times New Roman"/>
          <w:sz w:val="24"/>
          <w:szCs w:val="24"/>
        </w:rPr>
        <w:t>o</w:t>
      </w:r>
      <w:r w:rsidRPr="001F78AE">
        <w:rPr>
          <w:rFonts w:ascii="Times New Roman" w:hAnsi="Times New Roman" w:cs="Times New Roman"/>
          <w:sz w:val="24"/>
          <w:szCs w:val="24"/>
        </w:rPr>
        <w:t>unsel</w:t>
      </w:r>
      <w:r w:rsidR="000E306E">
        <w:rPr>
          <w:rFonts w:ascii="Times New Roman" w:hAnsi="Times New Roman" w:cs="Times New Roman"/>
          <w:sz w:val="24"/>
          <w:szCs w:val="24"/>
        </w:rPr>
        <w:t>s</w:t>
      </w:r>
      <w:r w:rsidRPr="001F78AE">
        <w:rPr>
          <w:rFonts w:ascii="Times New Roman" w:hAnsi="Times New Roman" w:cs="Times New Roman"/>
          <w:sz w:val="24"/>
          <w:szCs w:val="24"/>
        </w:rPr>
        <w:t xml:space="preserve"> for the respondent</w:t>
      </w:r>
      <w:r w:rsidR="000E306E">
        <w:rPr>
          <w:rFonts w:ascii="Times New Roman" w:hAnsi="Times New Roman" w:cs="Times New Roman"/>
          <w:sz w:val="24"/>
          <w:szCs w:val="24"/>
        </w:rPr>
        <w:t>s</w:t>
      </w:r>
      <w:r w:rsidRPr="001F78AE">
        <w:rPr>
          <w:rFonts w:ascii="Times New Roman" w:hAnsi="Times New Roman" w:cs="Times New Roman"/>
          <w:sz w:val="24"/>
          <w:szCs w:val="24"/>
        </w:rPr>
        <w:t xml:space="preserve"> </w:t>
      </w:r>
      <w:r w:rsidR="000E306E">
        <w:rPr>
          <w:rFonts w:ascii="Times New Roman" w:hAnsi="Times New Roman" w:cs="Times New Roman"/>
          <w:sz w:val="24"/>
          <w:szCs w:val="24"/>
        </w:rPr>
        <w:t>who appeared in this application supp</w:t>
      </w:r>
      <w:r w:rsidR="00C639F7">
        <w:rPr>
          <w:rFonts w:ascii="Times New Roman" w:hAnsi="Times New Roman" w:cs="Times New Roman"/>
          <w:sz w:val="24"/>
          <w:szCs w:val="24"/>
        </w:rPr>
        <w:t>orte</w:t>
      </w:r>
      <w:r w:rsidR="000E306E">
        <w:rPr>
          <w:rFonts w:ascii="Times New Roman" w:hAnsi="Times New Roman" w:cs="Times New Roman"/>
          <w:sz w:val="24"/>
          <w:szCs w:val="24"/>
        </w:rPr>
        <w:t>d</w:t>
      </w:r>
      <w:r w:rsidRPr="001F78AE">
        <w:rPr>
          <w:rFonts w:ascii="Times New Roman" w:hAnsi="Times New Roman" w:cs="Times New Roman"/>
          <w:sz w:val="24"/>
          <w:szCs w:val="24"/>
        </w:rPr>
        <w:t xml:space="preserve"> the procedure followed by the fourth respondent. There w</w:t>
      </w:r>
      <w:r>
        <w:rPr>
          <w:rFonts w:ascii="Times New Roman" w:hAnsi="Times New Roman" w:cs="Times New Roman"/>
          <w:sz w:val="24"/>
          <w:szCs w:val="24"/>
        </w:rPr>
        <w:t>a</w:t>
      </w:r>
      <w:r w:rsidRPr="001F78AE">
        <w:rPr>
          <w:rFonts w:ascii="Times New Roman" w:hAnsi="Times New Roman" w:cs="Times New Roman"/>
          <w:sz w:val="24"/>
          <w:szCs w:val="24"/>
        </w:rPr>
        <w:t>s no doubt a gross irregularity in the proceedings before the fourth respondent. The proceedings are a nullity. The court cannot sanitize them. The fourth respondent ought to have treated the applicants’ request to set aside</w:t>
      </w:r>
      <w:r w:rsidR="00C639F7">
        <w:rPr>
          <w:rFonts w:ascii="Times New Roman" w:hAnsi="Times New Roman" w:cs="Times New Roman"/>
          <w:sz w:val="24"/>
          <w:szCs w:val="24"/>
        </w:rPr>
        <w:t xml:space="preserve"> the sale</w:t>
      </w:r>
      <w:r w:rsidRPr="001F78AE">
        <w:rPr>
          <w:rFonts w:ascii="Times New Roman" w:hAnsi="Times New Roman" w:cs="Times New Roman"/>
          <w:sz w:val="24"/>
          <w:szCs w:val="24"/>
        </w:rPr>
        <w:t xml:space="preserve"> as unopposed and granted a judgment based on the applicants</w:t>
      </w:r>
      <w:r>
        <w:rPr>
          <w:rFonts w:ascii="Times New Roman" w:hAnsi="Times New Roman" w:cs="Times New Roman"/>
          <w:sz w:val="24"/>
          <w:szCs w:val="24"/>
        </w:rPr>
        <w:t>’</w:t>
      </w:r>
      <w:r w:rsidRPr="001F78AE">
        <w:rPr>
          <w:rFonts w:ascii="Times New Roman" w:hAnsi="Times New Roman" w:cs="Times New Roman"/>
          <w:sz w:val="24"/>
          <w:szCs w:val="24"/>
        </w:rPr>
        <w:t xml:space="preserve"> request only.</w:t>
      </w:r>
    </w:p>
    <w:p w:rsidR="00E41AE4" w:rsidRPr="001F78AE"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F78AE">
        <w:rPr>
          <w:rFonts w:ascii="Times New Roman" w:hAnsi="Times New Roman" w:cs="Times New Roman"/>
          <w:sz w:val="24"/>
          <w:szCs w:val="24"/>
        </w:rPr>
        <w:t>It is unfortunate that this matte</w:t>
      </w:r>
      <w:r>
        <w:rPr>
          <w:rFonts w:ascii="Times New Roman" w:hAnsi="Times New Roman" w:cs="Times New Roman"/>
          <w:sz w:val="24"/>
          <w:szCs w:val="24"/>
        </w:rPr>
        <w:t>r</w:t>
      </w:r>
      <w:r w:rsidRPr="001F78AE">
        <w:rPr>
          <w:rFonts w:ascii="Times New Roman" w:hAnsi="Times New Roman" w:cs="Times New Roman"/>
          <w:sz w:val="24"/>
          <w:szCs w:val="24"/>
        </w:rPr>
        <w:t xml:space="preserve"> continues to be unresolved. The latest setback arises from the failure by the fourth respondent to carry ou</w:t>
      </w:r>
      <w:r>
        <w:rPr>
          <w:rFonts w:ascii="Times New Roman" w:hAnsi="Times New Roman" w:cs="Times New Roman"/>
          <w:sz w:val="24"/>
          <w:szCs w:val="24"/>
        </w:rPr>
        <w:t>t</w:t>
      </w:r>
      <w:r w:rsidRPr="001F78AE">
        <w:rPr>
          <w:rFonts w:ascii="Times New Roman" w:hAnsi="Times New Roman" w:cs="Times New Roman"/>
          <w:sz w:val="24"/>
          <w:szCs w:val="24"/>
        </w:rPr>
        <w:t xml:space="preserve"> his duties in terms of the rules. The issue of the sale in execution needs to be managed by the court or otherwise judicial sales will lose credence and where they are held, in</w:t>
      </w:r>
      <w:r>
        <w:rPr>
          <w:rFonts w:ascii="Times New Roman" w:hAnsi="Times New Roman" w:cs="Times New Roman"/>
          <w:sz w:val="24"/>
          <w:szCs w:val="24"/>
        </w:rPr>
        <w:t xml:space="preserve">tending </w:t>
      </w:r>
      <w:r w:rsidRPr="001F78AE">
        <w:rPr>
          <w:rFonts w:ascii="Times New Roman" w:hAnsi="Times New Roman" w:cs="Times New Roman"/>
          <w:sz w:val="24"/>
          <w:szCs w:val="24"/>
        </w:rPr>
        <w:t>participating buyers may sh</w:t>
      </w:r>
      <w:r>
        <w:rPr>
          <w:rFonts w:ascii="Times New Roman" w:hAnsi="Times New Roman" w:cs="Times New Roman"/>
          <w:sz w:val="24"/>
          <w:szCs w:val="24"/>
        </w:rPr>
        <w:t>un</w:t>
      </w:r>
      <w:r w:rsidRPr="001F78AE">
        <w:rPr>
          <w:rFonts w:ascii="Times New Roman" w:hAnsi="Times New Roman" w:cs="Times New Roman"/>
          <w:sz w:val="24"/>
          <w:szCs w:val="24"/>
        </w:rPr>
        <w:t xml:space="preserve"> such sales on the basis that the sale will remain indefinitely unc</w:t>
      </w:r>
      <w:r>
        <w:rPr>
          <w:rFonts w:ascii="Times New Roman" w:hAnsi="Times New Roman" w:cs="Times New Roman"/>
          <w:sz w:val="24"/>
          <w:szCs w:val="24"/>
        </w:rPr>
        <w:t>onc</w:t>
      </w:r>
      <w:r w:rsidRPr="001F78AE">
        <w:rPr>
          <w:rFonts w:ascii="Times New Roman" w:hAnsi="Times New Roman" w:cs="Times New Roman"/>
          <w:sz w:val="24"/>
          <w:szCs w:val="24"/>
        </w:rPr>
        <w:t>l</w:t>
      </w:r>
      <w:r>
        <w:rPr>
          <w:rFonts w:ascii="Times New Roman" w:hAnsi="Times New Roman" w:cs="Times New Roman"/>
          <w:sz w:val="24"/>
          <w:szCs w:val="24"/>
        </w:rPr>
        <w:t>u</w:t>
      </w:r>
      <w:r w:rsidRPr="001F78AE">
        <w:rPr>
          <w:rFonts w:ascii="Times New Roman" w:hAnsi="Times New Roman" w:cs="Times New Roman"/>
          <w:sz w:val="24"/>
          <w:szCs w:val="24"/>
        </w:rPr>
        <w:t>ded because objections take forever to be dealt with and concluded</w:t>
      </w:r>
      <w:r w:rsidR="000E306E">
        <w:rPr>
          <w:rFonts w:ascii="Times New Roman" w:hAnsi="Times New Roman" w:cs="Times New Roman"/>
          <w:sz w:val="24"/>
          <w:szCs w:val="24"/>
        </w:rPr>
        <w:t xml:space="preserve"> by the </w:t>
      </w:r>
      <w:r w:rsidR="00C639F7">
        <w:rPr>
          <w:rFonts w:ascii="Times New Roman" w:hAnsi="Times New Roman" w:cs="Times New Roman"/>
          <w:sz w:val="24"/>
          <w:szCs w:val="24"/>
        </w:rPr>
        <w:t>objection procedures</w:t>
      </w:r>
      <w:r w:rsidRPr="001F78AE">
        <w:rPr>
          <w:rFonts w:ascii="Times New Roman" w:hAnsi="Times New Roman" w:cs="Times New Roman"/>
          <w:sz w:val="24"/>
          <w:szCs w:val="24"/>
        </w:rPr>
        <w:t>.</w:t>
      </w:r>
    </w:p>
    <w:p w:rsidR="00E41AE4" w:rsidRPr="001F78AE"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F78AE">
        <w:rPr>
          <w:rFonts w:ascii="Times New Roman" w:hAnsi="Times New Roman" w:cs="Times New Roman"/>
          <w:sz w:val="24"/>
          <w:szCs w:val="24"/>
        </w:rPr>
        <w:t>The ob</w:t>
      </w:r>
      <w:r w:rsidR="000E306E">
        <w:rPr>
          <w:rFonts w:ascii="Times New Roman" w:hAnsi="Times New Roman" w:cs="Times New Roman"/>
          <w:sz w:val="24"/>
          <w:szCs w:val="24"/>
        </w:rPr>
        <w:t>jec</w:t>
      </w:r>
      <w:r w:rsidRPr="001F78AE">
        <w:rPr>
          <w:rFonts w:ascii="Times New Roman" w:hAnsi="Times New Roman" w:cs="Times New Roman"/>
          <w:sz w:val="24"/>
          <w:szCs w:val="24"/>
        </w:rPr>
        <w:t xml:space="preserve">tion before the fourth respondent as already noted was not opposed. In the application before me, rule 359 (9) provides that the court may confirm, vary or set aside the sheriff’s decision or make any order considered appropriate in the circumstances of the case. I propose to set aside the decision of the fourth respondent and issue an appropriate order </w:t>
      </w:r>
      <w:r w:rsidR="00C60D71">
        <w:rPr>
          <w:rFonts w:ascii="Times New Roman" w:hAnsi="Times New Roman" w:cs="Times New Roman"/>
          <w:sz w:val="24"/>
          <w:szCs w:val="24"/>
        </w:rPr>
        <w:t>given</w:t>
      </w:r>
      <w:r w:rsidRPr="001F78AE">
        <w:rPr>
          <w:rFonts w:ascii="Times New Roman" w:hAnsi="Times New Roman" w:cs="Times New Roman"/>
          <w:sz w:val="24"/>
          <w:szCs w:val="24"/>
        </w:rPr>
        <w:t xml:space="preserve"> the circumstances of this case. The circumstances of note in this case </w:t>
      </w:r>
      <w:r w:rsidR="00C60D71">
        <w:rPr>
          <w:rFonts w:ascii="Times New Roman" w:hAnsi="Times New Roman" w:cs="Times New Roman"/>
          <w:sz w:val="24"/>
          <w:szCs w:val="24"/>
        </w:rPr>
        <w:t>are</w:t>
      </w:r>
      <w:r w:rsidRPr="001F78AE">
        <w:rPr>
          <w:rFonts w:ascii="Times New Roman" w:hAnsi="Times New Roman" w:cs="Times New Roman"/>
          <w:sz w:val="24"/>
          <w:szCs w:val="24"/>
        </w:rPr>
        <w:t xml:space="preserve"> that the conclusion of the judicial sale in execution has been outstanding for too long a period. No less than three </w:t>
      </w:r>
      <w:r w:rsidRPr="001F78AE">
        <w:rPr>
          <w:rFonts w:ascii="Times New Roman" w:hAnsi="Times New Roman" w:cs="Times New Roman"/>
          <w:sz w:val="24"/>
          <w:szCs w:val="24"/>
        </w:rPr>
        <w:lastRenderedPageBreak/>
        <w:t>auction sales have been held. The sale remains pending as non</w:t>
      </w:r>
      <w:r>
        <w:rPr>
          <w:rFonts w:ascii="Times New Roman" w:hAnsi="Times New Roman" w:cs="Times New Roman"/>
          <w:sz w:val="24"/>
          <w:szCs w:val="24"/>
        </w:rPr>
        <w:t>e</w:t>
      </w:r>
      <w:r w:rsidRPr="001F78AE">
        <w:rPr>
          <w:rFonts w:ascii="Times New Roman" w:hAnsi="Times New Roman" w:cs="Times New Roman"/>
          <w:sz w:val="24"/>
          <w:szCs w:val="24"/>
        </w:rPr>
        <w:t xml:space="preserve"> of </w:t>
      </w:r>
      <w:r w:rsidR="00C60D71">
        <w:rPr>
          <w:rFonts w:ascii="Times New Roman" w:hAnsi="Times New Roman" w:cs="Times New Roman"/>
          <w:sz w:val="24"/>
          <w:szCs w:val="24"/>
        </w:rPr>
        <w:t xml:space="preserve">the previous sales </w:t>
      </w:r>
      <w:r w:rsidRPr="001F78AE">
        <w:rPr>
          <w:rFonts w:ascii="Times New Roman" w:hAnsi="Times New Roman" w:cs="Times New Roman"/>
          <w:sz w:val="24"/>
          <w:szCs w:val="24"/>
        </w:rPr>
        <w:t>have seen the light of day. The third respondent opposed this application. I take it that it remains interested in taking transfer of the property. The order I make wil</w:t>
      </w:r>
      <w:r>
        <w:rPr>
          <w:rFonts w:ascii="Times New Roman" w:hAnsi="Times New Roman" w:cs="Times New Roman"/>
          <w:sz w:val="24"/>
          <w:szCs w:val="24"/>
        </w:rPr>
        <w:t>l</w:t>
      </w:r>
      <w:r w:rsidRPr="001F78AE">
        <w:rPr>
          <w:rFonts w:ascii="Times New Roman" w:hAnsi="Times New Roman" w:cs="Times New Roman"/>
          <w:sz w:val="24"/>
          <w:szCs w:val="24"/>
        </w:rPr>
        <w:t xml:space="preserve"> take into consideration the fact that the fourth respondent had through the first respon</w:t>
      </w:r>
      <w:r>
        <w:rPr>
          <w:rFonts w:ascii="Times New Roman" w:hAnsi="Times New Roman" w:cs="Times New Roman"/>
          <w:sz w:val="24"/>
          <w:szCs w:val="24"/>
        </w:rPr>
        <w:t>d</w:t>
      </w:r>
      <w:r w:rsidRPr="001F78AE">
        <w:rPr>
          <w:rFonts w:ascii="Times New Roman" w:hAnsi="Times New Roman" w:cs="Times New Roman"/>
          <w:sz w:val="24"/>
          <w:szCs w:val="24"/>
        </w:rPr>
        <w:t>e</w:t>
      </w:r>
      <w:r>
        <w:rPr>
          <w:rFonts w:ascii="Times New Roman" w:hAnsi="Times New Roman" w:cs="Times New Roman"/>
          <w:sz w:val="24"/>
          <w:szCs w:val="24"/>
        </w:rPr>
        <w:t>nt</w:t>
      </w:r>
      <w:r w:rsidRPr="001F78AE">
        <w:rPr>
          <w:rFonts w:ascii="Times New Roman" w:hAnsi="Times New Roman" w:cs="Times New Roman"/>
          <w:sz w:val="24"/>
          <w:szCs w:val="24"/>
        </w:rPr>
        <w:t>’s legal practitioners as conveyancers tendered transfer of the property to the third respondent. I will suspend the te</w:t>
      </w:r>
      <w:r>
        <w:rPr>
          <w:rFonts w:ascii="Times New Roman" w:hAnsi="Times New Roman" w:cs="Times New Roman"/>
          <w:sz w:val="24"/>
          <w:szCs w:val="24"/>
        </w:rPr>
        <w:t>n</w:t>
      </w:r>
      <w:r w:rsidRPr="001F78AE">
        <w:rPr>
          <w:rFonts w:ascii="Times New Roman" w:hAnsi="Times New Roman" w:cs="Times New Roman"/>
          <w:sz w:val="24"/>
          <w:szCs w:val="24"/>
        </w:rPr>
        <w:t xml:space="preserve">der of transfer on condition that the applicants </w:t>
      </w:r>
      <w:r w:rsidR="00C60D71">
        <w:rPr>
          <w:rFonts w:ascii="Times New Roman" w:hAnsi="Times New Roman" w:cs="Times New Roman"/>
          <w:sz w:val="24"/>
          <w:szCs w:val="24"/>
        </w:rPr>
        <w:t>should dispose of the property by private treaty for a price which is more than USD$260 000.00</w:t>
      </w:r>
      <w:r w:rsidR="00C639F7">
        <w:rPr>
          <w:rFonts w:ascii="Times New Roman" w:hAnsi="Times New Roman" w:cs="Times New Roman"/>
          <w:sz w:val="24"/>
          <w:szCs w:val="24"/>
        </w:rPr>
        <w:t>.  S</w:t>
      </w:r>
      <w:r w:rsidR="00C60D71">
        <w:rPr>
          <w:rFonts w:ascii="Times New Roman" w:hAnsi="Times New Roman" w:cs="Times New Roman"/>
          <w:sz w:val="24"/>
          <w:szCs w:val="24"/>
        </w:rPr>
        <w:t xml:space="preserve">hould the applicants </w:t>
      </w:r>
      <w:r w:rsidRPr="001F78AE">
        <w:rPr>
          <w:rFonts w:ascii="Times New Roman" w:hAnsi="Times New Roman" w:cs="Times New Roman"/>
          <w:sz w:val="24"/>
          <w:szCs w:val="24"/>
        </w:rPr>
        <w:t xml:space="preserve">fail to dispose of the property for more than the </w:t>
      </w:r>
      <w:r w:rsidR="00C60D71">
        <w:rPr>
          <w:rFonts w:ascii="Times New Roman" w:hAnsi="Times New Roman" w:cs="Times New Roman"/>
          <w:sz w:val="24"/>
          <w:szCs w:val="24"/>
        </w:rPr>
        <w:t xml:space="preserve">USD$260 000.00 within a reasonable period of 3 months, the transfer to the third respondent shall be proceeded with as ordered by the fourth respondent. </w:t>
      </w:r>
      <w:r w:rsidRPr="001F78AE">
        <w:rPr>
          <w:rFonts w:ascii="Times New Roman" w:hAnsi="Times New Roman" w:cs="Times New Roman"/>
          <w:sz w:val="24"/>
          <w:szCs w:val="24"/>
        </w:rPr>
        <w:t xml:space="preserve">In view of the indulgencies given and the disposal of the case </w:t>
      </w:r>
      <w:r>
        <w:rPr>
          <w:rFonts w:ascii="Times New Roman" w:hAnsi="Times New Roman" w:cs="Times New Roman"/>
          <w:sz w:val="24"/>
          <w:szCs w:val="24"/>
        </w:rPr>
        <w:t>h</w:t>
      </w:r>
      <w:r w:rsidRPr="001F78AE">
        <w:rPr>
          <w:rFonts w:ascii="Times New Roman" w:hAnsi="Times New Roman" w:cs="Times New Roman"/>
          <w:sz w:val="24"/>
          <w:szCs w:val="24"/>
        </w:rPr>
        <w:t>aving been based on a technicality arising from the mistake of the fourth respondent, there will be no order of costs made.</w:t>
      </w:r>
    </w:p>
    <w:p w:rsidR="00E41AE4" w:rsidRPr="001F78AE" w:rsidRDefault="00E41AE4" w:rsidP="00E41A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F78AE">
        <w:rPr>
          <w:rFonts w:ascii="Times New Roman" w:hAnsi="Times New Roman" w:cs="Times New Roman"/>
          <w:sz w:val="24"/>
          <w:szCs w:val="24"/>
        </w:rPr>
        <w:t>The application is disposed of by the following order</w:t>
      </w:r>
    </w:p>
    <w:p w:rsidR="00C60D71" w:rsidRPr="00C60D71" w:rsidRDefault="00E41AE4" w:rsidP="00C60D71">
      <w:pPr>
        <w:pStyle w:val="ListParagraph"/>
        <w:numPr>
          <w:ilvl w:val="0"/>
          <w:numId w:val="2"/>
        </w:numPr>
        <w:spacing w:after="0" w:line="360" w:lineRule="auto"/>
        <w:jc w:val="both"/>
        <w:rPr>
          <w:rFonts w:ascii="Times New Roman" w:hAnsi="Times New Roman" w:cs="Times New Roman"/>
          <w:sz w:val="24"/>
          <w:szCs w:val="24"/>
        </w:rPr>
      </w:pPr>
      <w:r w:rsidRPr="00C60D71">
        <w:rPr>
          <w:rFonts w:ascii="Times New Roman" w:hAnsi="Times New Roman" w:cs="Times New Roman"/>
          <w:sz w:val="24"/>
          <w:szCs w:val="24"/>
        </w:rPr>
        <w:t xml:space="preserve">The ruling by the fourth respondent confirming the sale of the applicants’ immovable property, viz, remainder of Lot 8 of Brooke Estate held under Deed of Transfer No. 4935/2004 to the third respondent is hereby set </w:t>
      </w:r>
      <w:r w:rsidR="00C60D71">
        <w:rPr>
          <w:rFonts w:ascii="Times New Roman" w:hAnsi="Times New Roman" w:cs="Times New Roman"/>
          <w:sz w:val="24"/>
          <w:szCs w:val="24"/>
        </w:rPr>
        <w:t>aside.</w:t>
      </w:r>
    </w:p>
    <w:p w:rsidR="00E41AE4" w:rsidRPr="001F78AE" w:rsidRDefault="00E41AE4" w:rsidP="00E41AE4">
      <w:pPr>
        <w:spacing w:after="0" w:line="360" w:lineRule="auto"/>
        <w:ind w:left="1440" w:hanging="720"/>
        <w:jc w:val="both"/>
        <w:rPr>
          <w:rFonts w:ascii="Times New Roman" w:hAnsi="Times New Roman" w:cs="Times New Roman"/>
          <w:sz w:val="24"/>
          <w:szCs w:val="24"/>
        </w:rPr>
      </w:pPr>
      <w:r w:rsidRPr="001F78AE">
        <w:rPr>
          <w:rFonts w:ascii="Times New Roman" w:hAnsi="Times New Roman" w:cs="Times New Roman"/>
          <w:sz w:val="24"/>
          <w:szCs w:val="24"/>
        </w:rPr>
        <w:t>2.</w:t>
      </w:r>
      <w:r w:rsidRPr="001F78AE">
        <w:rPr>
          <w:rFonts w:ascii="Times New Roman" w:hAnsi="Times New Roman" w:cs="Times New Roman"/>
          <w:sz w:val="24"/>
          <w:szCs w:val="24"/>
        </w:rPr>
        <w:tab/>
        <w:t>The applicants a</w:t>
      </w:r>
      <w:r>
        <w:rPr>
          <w:rFonts w:ascii="Times New Roman" w:hAnsi="Times New Roman" w:cs="Times New Roman"/>
          <w:sz w:val="24"/>
          <w:szCs w:val="24"/>
        </w:rPr>
        <w:t>r</w:t>
      </w:r>
      <w:r w:rsidRPr="001F78AE">
        <w:rPr>
          <w:rFonts w:ascii="Times New Roman" w:hAnsi="Times New Roman" w:cs="Times New Roman"/>
          <w:sz w:val="24"/>
          <w:szCs w:val="24"/>
        </w:rPr>
        <w:t xml:space="preserve">e granted 3 months from the date of this order to either satisfy the judgment by payment to the first respondent of the amount now due in terms of the </w:t>
      </w:r>
      <w:r>
        <w:rPr>
          <w:rFonts w:ascii="Times New Roman" w:hAnsi="Times New Roman" w:cs="Times New Roman"/>
          <w:sz w:val="24"/>
          <w:szCs w:val="24"/>
        </w:rPr>
        <w:tab/>
      </w:r>
      <w:r w:rsidRPr="001F78AE">
        <w:rPr>
          <w:rFonts w:ascii="Times New Roman" w:hAnsi="Times New Roman" w:cs="Times New Roman"/>
          <w:sz w:val="24"/>
          <w:szCs w:val="24"/>
        </w:rPr>
        <w:t>judgment and costs in case No. HC 5759/14 or to find another purchaser willing to pay more than US</w:t>
      </w:r>
      <w:r w:rsidR="00DC1F93">
        <w:rPr>
          <w:rFonts w:ascii="Times New Roman" w:hAnsi="Times New Roman" w:cs="Times New Roman"/>
          <w:sz w:val="24"/>
          <w:szCs w:val="24"/>
        </w:rPr>
        <w:t>D</w:t>
      </w:r>
      <w:r w:rsidRPr="001F78AE">
        <w:rPr>
          <w:rFonts w:ascii="Times New Roman" w:hAnsi="Times New Roman" w:cs="Times New Roman"/>
          <w:sz w:val="24"/>
          <w:szCs w:val="24"/>
        </w:rPr>
        <w:t xml:space="preserve">$260 000.00 and to have concluded the sale agreement and paid </w:t>
      </w:r>
      <w:r w:rsidR="00191B5B">
        <w:rPr>
          <w:rFonts w:ascii="Times New Roman" w:hAnsi="Times New Roman" w:cs="Times New Roman"/>
          <w:sz w:val="24"/>
          <w:szCs w:val="24"/>
        </w:rPr>
        <w:t>within the said 3</w:t>
      </w:r>
      <w:r w:rsidR="00C639F7">
        <w:rPr>
          <w:rFonts w:ascii="Times New Roman" w:hAnsi="Times New Roman" w:cs="Times New Roman"/>
          <w:sz w:val="24"/>
          <w:szCs w:val="24"/>
        </w:rPr>
        <w:t xml:space="preserve"> months the purchase price</w:t>
      </w:r>
      <w:r w:rsidR="00C639F7" w:rsidRPr="001F78AE">
        <w:rPr>
          <w:rFonts w:ascii="Times New Roman" w:hAnsi="Times New Roman" w:cs="Times New Roman"/>
          <w:sz w:val="24"/>
          <w:szCs w:val="24"/>
        </w:rPr>
        <w:t xml:space="preserve"> to the fourth respondent who shall uplift the attachment on payment</w:t>
      </w:r>
      <w:r w:rsidRPr="001F78AE">
        <w:rPr>
          <w:rFonts w:ascii="Times New Roman" w:hAnsi="Times New Roman" w:cs="Times New Roman"/>
          <w:sz w:val="24"/>
          <w:szCs w:val="24"/>
        </w:rPr>
        <w:t>.</w:t>
      </w:r>
    </w:p>
    <w:p w:rsidR="00E41AE4" w:rsidRPr="001F78AE" w:rsidRDefault="00E41AE4" w:rsidP="00C60D71">
      <w:pPr>
        <w:spacing w:after="0" w:line="360" w:lineRule="auto"/>
        <w:ind w:left="1440" w:hanging="720"/>
        <w:jc w:val="both"/>
        <w:rPr>
          <w:rFonts w:ascii="Times New Roman" w:hAnsi="Times New Roman" w:cs="Times New Roman"/>
          <w:sz w:val="24"/>
          <w:szCs w:val="24"/>
        </w:rPr>
      </w:pPr>
      <w:r w:rsidRPr="001F78AE">
        <w:rPr>
          <w:rFonts w:ascii="Times New Roman" w:hAnsi="Times New Roman" w:cs="Times New Roman"/>
          <w:sz w:val="24"/>
          <w:szCs w:val="24"/>
        </w:rPr>
        <w:t>3.</w:t>
      </w:r>
      <w:r w:rsidRPr="001F78AE">
        <w:rPr>
          <w:rFonts w:ascii="Times New Roman" w:hAnsi="Times New Roman" w:cs="Times New Roman"/>
          <w:sz w:val="24"/>
          <w:szCs w:val="24"/>
        </w:rPr>
        <w:tab/>
        <w:t>Failin</w:t>
      </w:r>
      <w:r>
        <w:rPr>
          <w:rFonts w:ascii="Times New Roman" w:hAnsi="Times New Roman" w:cs="Times New Roman"/>
          <w:sz w:val="24"/>
          <w:szCs w:val="24"/>
        </w:rPr>
        <w:t>g the options given in para</w:t>
      </w:r>
      <w:r w:rsidRPr="001F78AE">
        <w:rPr>
          <w:rFonts w:ascii="Times New Roman" w:hAnsi="Times New Roman" w:cs="Times New Roman"/>
          <w:sz w:val="24"/>
          <w:szCs w:val="24"/>
        </w:rPr>
        <w:t xml:space="preserve"> (2) a</w:t>
      </w:r>
      <w:r>
        <w:rPr>
          <w:rFonts w:ascii="Times New Roman" w:hAnsi="Times New Roman" w:cs="Times New Roman"/>
          <w:sz w:val="24"/>
          <w:szCs w:val="24"/>
        </w:rPr>
        <w:t>b</w:t>
      </w:r>
      <w:r w:rsidRPr="001F78AE">
        <w:rPr>
          <w:rFonts w:ascii="Times New Roman" w:hAnsi="Times New Roman" w:cs="Times New Roman"/>
          <w:sz w:val="24"/>
          <w:szCs w:val="24"/>
        </w:rPr>
        <w:t>ove</w:t>
      </w:r>
      <w:r w:rsidR="00C60D71">
        <w:rPr>
          <w:rFonts w:ascii="Times New Roman" w:hAnsi="Times New Roman" w:cs="Times New Roman"/>
          <w:sz w:val="24"/>
          <w:szCs w:val="24"/>
        </w:rPr>
        <w:t>, the</w:t>
      </w:r>
      <w:r w:rsidRPr="001F78AE">
        <w:rPr>
          <w:rFonts w:ascii="Times New Roman" w:hAnsi="Times New Roman" w:cs="Times New Roman"/>
          <w:sz w:val="24"/>
          <w:szCs w:val="24"/>
        </w:rPr>
        <w:t xml:space="preserve"> sale of the property to the thir</w:t>
      </w:r>
      <w:r>
        <w:rPr>
          <w:rFonts w:ascii="Times New Roman" w:hAnsi="Times New Roman" w:cs="Times New Roman"/>
          <w:sz w:val="24"/>
          <w:szCs w:val="24"/>
        </w:rPr>
        <w:t>d</w:t>
      </w:r>
      <w:r w:rsidRPr="001F78AE">
        <w:rPr>
          <w:rFonts w:ascii="Times New Roman" w:hAnsi="Times New Roman" w:cs="Times New Roman"/>
          <w:sz w:val="24"/>
          <w:szCs w:val="24"/>
        </w:rPr>
        <w:t xml:space="preserve"> respondent shall be deemed confirmed and transfer to the third respondent shall proceed to be finalized for the purchase price of US</w:t>
      </w:r>
      <w:r w:rsidR="00DC1F93">
        <w:rPr>
          <w:rFonts w:ascii="Times New Roman" w:hAnsi="Times New Roman" w:cs="Times New Roman"/>
          <w:sz w:val="24"/>
          <w:szCs w:val="24"/>
        </w:rPr>
        <w:t>D</w:t>
      </w:r>
      <w:r w:rsidRPr="001F78AE">
        <w:rPr>
          <w:rFonts w:ascii="Times New Roman" w:hAnsi="Times New Roman" w:cs="Times New Roman"/>
          <w:sz w:val="24"/>
          <w:szCs w:val="24"/>
        </w:rPr>
        <w:t>$260 000</w:t>
      </w:r>
      <w:r w:rsidR="00C60D71">
        <w:rPr>
          <w:rFonts w:ascii="Times New Roman" w:hAnsi="Times New Roman" w:cs="Times New Roman"/>
          <w:sz w:val="24"/>
          <w:szCs w:val="24"/>
        </w:rPr>
        <w:t>.00</w:t>
      </w:r>
      <w:r w:rsidRPr="001F78AE">
        <w:rPr>
          <w:rFonts w:ascii="Times New Roman" w:hAnsi="Times New Roman" w:cs="Times New Roman"/>
          <w:sz w:val="24"/>
          <w:szCs w:val="24"/>
        </w:rPr>
        <w:t xml:space="preserve"> </w:t>
      </w:r>
      <w:r w:rsidR="00C60D71">
        <w:rPr>
          <w:rFonts w:ascii="Times New Roman" w:hAnsi="Times New Roman" w:cs="Times New Roman"/>
          <w:sz w:val="24"/>
          <w:szCs w:val="24"/>
        </w:rPr>
        <w:t>tendered by the fourth respondent.</w:t>
      </w:r>
    </w:p>
    <w:p w:rsidR="00E41AE4" w:rsidRPr="001F78AE" w:rsidRDefault="00E41AE4" w:rsidP="00E41AE4">
      <w:pPr>
        <w:spacing w:after="0" w:line="360" w:lineRule="auto"/>
        <w:jc w:val="both"/>
        <w:rPr>
          <w:rFonts w:ascii="Times New Roman" w:hAnsi="Times New Roman" w:cs="Times New Roman"/>
          <w:sz w:val="24"/>
          <w:szCs w:val="24"/>
        </w:rPr>
      </w:pPr>
      <w:r w:rsidRPr="001F78AE">
        <w:rPr>
          <w:rFonts w:ascii="Times New Roman" w:hAnsi="Times New Roman" w:cs="Times New Roman"/>
          <w:sz w:val="24"/>
          <w:szCs w:val="24"/>
        </w:rPr>
        <w:tab/>
        <w:t>4.</w:t>
      </w:r>
      <w:r w:rsidRPr="001F78AE">
        <w:rPr>
          <w:rFonts w:ascii="Times New Roman" w:hAnsi="Times New Roman" w:cs="Times New Roman"/>
          <w:sz w:val="24"/>
          <w:szCs w:val="24"/>
        </w:rPr>
        <w:tab/>
        <w:t>There be no order as to costs.</w:t>
      </w:r>
    </w:p>
    <w:p w:rsidR="00E41AE4" w:rsidRPr="001F78AE" w:rsidRDefault="00E41AE4" w:rsidP="00E41AE4">
      <w:pPr>
        <w:spacing w:after="0" w:line="360" w:lineRule="auto"/>
        <w:jc w:val="both"/>
        <w:rPr>
          <w:rFonts w:ascii="Times New Roman" w:hAnsi="Times New Roman" w:cs="Times New Roman"/>
          <w:sz w:val="24"/>
          <w:szCs w:val="24"/>
        </w:rPr>
      </w:pPr>
    </w:p>
    <w:p w:rsidR="00E41AE4" w:rsidRDefault="00E41AE4" w:rsidP="00E41AE4">
      <w:pPr>
        <w:spacing w:after="0" w:line="360" w:lineRule="auto"/>
        <w:jc w:val="both"/>
        <w:rPr>
          <w:rFonts w:ascii="Times New Roman" w:hAnsi="Times New Roman" w:cs="Times New Roman"/>
          <w:sz w:val="24"/>
          <w:szCs w:val="24"/>
        </w:rPr>
      </w:pPr>
    </w:p>
    <w:p w:rsidR="00E41AE4" w:rsidRPr="001F78AE" w:rsidRDefault="00E41AE4" w:rsidP="00E41AE4">
      <w:pPr>
        <w:spacing w:after="0" w:line="360" w:lineRule="auto"/>
        <w:jc w:val="both"/>
        <w:rPr>
          <w:rFonts w:ascii="Times New Roman" w:hAnsi="Times New Roman" w:cs="Times New Roman"/>
          <w:sz w:val="24"/>
          <w:szCs w:val="24"/>
        </w:rPr>
      </w:pPr>
    </w:p>
    <w:p w:rsidR="00E41AE4" w:rsidRPr="001F78AE" w:rsidRDefault="00E41AE4" w:rsidP="00E41AE4">
      <w:pPr>
        <w:spacing w:after="0" w:line="240" w:lineRule="auto"/>
        <w:jc w:val="both"/>
        <w:rPr>
          <w:rFonts w:ascii="Times New Roman" w:hAnsi="Times New Roman" w:cs="Times New Roman"/>
          <w:sz w:val="24"/>
          <w:szCs w:val="24"/>
        </w:rPr>
      </w:pPr>
      <w:r w:rsidRPr="0034574B">
        <w:rPr>
          <w:rFonts w:ascii="Times New Roman" w:hAnsi="Times New Roman" w:cs="Times New Roman"/>
          <w:i/>
          <w:sz w:val="24"/>
          <w:szCs w:val="24"/>
        </w:rPr>
        <w:t>Chakanyuka &amp; Associates</w:t>
      </w:r>
      <w:r w:rsidRPr="001F78AE">
        <w:rPr>
          <w:rFonts w:ascii="Times New Roman" w:hAnsi="Times New Roman" w:cs="Times New Roman"/>
          <w:sz w:val="24"/>
          <w:szCs w:val="24"/>
        </w:rPr>
        <w:t>, applicants’ legal practitioners</w:t>
      </w:r>
    </w:p>
    <w:p w:rsidR="00E41AE4" w:rsidRPr="001F78AE" w:rsidRDefault="00E41AE4" w:rsidP="00E41AE4">
      <w:pPr>
        <w:spacing w:after="0" w:line="240" w:lineRule="auto"/>
        <w:jc w:val="both"/>
        <w:rPr>
          <w:rFonts w:ascii="Times New Roman" w:hAnsi="Times New Roman" w:cs="Times New Roman"/>
          <w:sz w:val="24"/>
          <w:szCs w:val="24"/>
        </w:rPr>
      </w:pPr>
      <w:r w:rsidRPr="0034574B">
        <w:rPr>
          <w:rFonts w:ascii="Times New Roman" w:hAnsi="Times New Roman" w:cs="Times New Roman"/>
          <w:i/>
          <w:sz w:val="24"/>
          <w:szCs w:val="24"/>
        </w:rPr>
        <w:t>Gill</w:t>
      </w:r>
      <w:r>
        <w:rPr>
          <w:rFonts w:ascii="Times New Roman" w:hAnsi="Times New Roman" w:cs="Times New Roman"/>
          <w:i/>
          <w:sz w:val="24"/>
          <w:szCs w:val="24"/>
        </w:rPr>
        <w:t>,</w:t>
      </w:r>
      <w:r w:rsidRPr="0034574B">
        <w:rPr>
          <w:rFonts w:ascii="Times New Roman" w:hAnsi="Times New Roman" w:cs="Times New Roman"/>
          <w:i/>
          <w:sz w:val="24"/>
          <w:szCs w:val="24"/>
        </w:rPr>
        <w:t xml:space="preserve"> Godlonton and Gerrans</w:t>
      </w:r>
      <w:r w:rsidRPr="001F78AE">
        <w:rPr>
          <w:rFonts w:ascii="Times New Roman" w:hAnsi="Times New Roman" w:cs="Times New Roman"/>
          <w:sz w:val="24"/>
          <w:szCs w:val="24"/>
        </w:rPr>
        <w:t>, 1</w:t>
      </w:r>
      <w:r w:rsidRPr="001F78AE">
        <w:rPr>
          <w:rFonts w:ascii="Times New Roman" w:hAnsi="Times New Roman" w:cs="Times New Roman"/>
          <w:sz w:val="24"/>
          <w:szCs w:val="24"/>
          <w:vertAlign w:val="superscript"/>
        </w:rPr>
        <w:t>st</w:t>
      </w:r>
      <w:r w:rsidRPr="001F78AE">
        <w:rPr>
          <w:rFonts w:ascii="Times New Roman" w:hAnsi="Times New Roman" w:cs="Times New Roman"/>
          <w:sz w:val="24"/>
          <w:szCs w:val="24"/>
        </w:rPr>
        <w:t xml:space="preserve"> respondent’s legal practitioners</w:t>
      </w:r>
    </w:p>
    <w:p w:rsidR="007D6A77" w:rsidRDefault="00E41AE4" w:rsidP="00C60D71">
      <w:pPr>
        <w:spacing w:after="0" w:line="240" w:lineRule="auto"/>
        <w:jc w:val="both"/>
      </w:pPr>
      <w:r w:rsidRPr="0034574B">
        <w:rPr>
          <w:rFonts w:ascii="Times New Roman" w:hAnsi="Times New Roman" w:cs="Times New Roman"/>
          <w:i/>
          <w:sz w:val="24"/>
          <w:szCs w:val="24"/>
        </w:rPr>
        <w:t>Muse</w:t>
      </w:r>
      <w:r>
        <w:rPr>
          <w:rFonts w:ascii="Times New Roman" w:hAnsi="Times New Roman" w:cs="Times New Roman"/>
          <w:i/>
          <w:sz w:val="24"/>
          <w:szCs w:val="24"/>
        </w:rPr>
        <w:t>kiwa</w:t>
      </w:r>
      <w:r w:rsidRPr="0034574B">
        <w:rPr>
          <w:rFonts w:ascii="Times New Roman" w:hAnsi="Times New Roman" w:cs="Times New Roman"/>
          <w:i/>
          <w:sz w:val="24"/>
          <w:szCs w:val="24"/>
        </w:rPr>
        <w:t xml:space="preserve"> and </w:t>
      </w:r>
      <w:r>
        <w:rPr>
          <w:rFonts w:ascii="Times New Roman" w:hAnsi="Times New Roman" w:cs="Times New Roman"/>
          <w:i/>
          <w:sz w:val="24"/>
          <w:szCs w:val="24"/>
        </w:rPr>
        <w:t>A</w:t>
      </w:r>
      <w:r w:rsidRPr="0034574B">
        <w:rPr>
          <w:rFonts w:ascii="Times New Roman" w:hAnsi="Times New Roman" w:cs="Times New Roman"/>
          <w:i/>
          <w:sz w:val="24"/>
          <w:szCs w:val="24"/>
        </w:rPr>
        <w:t>ssociates</w:t>
      </w:r>
      <w:r w:rsidRPr="001F78AE">
        <w:rPr>
          <w:rFonts w:ascii="Times New Roman" w:hAnsi="Times New Roman" w:cs="Times New Roman"/>
          <w:sz w:val="24"/>
          <w:szCs w:val="24"/>
        </w:rPr>
        <w:t>, 3</w:t>
      </w:r>
      <w:r w:rsidRPr="001F78AE">
        <w:rPr>
          <w:rFonts w:ascii="Times New Roman" w:hAnsi="Times New Roman" w:cs="Times New Roman"/>
          <w:sz w:val="24"/>
          <w:szCs w:val="24"/>
          <w:vertAlign w:val="superscript"/>
        </w:rPr>
        <w:t>rd</w:t>
      </w:r>
      <w:r w:rsidRPr="001F78AE">
        <w:rPr>
          <w:rFonts w:ascii="Times New Roman" w:hAnsi="Times New Roman" w:cs="Times New Roman"/>
          <w:sz w:val="24"/>
          <w:szCs w:val="24"/>
        </w:rPr>
        <w:t xml:space="preserve"> respondent’s legal Practitio</w:t>
      </w:r>
      <w:r>
        <w:rPr>
          <w:rFonts w:ascii="Times New Roman" w:hAnsi="Times New Roman" w:cs="Times New Roman"/>
          <w:sz w:val="24"/>
          <w:szCs w:val="24"/>
        </w:rPr>
        <w:t>n</w:t>
      </w:r>
      <w:r w:rsidRPr="001F78AE">
        <w:rPr>
          <w:rFonts w:ascii="Times New Roman" w:hAnsi="Times New Roman" w:cs="Times New Roman"/>
          <w:sz w:val="24"/>
          <w:szCs w:val="24"/>
        </w:rPr>
        <w:t>ers</w:t>
      </w:r>
    </w:p>
    <w:sectPr w:rsidR="007D6A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47" w:rsidRDefault="00E47147" w:rsidP="0085279E">
      <w:pPr>
        <w:spacing w:after="0" w:line="240" w:lineRule="auto"/>
      </w:pPr>
      <w:r>
        <w:separator/>
      </w:r>
    </w:p>
  </w:endnote>
  <w:endnote w:type="continuationSeparator" w:id="0">
    <w:p w:rsidR="00E47147" w:rsidRDefault="00E47147" w:rsidP="0085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47" w:rsidRDefault="00E47147" w:rsidP="0085279E">
      <w:pPr>
        <w:spacing w:after="0" w:line="240" w:lineRule="auto"/>
      </w:pPr>
      <w:r>
        <w:separator/>
      </w:r>
    </w:p>
  </w:footnote>
  <w:footnote w:type="continuationSeparator" w:id="0">
    <w:p w:rsidR="00E47147" w:rsidRDefault="00E47147" w:rsidP="0085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95572"/>
      <w:docPartObj>
        <w:docPartGallery w:val="Page Numbers (Top of Page)"/>
        <w:docPartUnique/>
      </w:docPartObj>
    </w:sdtPr>
    <w:sdtEndPr>
      <w:rPr>
        <w:noProof/>
      </w:rPr>
    </w:sdtEndPr>
    <w:sdtContent>
      <w:p w:rsidR="0085279E" w:rsidRDefault="0085279E">
        <w:pPr>
          <w:pStyle w:val="Header"/>
          <w:jc w:val="right"/>
          <w:rPr>
            <w:noProof/>
          </w:rPr>
        </w:pPr>
        <w:r>
          <w:fldChar w:fldCharType="begin"/>
        </w:r>
        <w:r>
          <w:instrText xml:space="preserve"> PAGE   \* MERGEFORMAT </w:instrText>
        </w:r>
        <w:r>
          <w:fldChar w:fldCharType="separate"/>
        </w:r>
        <w:r w:rsidR="005022CA">
          <w:rPr>
            <w:noProof/>
          </w:rPr>
          <w:t>1</w:t>
        </w:r>
        <w:r>
          <w:rPr>
            <w:noProof/>
          </w:rPr>
          <w:fldChar w:fldCharType="end"/>
        </w:r>
      </w:p>
      <w:p w:rsidR="0085279E" w:rsidRDefault="0085279E">
        <w:pPr>
          <w:pStyle w:val="Header"/>
          <w:jc w:val="right"/>
          <w:rPr>
            <w:noProof/>
          </w:rPr>
        </w:pPr>
        <w:r>
          <w:rPr>
            <w:noProof/>
          </w:rPr>
          <w:t>HH</w:t>
        </w:r>
        <w:r w:rsidR="005F39E0">
          <w:rPr>
            <w:noProof/>
          </w:rPr>
          <w:t xml:space="preserve"> </w:t>
        </w:r>
        <w:r w:rsidR="00AA626C">
          <w:rPr>
            <w:noProof/>
          </w:rPr>
          <w:t>627-20</w:t>
        </w:r>
      </w:p>
      <w:p w:rsidR="0085279E" w:rsidRDefault="0085279E">
        <w:pPr>
          <w:pStyle w:val="Header"/>
          <w:jc w:val="right"/>
        </w:pPr>
        <w:r>
          <w:rPr>
            <w:noProof/>
          </w:rPr>
          <w:t>HC 11493/18</w:t>
        </w:r>
      </w:p>
    </w:sdtContent>
  </w:sdt>
  <w:p w:rsidR="0085279E" w:rsidRDefault="008527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5354"/>
    <w:multiLevelType w:val="hybridMultilevel"/>
    <w:tmpl w:val="FBDA63BE"/>
    <w:lvl w:ilvl="0" w:tplc="3009000F">
      <w:start w:val="1"/>
      <w:numFmt w:val="decimal"/>
      <w:lvlText w:val="%1."/>
      <w:lvlJc w:val="left"/>
      <w:pPr>
        <w:ind w:left="3276" w:hanging="360"/>
      </w:pPr>
    </w:lvl>
    <w:lvl w:ilvl="1" w:tplc="30090019">
      <w:start w:val="1"/>
      <w:numFmt w:val="lowerLetter"/>
      <w:lvlText w:val="%2."/>
      <w:lvlJc w:val="left"/>
      <w:pPr>
        <w:ind w:left="3996" w:hanging="360"/>
      </w:pPr>
    </w:lvl>
    <w:lvl w:ilvl="2" w:tplc="3009001B">
      <w:start w:val="1"/>
      <w:numFmt w:val="lowerRoman"/>
      <w:lvlText w:val="%3."/>
      <w:lvlJc w:val="right"/>
      <w:pPr>
        <w:ind w:left="4716" w:hanging="180"/>
      </w:pPr>
    </w:lvl>
    <w:lvl w:ilvl="3" w:tplc="3009000F">
      <w:start w:val="1"/>
      <w:numFmt w:val="decimal"/>
      <w:lvlText w:val="%4."/>
      <w:lvlJc w:val="left"/>
      <w:pPr>
        <w:ind w:left="5436" w:hanging="360"/>
      </w:pPr>
    </w:lvl>
    <w:lvl w:ilvl="4" w:tplc="30090019">
      <w:start w:val="1"/>
      <w:numFmt w:val="lowerLetter"/>
      <w:lvlText w:val="%5."/>
      <w:lvlJc w:val="left"/>
      <w:pPr>
        <w:ind w:left="6156" w:hanging="360"/>
      </w:pPr>
    </w:lvl>
    <w:lvl w:ilvl="5" w:tplc="3009001B">
      <w:start w:val="1"/>
      <w:numFmt w:val="lowerRoman"/>
      <w:lvlText w:val="%6."/>
      <w:lvlJc w:val="right"/>
      <w:pPr>
        <w:ind w:left="6876" w:hanging="180"/>
      </w:pPr>
    </w:lvl>
    <w:lvl w:ilvl="6" w:tplc="3009000F">
      <w:start w:val="1"/>
      <w:numFmt w:val="decimal"/>
      <w:lvlText w:val="%7."/>
      <w:lvlJc w:val="left"/>
      <w:pPr>
        <w:ind w:left="7596" w:hanging="360"/>
      </w:pPr>
    </w:lvl>
    <w:lvl w:ilvl="7" w:tplc="30090019">
      <w:start w:val="1"/>
      <w:numFmt w:val="lowerLetter"/>
      <w:lvlText w:val="%8."/>
      <w:lvlJc w:val="left"/>
      <w:pPr>
        <w:ind w:left="8316" w:hanging="360"/>
      </w:pPr>
    </w:lvl>
    <w:lvl w:ilvl="8" w:tplc="3009001B">
      <w:start w:val="1"/>
      <w:numFmt w:val="lowerRoman"/>
      <w:lvlText w:val="%9."/>
      <w:lvlJc w:val="right"/>
      <w:pPr>
        <w:ind w:left="9036" w:hanging="180"/>
      </w:pPr>
    </w:lvl>
  </w:abstractNum>
  <w:abstractNum w:abstractNumId="1" w15:restartNumberingAfterBreak="0">
    <w:nsid w:val="61E901CB"/>
    <w:multiLevelType w:val="hybridMultilevel"/>
    <w:tmpl w:val="C410164A"/>
    <w:lvl w:ilvl="0" w:tplc="17E05E5E">
      <w:start w:val="1"/>
      <w:numFmt w:val="decimal"/>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D8"/>
    <w:rsid w:val="00075374"/>
    <w:rsid w:val="000E306E"/>
    <w:rsid w:val="000F7307"/>
    <w:rsid w:val="001421AB"/>
    <w:rsid w:val="00191B5B"/>
    <w:rsid w:val="001C735C"/>
    <w:rsid w:val="002A0D99"/>
    <w:rsid w:val="003F09E9"/>
    <w:rsid w:val="005022CA"/>
    <w:rsid w:val="00505D1F"/>
    <w:rsid w:val="00545F0A"/>
    <w:rsid w:val="005A6C95"/>
    <w:rsid w:val="005E3BAF"/>
    <w:rsid w:val="005F39E0"/>
    <w:rsid w:val="00745993"/>
    <w:rsid w:val="007F5991"/>
    <w:rsid w:val="0085279E"/>
    <w:rsid w:val="00A2079B"/>
    <w:rsid w:val="00A54A21"/>
    <w:rsid w:val="00AA626C"/>
    <w:rsid w:val="00AA6725"/>
    <w:rsid w:val="00AC6BEF"/>
    <w:rsid w:val="00B2666D"/>
    <w:rsid w:val="00C07185"/>
    <w:rsid w:val="00C20CD3"/>
    <w:rsid w:val="00C60D71"/>
    <w:rsid w:val="00C639F7"/>
    <w:rsid w:val="00C64BA5"/>
    <w:rsid w:val="00CB1FDE"/>
    <w:rsid w:val="00DC1F93"/>
    <w:rsid w:val="00DD7FF3"/>
    <w:rsid w:val="00E41AE4"/>
    <w:rsid w:val="00E432D4"/>
    <w:rsid w:val="00E47147"/>
    <w:rsid w:val="00F532BC"/>
    <w:rsid w:val="00F84CD8"/>
    <w:rsid w:val="00FD2A86"/>
    <w:rsid w:val="00FF2E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4FA9C-5DD1-44BD-A9E4-DF3DC52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C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D8"/>
    <w:pPr>
      <w:ind w:left="720"/>
      <w:contextualSpacing/>
    </w:pPr>
  </w:style>
  <w:style w:type="paragraph" w:styleId="Header">
    <w:name w:val="header"/>
    <w:basedOn w:val="Normal"/>
    <w:link w:val="HeaderChar"/>
    <w:uiPriority w:val="99"/>
    <w:unhideWhenUsed/>
    <w:rsid w:val="00852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79E"/>
  </w:style>
  <w:style w:type="paragraph" w:styleId="Footer">
    <w:name w:val="footer"/>
    <w:basedOn w:val="Normal"/>
    <w:link w:val="FooterChar"/>
    <w:uiPriority w:val="99"/>
    <w:unhideWhenUsed/>
    <w:rsid w:val="00852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79E"/>
  </w:style>
  <w:style w:type="paragraph" w:customStyle="1" w:styleId="h1">
    <w:name w:val="h1"/>
    <w:basedOn w:val="Normal"/>
    <w:rsid w:val="00E41A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E41AE4"/>
  </w:style>
  <w:style w:type="paragraph" w:customStyle="1" w:styleId="nl--1-">
    <w:name w:val="nl--1-"/>
    <w:basedOn w:val="Normal"/>
    <w:rsid w:val="00E41A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l">
    <w:name w:val="ll"/>
    <w:basedOn w:val="Normal"/>
    <w:rsid w:val="00E41A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st">
    <w:name w:val="test"/>
    <w:basedOn w:val="Normal"/>
    <w:rsid w:val="00E41A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E41A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2020-10-12T07:02:00Z</dcterms:created>
  <dcterms:modified xsi:type="dcterms:W3CDTF">2020-10-12T07:02:00Z</dcterms:modified>
</cp:coreProperties>
</file>