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0DF" w:rsidRDefault="00E729C8" w:rsidP="00E710DF">
      <w:pPr>
        <w:spacing w:after="0" w:line="240" w:lineRule="auto"/>
        <w:rPr>
          <w:rFonts w:ascii="Times New Roman" w:hAnsi="Times New Roman"/>
          <w:sz w:val="24"/>
          <w:szCs w:val="24"/>
        </w:rPr>
      </w:pPr>
      <w:bookmarkStart w:id="0" w:name="_GoBack"/>
      <w:bookmarkEnd w:id="0"/>
      <w:r>
        <w:rPr>
          <w:rFonts w:ascii="Times New Roman" w:hAnsi="Times New Roman"/>
          <w:sz w:val="24"/>
          <w:szCs w:val="24"/>
        </w:rPr>
        <w:t>FIRST GASURA</w:t>
      </w:r>
      <w:r w:rsidR="00E710DF">
        <w:rPr>
          <w:rFonts w:ascii="Times New Roman" w:hAnsi="Times New Roman"/>
          <w:sz w:val="24"/>
          <w:szCs w:val="24"/>
        </w:rPr>
        <w:t xml:space="preserve"> </w:t>
      </w:r>
    </w:p>
    <w:p w:rsidR="00E710DF" w:rsidRDefault="00E710DF" w:rsidP="00E710DF">
      <w:pPr>
        <w:spacing w:after="0" w:line="240" w:lineRule="auto"/>
        <w:rPr>
          <w:rFonts w:ascii="Times New Roman" w:hAnsi="Times New Roman"/>
          <w:sz w:val="24"/>
          <w:szCs w:val="24"/>
        </w:rPr>
      </w:pPr>
      <w:r>
        <w:rPr>
          <w:rFonts w:ascii="Times New Roman" w:hAnsi="Times New Roman"/>
          <w:sz w:val="24"/>
          <w:szCs w:val="24"/>
        </w:rPr>
        <w:t>versus</w:t>
      </w:r>
    </w:p>
    <w:p w:rsidR="00E710DF" w:rsidRDefault="00E710DF" w:rsidP="00E710DF">
      <w:pPr>
        <w:rPr>
          <w:rFonts w:ascii="Times New Roman" w:hAnsi="Times New Roman"/>
          <w:sz w:val="24"/>
          <w:szCs w:val="24"/>
        </w:rPr>
      </w:pPr>
      <w:r>
        <w:rPr>
          <w:rFonts w:ascii="Times New Roman" w:hAnsi="Times New Roman"/>
          <w:sz w:val="24"/>
          <w:szCs w:val="24"/>
        </w:rPr>
        <w:t>THE STATE</w:t>
      </w:r>
    </w:p>
    <w:p w:rsidR="00E710DF" w:rsidRDefault="00E710DF" w:rsidP="00E710DF">
      <w:pPr>
        <w:spacing w:after="0"/>
        <w:rPr>
          <w:rFonts w:ascii="Times New Roman" w:hAnsi="Times New Roman"/>
          <w:sz w:val="24"/>
          <w:szCs w:val="24"/>
        </w:rPr>
      </w:pPr>
    </w:p>
    <w:p w:rsidR="00E710DF" w:rsidRDefault="00E710DF" w:rsidP="00E710DF">
      <w:pPr>
        <w:spacing w:after="0"/>
        <w:rPr>
          <w:rFonts w:ascii="Times New Roman" w:hAnsi="Times New Roman"/>
          <w:sz w:val="24"/>
          <w:szCs w:val="24"/>
        </w:rPr>
      </w:pPr>
      <w:r>
        <w:rPr>
          <w:rFonts w:ascii="Times New Roman" w:hAnsi="Times New Roman"/>
          <w:sz w:val="24"/>
          <w:szCs w:val="24"/>
        </w:rPr>
        <w:t>HIGH COURT OF ZIMBABWE</w:t>
      </w:r>
    </w:p>
    <w:p w:rsidR="00E710DF" w:rsidRDefault="00E710DF" w:rsidP="00E710DF">
      <w:pPr>
        <w:spacing w:after="0"/>
        <w:rPr>
          <w:rFonts w:ascii="Times New Roman" w:hAnsi="Times New Roman"/>
          <w:sz w:val="24"/>
          <w:szCs w:val="24"/>
        </w:rPr>
      </w:pPr>
      <w:r>
        <w:rPr>
          <w:rFonts w:ascii="Times New Roman" w:hAnsi="Times New Roman"/>
          <w:sz w:val="24"/>
          <w:szCs w:val="24"/>
        </w:rPr>
        <w:t>CHIKOWERO J</w:t>
      </w:r>
    </w:p>
    <w:p w:rsidR="00E710DF" w:rsidRDefault="00E710DF" w:rsidP="00E710DF">
      <w:pPr>
        <w:spacing w:after="0"/>
        <w:rPr>
          <w:rFonts w:ascii="Times New Roman" w:hAnsi="Times New Roman"/>
          <w:sz w:val="24"/>
          <w:szCs w:val="24"/>
        </w:rPr>
      </w:pPr>
      <w:r>
        <w:rPr>
          <w:rFonts w:ascii="Times New Roman" w:hAnsi="Times New Roman"/>
          <w:sz w:val="24"/>
          <w:szCs w:val="24"/>
        </w:rPr>
        <w:t xml:space="preserve">HARARE, </w:t>
      </w:r>
      <w:r w:rsidR="00C37C25">
        <w:rPr>
          <w:rFonts w:ascii="Times New Roman" w:hAnsi="Times New Roman"/>
          <w:sz w:val="24"/>
          <w:szCs w:val="24"/>
        </w:rPr>
        <w:t>7 December 2020</w:t>
      </w:r>
      <w:r>
        <w:rPr>
          <w:rFonts w:ascii="Times New Roman" w:hAnsi="Times New Roman"/>
          <w:sz w:val="24"/>
          <w:szCs w:val="24"/>
        </w:rPr>
        <w:t xml:space="preserve">   </w:t>
      </w:r>
    </w:p>
    <w:p w:rsidR="00E710DF" w:rsidRDefault="00E710DF" w:rsidP="00E710DF">
      <w:pPr>
        <w:rPr>
          <w:rFonts w:ascii="Times New Roman" w:hAnsi="Times New Roman"/>
          <w:sz w:val="24"/>
          <w:szCs w:val="24"/>
        </w:rPr>
      </w:pPr>
    </w:p>
    <w:p w:rsidR="00E710DF" w:rsidRDefault="00C37C25" w:rsidP="00E710DF">
      <w:pPr>
        <w:rPr>
          <w:rFonts w:ascii="Times New Roman" w:hAnsi="Times New Roman"/>
          <w:b/>
          <w:sz w:val="24"/>
          <w:szCs w:val="24"/>
        </w:rPr>
      </w:pPr>
      <w:r>
        <w:rPr>
          <w:rFonts w:ascii="Times New Roman" w:hAnsi="Times New Roman"/>
          <w:b/>
          <w:sz w:val="24"/>
          <w:szCs w:val="24"/>
        </w:rPr>
        <w:t>Chamber Application</w:t>
      </w:r>
    </w:p>
    <w:p w:rsidR="00E710DF" w:rsidRDefault="00E710DF" w:rsidP="00E710DF">
      <w:pPr>
        <w:spacing w:after="0"/>
        <w:rPr>
          <w:rFonts w:ascii="Times New Roman" w:hAnsi="Times New Roman"/>
          <w:i/>
          <w:sz w:val="24"/>
          <w:szCs w:val="24"/>
        </w:rPr>
      </w:pPr>
    </w:p>
    <w:p w:rsidR="00E710DF" w:rsidRPr="00BF29FC" w:rsidRDefault="00C37C25" w:rsidP="00E710DF">
      <w:pPr>
        <w:spacing w:after="0" w:line="240" w:lineRule="auto"/>
        <w:rPr>
          <w:rFonts w:ascii="Times New Roman" w:hAnsi="Times New Roman"/>
          <w:sz w:val="24"/>
          <w:szCs w:val="24"/>
        </w:rPr>
      </w:pPr>
      <w:r>
        <w:rPr>
          <w:rFonts w:ascii="Times New Roman" w:hAnsi="Times New Roman"/>
          <w:i/>
          <w:sz w:val="24"/>
          <w:szCs w:val="24"/>
        </w:rPr>
        <w:t>Applicant</w:t>
      </w:r>
      <w:r w:rsidR="00E710DF">
        <w:rPr>
          <w:rFonts w:ascii="Times New Roman" w:hAnsi="Times New Roman"/>
          <w:i/>
          <w:sz w:val="24"/>
          <w:szCs w:val="24"/>
        </w:rPr>
        <w:t>,</w:t>
      </w:r>
      <w:r w:rsidR="00E710DF">
        <w:rPr>
          <w:rFonts w:ascii="Times New Roman" w:hAnsi="Times New Roman"/>
          <w:sz w:val="24"/>
          <w:szCs w:val="24"/>
        </w:rPr>
        <w:t xml:space="preserve"> </w:t>
      </w:r>
      <w:r>
        <w:rPr>
          <w:rFonts w:ascii="Times New Roman" w:hAnsi="Times New Roman"/>
          <w:sz w:val="24"/>
          <w:szCs w:val="24"/>
        </w:rPr>
        <w:t>in person</w:t>
      </w:r>
    </w:p>
    <w:p w:rsidR="00E710DF" w:rsidRDefault="00C37C25" w:rsidP="00E710DF">
      <w:pPr>
        <w:spacing w:after="0" w:line="240" w:lineRule="auto"/>
        <w:rPr>
          <w:rFonts w:ascii="Times New Roman" w:hAnsi="Times New Roman"/>
          <w:sz w:val="24"/>
          <w:szCs w:val="24"/>
        </w:rPr>
      </w:pPr>
      <w:r>
        <w:rPr>
          <w:rFonts w:ascii="Times New Roman" w:hAnsi="Times New Roman"/>
          <w:i/>
          <w:sz w:val="24"/>
          <w:szCs w:val="24"/>
        </w:rPr>
        <w:t xml:space="preserve">A. Bosha, </w:t>
      </w:r>
      <w:r w:rsidR="00E710DF" w:rsidRPr="00BF29FC">
        <w:rPr>
          <w:rFonts w:ascii="Times New Roman" w:hAnsi="Times New Roman"/>
          <w:sz w:val="24"/>
          <w:szCs w:val="24"/>
        </w:rPr>
        <w:t xml:space="preserve">for </w:t>
      </w:r>
      <w:r w:rsidR="00E710DF">
        <w:rPr>
          <w:rFonts w:ascii="Times New Roman" w:hAnsi="Times New Roman"/>
          <w:sz w:val="24"/>
          <w:szCs w:val="24"/>
        </w:rPr>
        <w:t>the respondent</w:t>
      </w:r>
    </w:p>
    <w:p w:rsidR="00E710DF" w:rsidRDefault="00E710DF" w:rsidP="00E710DF">
      <w:pPr>
        <w:spacing w:after="0" w:line="240" w:lineRule="auto"/>
        <w:rPr>
          <w:rFonts w:ascii="Times New Roman" w:hAnsi="Times New Roman"/>
          <w:sz w:val="24"/>
          <w:szCs w:val="24"/>
        </w:rPr>
      </w:pPr>
    </w:p>
    <w:p w:rsidR="00E710DF" w:rsidRDefault="00E710DF" w:rsidP="00E710DF">
      <w:pPr>
        <w:spacing w:after="0"/>
        <w:rPr>
          <w:rFonts w:ascii="Times New Roman" w:hAnsi="Times New Roman"/>
          <w:sz w:val="24"/>
          <w:szCs w:val="24"/>
        </w:rPr>
      </w:pPr>
    </w:p>
    <w:p w:rsidR="00224D81" w:rsidRDefault="00E710DF" w:rsidP="00001C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036EE">
        <w:rPr>
          <w:rFonts w:ascii="Times New Roman" w:hAnsi="Times New Roman" w:cs="Times New Roman"/>
          <w:sz w:val="24"/>
          <w:szCs w:val="24"/>
        </w:rPr>
        <w:t>CHIKOWERO J:</w:t>
      </w:r>
      <w:r w:rsidR="00C37C25">
        <w:rPr>
          <w:rFonts w:ascii="Times New Roman" w:hAnsi="Times New Roman" w:cs="Times New Roman"/>
          <w:sz w:val="24"/>
          <w:szCs w:val="24"/>
        </w:rPr>
        <w:t xml:space="preserve">  This is an application for condonation for late noting of appeal against both conviction and sentence, extension of time within which to appeal and leave to prosecute the appeal in person.</w:t>
      </w:r>
    </w:p>
    <w:p w:rsidR="00C37C25" w:rsidRDefault="00C37C25" w:rsidP="00001C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application and opposing papers were placed before me in Chambers.</w:t>
      </w:r>
    </w:p>
    <w:p w:rsidR="00837524" w:rsidRDefault="00C37C25" w:rsidP="00001C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st</w:t>
      </w:r>
      <w:r w:rsidR="009B5E01">
        <w:rPr>
          <w:rFonts w:ascii="Times New Roman" w:hAnsi="Times New Roman" w:cs="Times New Roman"/>
          <w:sz w:val="24"/>
          <w:szCs w:val="24"/>
        </w:rPr>
        <w:t>r</w:t>
      </w:r>
      <w:r>
        <w:rPr>
          <w:rFonts w:ascii="Times New Roman" w:hAnsi="Times New Roman" w:cs="Times New Roman"/>
          <w:sz w:val="24"/>
          <w:szCs w:val="24"/>
        </w:rPr>
        <w:t>uck off the roll the application for condonation for late noting of appeal against the sentence, extension of time within which to note that appeal and leave to prosecute the appeal in person. I dismissed the application for condonation for late</w:t>
      </w:r>
      <w:r w:rsidR="00837524">
        <w:rPr>
          <w:rFonts w:ascii="Times New Roman" w:hAnsi="Times New Roman" w:cs="Times New Roman"/>
          <w:sz w:val="24"/>
          <w:szCs w:val="24"/>
        </w:rPr>
        <w:t xml:space="preserve"> noting of an appeal against the conviction, extension of time within which to note that appeal and leave to prosecute the appeal in person.  I made the order on 7 December 2020.</w:t>
      </w:r>
    </w:p>
    <w:p w:rsidR="00837524" w:rsidRDefault="00837524" w:rsidP="00001C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29 November 2021 the file was back on my </w:t>
      </w:r>
      <w:r w:rsidR="0072320F">
        <w:rPr>
          <w:rFonts w:ascii="Times New Roman" w:hAnsi="Times New Roman" w:cs="Times New Roman"/>
          <w:sz w:val="24"/>
          <w:szCs w:val="24"/>
        </w:rPr>
        <w:t>desk</w:t>
      </w:r>
      <w:r>
        <w:rPr>
          <w:rFonts w:ascii="Times New Roman" w:hAnsi="Times New Roman" w:cs="Times New Roman"/>
          <w:sz w:val="24"/>
          <w:szCs w:val="24"/>
        </w:rPr>
        <w:t>.  The applicant has requested reasons for my decision.</w:t>
      </w:r>
    </w:p>
    <w:p w:rsidR="00837524" w:rsidRDefault="009B5E01" w:rsidP="00001C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These are the reasons.</w:t>
      </w:r>
    </w:p>
    <w:p w:rsidR="0072320F" w:rsidRDefault="007030E3" w:rsidP="00001C18">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37524">
        <w:rPr>
          <w:rFonts w:ascii="Times New Roman" w:hAnsi="Times New Roman" w:cs="Times New Roman"/>
          <w:sz w:val="24"/>
          <w:szCs w:val="24"/>
        </w:rPr>
        <w:t>The applicant filed an application for condonation for late no</w:t>
      </w:r>
      <w:r>
        <w:rPr>
          <w:rFonts w:ascii="Times New Roman" w:hAnsi="Times New Roman" w:cs="Times New Roman"/>
          <w:sz w:val="24"/>
          <w:szCs w:val="24"/>
        </w:rPr>
        <w:t xml:space="preserve">ting of an appeal </w:t>
      </w:r>
      <w:r w:rsidR="00F105A7">
        <w:rPr>
          <w:rFonts w:ascii="Times New Roman" w:hAnsi="Times New Roman" w:cs="Times New Roman"/>
          <w:sz w:val="24"/>
          <w:szCs w:val="24"/>
        </w:rPr>
        <w:t>against sentence</w:t>
      </w:r>
      <w:r w:rsidR="00837524">
        <w:rPr>
          <w:rFonts w:ascii="Times New Roman" w:hAnsi="Times New Roman" w:cs="Times New Roman"/>
          <w:sz w:val="24"/>
          <w:szCs w:val="24"/>
        </w:rPr>
        <w:t xml:space="preserve"> only.  The application was placed before </w:t>
      </w:r>
      <w:r w:rsidR="00837524" w:rsidRPr="007030E3">
        <w:rPr>
          <w:rFonts w:ascii="Times New Roman" w:hAnsi="Times New Roman" w:cs="Times New Roman"/>
          <w:smallCaps/>
          <w:sz w:val="24"/>
          <w:szCs w:val="24"/>
        </w:rPr>
        <w:t>Moyo J</w:t>
      </w:r>
      <w:r w:rsidR="00837524">
        <w:rPr>
          <w:rFonts w:ascii="Times New Roman" w:hAnsi="Times New Roman" w:cs="Times New Roman"/>
          <w:sz w:val="24"/>
          <w:szCs w:val="24"/>
        </w:rPr>
        <w:t xml:space="preserve"> sitting at the High Court in Bulawayo.  That application, under HCA (COND) 65/18, was dismissed on 10 August 2018.  Copy of the court order is among the papers placed before me in this application.</w:t>
      </w:r>
    </w:p>
    <w:p w:rsidR="0072320F" w:rsidRDefault="00F105A7" w:rsidP="00001C18">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2320F">
        <w:rPr>
          <w:rFonts w:ascii="Times New Roman" w:hAnsi="Times New Roman" w:cs="Times New Roman"/>
          <w:sz w:val="24"/>
          <w:szCs w:val="24"/>
        </w:rPr>
        <w:t>It was incompetent for the applicant, on 16 September 2020, to file a fresh applic</w:t>
      </w:r>
      <w:r>
        <w:rPr>
          <w:rFonts w:ascii="Times New Roman" w:hAnsi="Times New Roman" w:cs="Times New Roman"/>
          <w:sz w:val="24"/>
          <w:szCs w:val="24"/>
        </w:rPr>
        <w:t xml:space="preserve">ation </w:t>
      </w:r>
      <w:r>
        <w:rPr>
          <w:rFonts w:ascii="Times New Roman" w:hAnsi="Times New Roman" w:cs="Times New Roman"/>
          <w:sz w:val="24"/>
          <w:szCs w:val="24"/>
        </w:rPr>
        <w:tab/>
      </w:r>
      <w:r w:rsidR="0072320F">
        <w:rPr>
          <w:rFonts w:ascii="Times New Roman" w:hAnsi="Times New Roman" w:cs="Times New Roman"/>
          <w:sz w:val="24"/>
          <w:szCs w:val="24"/>
        </w:rPr>
        <w:t xml:space="preserve">    seeking relief inclusive of that denied at Bulawayo on 10 August 2018.  The applicant was forum shopping.</w:t>
      </w:r>
    </w:p>
    <w:p w:rsidR="0072320F" w:rsidRDefault="003032F5" w:rsidP="00001C18">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2320F">
        <w:rPr>
          <w:rFonts w:ascii="Times New Roman" w:hAnsi="Times New Roman" w:cs="Times New Roman"/>
          <w:sz w:val="24"/>
          <w:szCs w:val="24"/>
        </w:rPr>
        <w:t xml:space="preserve">This is the reason why I struck off the roll the application for condonation for late noting </w:t>
      </w:r>
      <w:r w:rsidR="0072320F">
        <w:rPr>
          <w:rFonts w:ascii="Times New Roman" w:hAnsi="Times New Roman" w:cs="Times New Roman"/>
          <w:sz w:val="24"/>
          <w:szCs w:val="24"/>
        </w:rPr>
        <w:tab/>
        <w:t xml:space="preserve">    of appeal against the sentence, extension of time with</w:t>
      </w:r>
      <w:r w:rsidR="009B5E01">
        <w:rPr>
          <w:rFonts w:ascii="Times New Roman" w:hAnsi="Times New Roman" w:cs="Times New Roman"/>
          <w:sz w:val="24"/>
          <w:szCs w:val="24"/>
        </w:rPr>
        <w:t>in</w:t>
      </w:r>
      <w:r w:rsidR="0072320F">
        <w:rPr>
          <w:rFonts w:ascii="Times New Roman" w:hAnsi="Times New Roman" w:cs="Times New Roman"/>
          <w:sz w:val="24"/>
          <w:szCs w:val="24"/>
        </w:rPr>
        <w:t xml:space="preserve"> which to note that appeal and leave to prosecute the appeal in person.</w:t>
      </w:r>
    </w:p>
    <w:p w:rsidR="00284832" w:rsidRDefault="003032F5" w:rsidP="00001C18">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F2BD5">
        <w:rPr>
          <w:rFonts w:ascii="Times New Roman" w:hAnsi="Times New Roman" w:cs="Times New Roman"/>
          <w:sz w:val="24"/>
          <w:szCs w:val="24"/>
        </w:rPr>
        <w:t>I dismissed the application for condonation for late noting</w:t>
      </w:r>
      <w:r w:rsidR="00E342A5">
        <w:rPr>
          <w:rFonts w:ascii="Times New Roman" w:hAnsi="Times New Roman" w:cs="Times New Roman"/>
          <w:sz w:val="24"/>
          <w:szCs w:val="24"/>
        </w:rPr>
        <w:t xml:space="preserve"> of appeal against the </w:t>
      </w:r>
      <w:r w:rsidR="00E96984">
        <w:rPr>
          <w:rFonts w:ascii="Times New Roman" w:hAnsi="Times New Roman" w:cs="Times New Roman"/>
          <w:sz w:val="24"/>
          <w:szCs w:val="24"/>
        </w:rPr>
        <w:t xml:space="preserve"> </w:t>
      </w:r>
      <w:r w:rsidR="00887888">
        <w:rPr>
          <w:rFonts w:ascii="Times New Roman" w:hAnsi="Times New Roman" w:cs="Times New Roman"/>
          <w:sz w:val="24"/>
          <w:szCs w:val="24"/>
        </w:rPr>
        <w:t xml:space="preserve">   </w:t>
      </w:r>
      <w:r w:rsidR="00E342A5">
        <w:rPr>
          <w:rFonts w:ascii="Times New Roman" w:hAnsi="Times New Roman" w:cs="Times New Roman"/>
          <w:sz w:val="24"/>
          <w:szCs w:val="24"/>
        </w:rPr>
        <w:t>conviction, extension of time with</w:t>
      </w:r>
      <w:r w:rsidR="009677AA">
        <w:rPr>
          <w:rFonts w:ascii="Times New Roman" w:hAnsi="Times New Roman" w:cs="Times New Roman"/>
          <w:sz w:val="24"/>
          <w:szCs w:val="24"/>
        </w:rPr>
        <w:t>in</w:t>
      </w:r>
      <w:r w:rsidR="00E342A5">
        <w:rPr>
          <w:rFonts w:ascii="Times New Roman" w:hAnsi="Times New Roman" w:cs="Times New Roman"/>
          <w:sz w:val="24"/>
          <w:szCs w:val="24"/>
        </w:rPr>
        <w:t xml:space="preserve"> which to note the appeal and leave to prosecute that</w:t>
      </w:r>
      <w:r w:rsidR="00E96984">
        <w:rPr>
          <w:rFonts w:ascii="Times New Roman" w:hAnsi="Times New Roman" w:cs="Times New Roman"/>
          <w:sz w:val="24"/>
          <w:szCs w:val="24"/>
        </w:rPr>
        <w:t xml:space="preserve"> </w:t>
      </w:r>
      <w:r w:rsidR="00E342A5">
        <w:rPr>
          <w:rFonts w:ascii="Times New Roman" w:hAnsi="Times New Roman" w:cs="Times New Roman"/>
          <w:sz w:val="24"/>
          <w:szCs w:val="24"/>
        </w:rPr>
        <w:t xml:space="preserve">appeal for three reasons each of which, standing alone, was decisive. </w:t>
      </w:r>
    </w:p>
    <w:p w:rsidR="009A74B5" w:rsidRDefault="003032F5" w:rsidP="00001C18">
      <w:pPr>
        <w:tabs>
          <w:tab w:val="left" w:pos="720"/>
          <w:tab w:val="left" w:pos="9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84832">
        <w:rPr>
          <w:rFonts w:ascii="Times New Roman" w:hAnsi="Times New Roman" w:cs="Times New Roman"/>
          <w:sz w:val="24"/>
          <w:szCs w:val="24"/>
        </w:rPr>
        <w:t>Firstly, there was an inordinate delay between the date of conviction and filing of the application.  The applicant was convicted on 11 February 2016.  The present application was filed on 16 September 2020.  The delay exceeds four years</w:t>
      </w:r>
      <w:r w:rsidR="00E96984">
        <w:rPr>
          <w:rFonts w:ascii="Times New Roman" w:hAnsi="Times New Roman" w:cs="Times New Roman"/>
          <w:sz w:val="24"/>
          <w:szCs w:val="24"/>
        </w:rPr>
        <w:t>. The delay is so inordinate that the application would f</w:t>
      </w:r>
      <w:r w:rsidR="009A74B5">
        <w:rPr>
          <w:rFonts w:ascii="Times New Roman" w:hAnsi="Times New Roman" w:cs="Times New Roman"/>
          <w:sz w:val="24"/>
          <w:szCs w:val="24"/>
        </w:rPr>
        <w:t>ail</w:t>
      </w:r>
      <w:r w:rsidR="00E96984">
        <w:rPr>
          <w:rFonts w:ascii="Times New Roman" w:hAnsi="Times New Roman" w:cs="Times New Roman"/>
          <w:sz w:val="24"/>
          <w:szCs w:val="24"/>
        </w:rPr>
        <w:t xml:space="preserve"> on this ground alone, without even assessing the reasonableness or otherwise of the </w:t>
      </w:r>
      <w:r w:rsidR="009B5E01">
        <w:rPr>
          <w:rFonts w:ascii="Times New Roman" w:hAnsi="Times New Roman" w:cs="Times New Roman"/>
          <w:sz w:val="24"/>
          <w:szCs w:val="24"/>
        </w:rPr>
        <w:t>explanation for the d</w:t>
      </w:r>
      <w:r w:rsidR="00E96984">
        <w:rPr>
          <w:rFonts w:ascii="Times New Roman" w:hAnsi="Times New Roman" w:cs="Times New Roman"/>
          <w:sz w:val="24"/>
          <w:szCs w:val="24"/>
        </w:rPr>
        <w:t xml:space="preserve">elay and the prospect of success </w:t>
      </w:r>
      <w:r w:rsidR="009A74B5">
        <w:rPr>
          <w:rFonts w:ascii="Times New Roman" w:hAnsi="Times New Roman" w:cs="Times New Roman"/>
          <w:sz w:val="24"/>
          <w:szCs w:val="24"/>
        </w:rPr>
        <w:t>on appeal</w:t>
      </w:r>
      <w:r w:rsidR="00E96984">
        <w:rPr>
          <w:rFonts w:ascii="Times New Roman" w:hAnsi="Times New Roman" w:cs="Times New Roman"/>
          <w:sz w:val="24"/>
          <w:szCs w:val="24"/>
        </w:rPr>
        <w:t>.</w:t>
      </w:r>
      <w:r w:rsidR="00BB05A8">
        <w:rPr>
          <w:rFonts w:ascii="Times New Roman" w:hAnsi="Times New Roman" w:cs="Times New Roman"/>
          <w:sz w:val="24"/>
          <w:szCs w:val="24"/>
        </w:rPr>
        <w:t xml:space="preserve">  </w:t>
      </w:r>
    </w:p>
    <w:p w:rsidR="00BB05A8" w:rsidRDefault="009A74B5" w:rsidP="00001C18">
      <w:pPr>
        <w:tabs>
          <w:tab w:val="left" w:pos="720"/>
          <w:tab w:val="left" w:pos="9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B05A8">
        <w:rPr>
          <w:rFonts w:ascii="Times New Roman" w:hAnsi="Times New Roman" w:cs="Times New Roman"/>
          <w:sz w:val="24"/>
          <w:szCs w:val="24"/>
        </w:rPr>
        <w:t>Secondly, the explanation for the delay was false.  The applicant attributed the delay to</w:t>
      </w:r>
      <w:r w:rsidR="003032F5">
        <w:rPr>
          <w:rFonts w:ascii="Times New Roman" w:hAnsi="Times New Roman" w:cs="Times New Roman"/>
          <w:sz w:val="24"/>
          <w:szCs w:val="24"/>
        </w:rPr>
        <w:t xml:space="preserve"> </w:t>
      </w:r>
      <w:r w:rsidR="00BB05A8">
        <w:rPr>
          <w:rFonts w:ascii="Times New Roman" w:hAnsi="Times New Roman" w:cs="Times New Roman"/>
          <w:sz w:val="24"/>
          <w:szCs w:val="24"/>
        </w:rPr>
        <w:t>logistical difficulties in acquiring the record of proceedings.  He says it was only after a</w:t>
      </w:r>
      <w:r w:rsidR="003032F5">
        <w:rPr>
          <w:rFonts w:ascii="Times New Roman" w:hAnsi="Times New Roman" w:cs="Times New Roman"/>
          <w:sz w:val="24"/>
          <w:szCs w:val="24"/>
        </w:rPr>
        <w:t xml:space="preserve"> </w:t>
      </w:r>
      <w:r w:rsidR="00BB05A8">
        <w:rPr>
          <w:rFonts w:ascii="Times New Roman" w:hAnsi="Times New Roman" w:cs="Times New Roman"/>
          <w:sz w:val="24"/>
          <w:szCs w:val="24"/>
        </w:rPr>
        <w:t xml:space="preserve">prison visit on 12 March 2020 by a Judge of this court </w:t>
      </w:r>
      <w:r w:rsidR="003032F5">
        <w:rPr>
          <w:rFonts w:ascii="Times New Roman" w:hAnsi="Times New Roman" w:cs="Times New Roman"/>
          <w:sz w:val="24"/>
          <w:szCs w:val="24"/>
        </w:rPr>
        <w:t xml:space="preserve">that he became aware of how to </w:t>
      </w:r>
      <w:r w:rsidR="00BB05A8">
        <w:rPr>
          <w:rFonts w:ascii="Times New Roman" w:hAnsi="Times New Roman" w:cs="Times New Roman"/>
          <w:sz w:val="24"/>
          <w:szCs w:val="24"/>
        </w:rPr>
        <w:t xml:space="preserve">obtain the record of proceedings.  Thereafter, he obtained the record and filed the </w:t>
      </w:r>
      <w:r>
        <w:rPr>
          <w:rFonts w:ascii="Times New Roman" w:hAnsi="Times New Roman" w:cs="Times New Roman"/>
          <w:sz w:val="24"/>
          <w:szCs w:val="24"/>
        </w:rPr>
        <w:t>app</w:t>
      </w:r>
      <w:r w:rsidR="00BB05A8">
        <w:rPr>
          <w:rFonts w:ascii="Times New Roman" w:hAnsi="Times New Roman" w:cs="Times New Roman"/>
          <w:sz w:val="24"/>
          <w:szCs w:val="24"/>
        </w:rPr>
        <w:t>lication on 16 September 2020.  This explanation is fals</w:t>
      </w:r>
      <w:r w:rsidR="003032F5">
        <w:rPr>
          <w:rFonts w:ascii="Times New Roman" w:hAnsi="Times New Roman" w:cs="Times New Roman"/>
          <w:sz w:val="24"/>
          <w:szCs w:val="24"/>
        </w:rPr>
        <w:t xml:space="preserve">e because in 2018 the </w:t>
      </w:r>
      <w:r>
        <w:rPr>
          <w:rFonts w:ascii="Times New Roman" w:hAnsi="Times New Roman" w:cs="Times New Roman"/>
          <w:sz w:val="24"/>
          <w:szCs w:val="24"/>
        </w:rPr>
        <w:t>a</w:t>
      </w:r>
      <w:r w:rsidR="003032F5">
        <w:rPr>
          <w:rFonts w:ascii="Times New Roman" w:hAnsi="Times New Roman" w:cs="Times New Roman"/>
          <w:sz w:val="24"/>
          <w:szCs w:val="24"/>
        </w:rPr>
        <w:t>pplic</w:t>
      </w:r>
      <w:r>
        <w:rPr>
          <w:rFonts w:ascii="Times New Roman" w:hAnsi="Times New Roman" w:cs="Times New Roman"/>
          <w:sz w:val="24"/>
          <w:szCs w:val="24"/>
        </w:rPr>
        <w:t>a</w:t>
      </w:r>
      <w:r w:rsidR="00BB05A8">
        <w:rPr>
          <w:rFonts w:ascii="Times New Roman" w:hAnsi="Times New Roman" w:cs="Times New Roman"/>
          <w:sz w:val="24"/>
          <w:szCs w:val="24"/>
        </w:rPr>
        <w:t>nt already had the record of proceedings.</w:t>
      </w:r>
      <w:r w:rsidR="00F105A7">
        <w:rPr>
          <w:rFonts w:ascii="Times New Roman" w:hAnsi="Times New Roman" w:cs="Times New Roman"/>
          <w:sz w:val="24"/>
          <w:szCs w:val="24"/>
        </w:rPr>
        <w:t xml:space="preserve">  That is why he was able to file, </w:t>
      </w:r>
      <w:r w:rsidR="00F055BA">
        <w:rPr>
          <w:rFonts w:ascii="Times New Roman" w:hAnsi="Times New Roman" w:cs="Times New Roman"/>
          <w:sz w:val="24"/>
          <w:szCs w:val="24"/>
        </w:rPr>
        <w:t xml:space="preserve">at the </w:t>
      </w:r>
      <w:r w:rsidR="00F105A7">
        <w:rPr>
          <w:rFonts w:ascii="Times New Roman" w:hAnsi="Times New Roman" w:cs="Times New Roman"/>
          <w:sz w:val="24"/>
          <w:szCs w:val="24"/>
        </w:rPr>
        <w:t>Bu</w:t>
      </w:r>
      <w:r w:rsidR="004272D7">
        <w:rPr>
          <w:rFonts w:ascii="Times New Roman" w:hAnsi="Times New Roman" w:cs="Times New Roman"/>
          <w:sz w:val="24"/>
          <w:szCs w:val="24"/>
        </w:rPr>
        <w:t>lawayo High Court, the application</w:t>
      </w:r>
      <w:r w:rsidR="00F105A7">
        <w:rPr>
          <w:rFonts w:ascii="Times New Roman" w:hAnsi="Times New Roman" w:cs="Times New Roman"/>
          <w:sz w:val="24"/>
          <w:szCs w:val="24"/>
        </w:rPr>
        <w:t xml:space="preserve"> for condonation for late noting of the appeal against sentence only. The reasonableness or otherwise of the explanation for the delay does not arise because the explanation itself is manifestly false.  </w:t>
      </w:r>
    </w:p>
    <w:p w:rsidR="00151405" w:rsidRDefault="00151405" w:rsidP="00001C18">
      <w:pPr>
        <w:tabs>
          <w:tab w:val="left" w:pos="720"/>
          <w:tab w:val="left" w:pos="9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82D80">
        <w:rPr>
          <w:rFonts w:ascii="Times New Roman" w:hAnsi="Times New Roman" w:cs="Times New Roman"/>
          <w:sz w:val="24"/>
          <w:szCs w:val="24"/>
        </w:rPr>
        <w:t>Thirdly, there is no prospect of success in the intended appeal against the conviction.  The Magistrate</w:t>
      </w:r>
      <w:r w:rsidR="00CF00AD">
        <w:rPr>
          <w:rFonts w:ascii="Times New Roman" w:hAnsi="Times New Roman" w:cs="Times New Roman"/>
          <w:sz w:val="24"/>
          <w:szCs w:val="24"/>
        </w:rPr>
        <w:t>s</w:t>
      </w:r>
      <w:r w:rsidR="00382D80">
        <w:rPr>
          <w:rFonts w:ascii="Times New Roman" w:hAnsi="Times New Roman" w:cs="Times New Roman"/>
          <w:sz w:val="24"/>
          <w:szCs w:val="24"/>
        </w:rPr>
        <w:t xml:space="preserve"> Court sitting at Gokwe convicted the application of two counts o</w:t>
      </w:r>
      <w:r w:rsidR="00F105A7">
        <w:rPr>
          <w:rFonts w:ascii="Times New Roman" w:hAnsi="Times New Roman" w:cs="Times New Roman"/>
          <w:sz w:val="24"/>
          <w:szCs w:val="24"/>
        </w:rPr>
        <w:t xml:space="preserve">f rape </w:t>
      </w:r>
      <w:r w:rsidR="00F105A7">
        <w:rPr>
          <w:rFonts w:ascii="Times New Roman" w:hAnsi="Times New Roman" w:cs="Times New Roman"/>
          <w:sz w:val="24"/>
          <w:szCs w:val="24"/>
        </w:rPr>
        <w:tab/>
        <w:t xml:space="preserve">as defined in s 65(1) </w:t>
      </w:r>
      <w:r w:rsidR="00382D80">
        <w:rPr>
          <w:rFonts w:ascii="Times New Roman" w:hAnsi="Times New Roman" w:cs="Times New Roman"/>
          <w:sz w:val="24"/>
          <w:szCs w:val="24"/>
        </w:rPr>
        <w:t>of the Criminal Law (Codification and Reform) Act [</w:t>
      </w:r>
      <w:r w:rsidR="00382D80" w:rsidRPr="00382D80">
        <w:rPr>
          <w:rFonts w:ascii="Times New Roman" w:hAnsi="Times New Roman" w:cs="Times New Roman"/>
          <w:i/>
          <w:sz w:val="24"/>
          <w:szCs w:val="24"/>
        </w:rPr>
        <w:t>Chapter 9:23</w:t>
      </w:r>
      <w:r w:rsidR="004272D7">
        <w:rPr>
          <w:rFonts w:ascii="Times New Roman" w:hAnsi="Times New Roman" w:cs="Times New Roman"/>
          <w:sz w:val="24"/>
          <w:szCs w:val="24"/>
        </w:rPr>
        <w:t>] because t</w:t>
      </w:r>
      <w:r>
        <w:rPr>
          <w:rFonts w:ascii="Times New Roman" w:hAnsi="Times New Roman" w:cs="Times New Roman"/>
          <w:sz w:val="24"/>
          <w:szCs w:val="24"/>
        </w:rPr>
        <w:t>here was overwhelming evidence against the applicant.</w:t>
      </w:r>
      <w:r w:rsidR="00382D80">
        <w:rPr>
          <w:rFonts w:ascii="Times New Roman" w:hAnsi="Times New Roman" w:cs="Times New Roman"/>
          <w:sz w:val="24"/>
          <w:szCs w:val="24"/>
        </w:rPr>
        <w:t xml:space="preserve"> </w:t>
      </w:r>
      <w:r>
        <w:rPr>
          <w:rFonts w:ascii="Times New Roman" w:hAnsi="Times New Roman" w:cs="Times New Roman"/>
          <w:sz w:val="24"/>
          <w:szCs w:val="24"/>
        </w:rPr>
        <w:t xml:space="preserve"> </w:t>
      </w:r>
      <w:r w:rsidR="00382D80">
        <w:rPr>
          <w:rFonts w:ascii="Times New Roman" w:hAnsi="Times New Roman" w:cs="Times New Roman"/>
          <w:sz w:val="24"/>
          <w:szCs w:val="24"/>
        </w:rPr>
        <w:tab/>
      </w:r>
      <w:r>
        <w:rPr>
          <w:rFonts w:ascii="Times New Roman" w:hAnsi="Times New Roman" w:cs="Times New Roman"/>
          <w:sz w:val="24"/>
          <w:szCs w:val="24"/>
        </w:rPr>
        <w:t xml:space="preserve"> </w:t>
      </w:r>
    </w:p>
    <w:p w:rsidR="00010487" w:rsidRDefault="00151405" w:rsidP="00001C18">
      <w:pPr>
        <w:tabs>
          <w:tab w:val="left" w:pos="720"/>
          <w:tab w:val="left" w:pos="9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w:t>
      </w:r>
      <w:r w:rsidR="00382D80">
        <w:rPr>
          <w:rFonts w:ascii="Times New Roman" w:hAnsi="Times New Roman" w:cs="Times New Roman"/>
          <w:sz w:val="24"/>
          <w:szCs w:val="24"/>
        </w:rPr>
        <w:t>he court found that the two complainants were credi</w:t>
      </w:r>
      <w:r>
        <w:rPr>
          <w:rFonts w:ascii="Times New Roman" w:hAnsi="Times New Roman" w:cs="Times New Roman"/>
          <w:sz w:val="24"/>
          <w:szCs w:val="24"/>
        </w:rPr>
        <w:t xml:space="preserve">ble witnesses. The two were </w:t>
      </w:r>
      <w:r w:rsidR="00382D80">
        <w:rPr>
          <w:rFonts w:ascii="Times New Roman" w:hAnsi="Times New Roman" w:cs="Times New Roman"/>
          <w:sz w:val="24"/>
          <w:szCs w:val="24"/>
        </w:rPr>
        <w:t xml:space="preserve">biological daughters of the applicant.  The elder was 9 years old at the time of the </w:t>
      </w:r>
      <w:r w:rsidR="00382D80">
        <w:rPr>
          <w:rFonts w:ascii="Times New Roman" w:hAnsi="Times New Roman" w:cs="Times New Roman"/>
          <w:sz w:val="24"/>
          <w:szCs w:val="24"/>
        </w:rPr>
        <w:tab/>
        <w:t>commission of the offence.  The younger was 6 years old. The court’s finding that they had no reason to falsely incriminate their own father is, in my view, unimpeachable.</w:t>
      </w:r>
      <w:r w:rsidR="00B00CFE">
        <w:rPr>
          <w:rFonts w:ascii="Times New Roman" w:hAnsi="Times New Roman" w:cs="Times New Roman"/>
          <w:sz w:val="24"/>
          <w:szCs w:val="24"/>
        </w:rPr>
        <w:t xml:space="preserve">  They described how the applicant, who slept with them in </w:t>
      </w:r>
      <w:r w:rsidR="00F0194E">
        <w:rPr>
          <w:rFonts w:ascii="Times New Roman" w:hAnsi="Times New Roman" w:cs="Times New Roman"/>
          <w:sz w:val="24"/>
          <w:szCs w:val="24"/>
        </w:rPr>
        <w:t xml:space="preserve">the </w:t>
      </w:r>
      <w:r w:rsidR="00B00CFE">
        <w:rPr>
          <w:rFonts w:ascii="Times New Roman" w:hAnsi="Times New Roman" w:cs="Times New Roman"/>
          <w:sz w:val="24"/>
          <w:szCs w:val="24"/>
        </w:rPr>
        <w:t xml:space="preserve">same hut, would, at night, undress them and proceed to have sexual intercourse with each of them.  They </w:t>
      </w:r>
      <w:r>
        <w:rPr>
          <w:rFonts w:ascii="Times New Roman" w:hAnsi="Times New Roman" w:cs="Times New Roman"/>
          <w:sz w:val="24"/>
          <w:szCs w:val="24"/>
        </w:rPr>
        <w:tab/>
      </w:r>
      <w:r w:rsidR="00B00CFE">
        <w:rPr>
          <w:rFonts w:ascii="Times New Roman" w:hAnsi="Times New Roman" w:cs="Times New Roman"/>
          <w:sz w:val="24"/>
          <w:szCs w:val="24"/>
        </w:rPr>
        <w:t xml:space="preserve">demonstrated the act of sexual intercourse using the anatomically correct dolls.  They explained that they did not disclose the offence because they </w:t>
      </w:r>
      <w:r w:rsidR="00B00CFE">
        <w:rPr>
          <w:rFonts w:ascii="Times New Roman" w:hAnsi="Times New Roman" w:cs="Times New Roman"/>
          <w:sz w:val="24"/>
          <w:szCs w:val="24"/>
        </w:rPr>
        <w:lastRenderedPageBreak/>
        <w:t>believed that the applicant would carry out his threat to chop off their heads a</w:t>
      </w:r>
      <w:r w:rsidR="00F0194E">
        <w:rPr>
          <w:rFonts w:ascii="Times New Roman" w:hAnsi="Times New Roman" w:cs="Times New Roman"/>
          <w:sz w:val="24"/>
          <w:szCs w:val="24"/>
        </w:rPr>
        <w:t>n</w:t>
      </w:r>
      <w:r w:rsidR="00B00CFE">
        <w:rPr>
          <w:rFonts w:ascii="Times New Roman" w:hAnsi="Times New Roman" w:cs="Times New Roman"/>
          <w:sz w:val="24"/>
          <w:szCs w:val="24"/>
        </w:rPr>
        <w:t xml:space="preserve">d throw the same into a toilet pit.  The applicant had divorced his wife.  He was the only person staying with the complainants </w:t>
      </w:r>
      <w:r w:rsidR="00010487">
        <w:rPr>
          <w:rFonts w:ascii="Times New Roman" w:hAnsi="Times New Roman" w:cs="Times New Roman"/>
          <w:sz w:val="24"/>
          <w:szCs w:val="24"/>
        </w:rPr>
        <w:tab/>
      </w:r>
      <w:r w:rsidR="00B00CFE">
        <w:rPr>
          <w:rFonts w:ascii="Times New Roman" w:hAnsi="Times New Roman" w:cs="Times New Roman"/>
          <w:sz w:val="24"/>
          <w:szCs w:val="24"/>
        </w:rPr>
        <w:t xml:space="preserve">at the material time.  The complainants were </w:t>
      </w:r>
      <w:r w:rsidR="00F0194E">
        <w:rPr>
          <w:rFonts w:ascii="Times New Roman" w:hAnsi="Times New Roman" w:cs="Times New Roman"/>
          <w:sz w:val="24"/>
          <w:szCs w:val="24"/>
        </w:rPr>
        <w:t>candid with</w:t>
      </w:r>
      <w:r w:rsidR="00B00CFE">
        <w:rPr>
          <w:rFonts w:ascii="Times New Roman" w:hAnsi="Times New Roman" w:cs="Times New Roman"/>
          <w:sz w:val="24"/>
          <w:szCs w:val="24"/>
        </w:rPr>
        <w:t xml:space="preserve"> the court</w:t>
      </w:r>
      <w:r w:rsidR="00F0194E">
        <w:rPr>
          <w:rFonts w:ascii="Times New Roman" w:hAnsi="Times New Roman" w:cs="Times New Roman"/>
          <w:sz w:val="24"/>
          <w:szCs w:val="24"/>
        </w:rPr>
        <w:t xml:space="preserve">. </w:t>
      </w:r>
      <w:r w:rsidR="00B00CFE">
        <w:rPr>
          <w:rFonts w:ascii="Times New Roman" w:hAnsi="Times New Roman" w:cs="Times New Roman"/>
          <w:sz w:val="24"/>
          <w:szCs w:val="24"/>
        </w:rPr>
        <w:t xml:space="preserve"> They said that besides the applicant a grade three boy, Alloys, had also</w:t>
      </w:r>
      <w:r>
        <w:rPr>
          <w:rFonts w:ascii="Times New Roman" w:hAnsi="Times New Roman" w:cs="Times New Roman"/>
          <w:sz w:val="24"/>
          <w:szCs w:val="24"/>
        </w:rPr>
        <w:t xml:space="preserve"> </w:t>
      </w:r>
      <w:r w:rsidR="00B00CFE">
        <w:rPr>
          <w:rFonts w:ascii="Times New Roman" w:hAnsi="Times New Roman" w:cs="Times New Roman"/>
          <w:sz w:val="24"/>
          <w:szCs w:val="24"/>
        </w:rPr>
        <w:t>placed his penis into their vaginas.  The applicant did not meaningfully cross-examine the complainants.  The</w:t>
      </w:r>
      <w:r>
        <w:rPr>
          <w:rFonts w:ascii="Times New Roman" w:hAnsi="Times New Roman" w:cs="Times New Roman"/>
          <w:sz w:val="24"/>
          <w:szCs w:val="24"/>
        </w:rPr>
        <w:t>ir</w:t>
      </w:r>
      <w:r w:rsidR="00B00CFE">
        <w:rPr>
          <w:rFonts w:ascii="Times New Roman" w:hAnsi="Times New Roman" w:cs="Times New Roman"/>
          <w:sz w:val="24"/>
          <w:szCs w:val="24"/>
        </w:rPr>
        <w:t xml:space="preserve"> detailed evidence remained </w:t>
      </w:r>
      <w:r w:rsidR="00B954AD">
        <w:rPr>
          <w:rFonts w:ascii="Times New Roman" w:hAnsi="Times New Roman" w:cs="Times New Roman"/>
          <w:sz w:val="24"/>
          <w:szCs w:val="24"/>
        </w:rPr>
        <w:t xml:space="preserve">intact. </w:t>
      </w:r>
    </w:p>
    <w:p w:rsidR="00010487" w:rsidRDefault="00B976BB" w:rsidP="00001C18">
      <w:pPr>
        <w:tabs>
          <w:tab w:val="left" w:pos="720"/>
          <w:tab w:val="left" w:pos="9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10487">
        <w:rPr>
          <w:rFonts w:ascii="Times New Roman" w:hAnsi="Times New Roman" w:cs="Times New Roman"/>
          <w:sz w:val="24"/>
          <w:szCs w:val="24"/>
        </w:rPr>
        <w:t>The medical report</w:t>
      </w:r>
      <w:r>
        <w:rPr>
          <w:rFonts w:ascii="Times New Roman" w:hAnsi="Times New Roman" w:cs="Times New Roman"/>
          <w:sz w:val="24"/>
          <w:szCs w:val="24"/>
        </w:rPr>
        <w:t>s</w:t>
      </w:r>
      <w:r w:rsidR="00010487">
        <w:rPr>
          <w:rFonts w:ascii="Times New Roman" w:hAnsi="Times New Roman" w:cs="Times New Roman"/>
          <w:sz w:val="24"/>
          <w:szCs w:val="24"/>
        </w:rPr>
        <w:t xml:space="preserve"> also reflected that there was definite evidence of penetration.</w:t>
      </w:r>
    </w:p>
    <w:p w:rsidR="007A767D" w:rsidRDefault="00B976BB" w:rsidP="00001C18">
      <w:pPr>
        <w:tabs>
          <w:tab w:val="left" w:pos="720"/>
          <w:tab w:val="left" w:pos="9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10487">
        <w:rPr>
          <w:rFonts w:ascii="Times New Roman" w:hAnsi="Times New Roman" w:cs="Times New Roman"/>
          <w:sz w:val="24"/>
          <w:szCs w:val="24"/>
        </w:rPr>
        <w:t>The appellant’s defence that there was bad blood between him and his wife and between him and his father-in-law was, in my view, proved to be beyond reasonable doubt false. Neither his wife nor his father-in-law</w:t>
      </w:r>
      <w:r w:rsidR="007A767D">
        <w:rPr>
          <w:rFonts w:ascii="Times New Roman" w:hAnsi="Times New Roman" w:cs="Times New Roman"/>
          <w:sz w:val="24"/>
          <w:szCs w:val="24"/>
        </w:rPr>
        <w:t xml:space="preserve"> fabricated the charges.  The applicant himself accepted that the offences were committed.  The only issue at the trial was whether it was the applicant who had committed the offences. The offences came to light through </w:t>
      </w:r>
      <w:r w:rsidR="00F0194E">
        <w:rPr>
          <w:rFonts w:ascii="Times New Roman" w:hAnsi="Times New Roman" w:cs="Times New Roman"/>
          <w:sz w:val="24"/>
          <w:szCs w:val="24"/>
        </w:rPr>
        <w:t xml:space="preserve">information supplied by </w:t>
      </w:r>
      <w:r w:rsidR="007A767D">
        <w:rPr>
          <w:rFonts w:ascii="Times New Roman" w:hAnsi="Times New Roman" w:cs="Times New Roman"/>
          <w:sz w:val="24"/>
          <w:szCs w:val="24"/>
        </w:rPr>
        <w:t xml:space="preserve">an organization called Channels of Hope, working in conjunction with the Department of Social Welfare. In the circumstances, there is no prospect </w:t>
      </w:r>
      <w:r w:rsidR="00CF00AD">
        <w:rPr>
          <w:rFonts w:ascii="Times New Roman" w:hAnsi="Times New Roman" w:cs="Times New Roman"/>
          <w:sz w:val="24"/>
          <w:szCs w:val="24"/>
        </w:rPr>
        <w:t xml:space="preserve">of success </w:t>
      </w:r>
      <w:r w:rsidR="007A767D">
        <w:rPr>
          <w:rFonts w:ascii="Times New Roman" w:hAnsi="Times New Roman" w:cs="Times New Roman"/>
          <w:sz w:val="24"/>
          <w:szCs w:val="24"/>
        </w:rPr>
        <w:t>in predicating the appeal in the argument that his father-in-law and the applicant’s ex-spouse coached the complainants to falsely incriminate him.</w:t>
      </w:r>
    </w:p>
    <w:p w:rsidR="00883086" w:rsidRDefault="00B976BB" w:rsidP="00001C18">
      <w:pPr>
        <w:tabs>
          <w:tab w:val="left" w:pos="720"/>
          <w:tab w:val="left" w:pos="9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A767D">
        <w:rPr>
          <w:rFonts w:ascii="Times New Roman" w:hAnsi="Times New Roman" w:cs="Times New Roman"/>
          <w:sz w:val="24"/>
          <w:szCs w:val="24"/>
        </w:rPr>
        <w:t xml:space="preserve">In any event, the applicant himself accepted, as way back as 2018, that there is </w:t>
      </w:r>
      <w:r>
        <w:rPr>
          <w:rFonts w:ascii="Times New Roman" w:hAnsi="Times New Roman" w:cs="Times New Roman"/>
          <w:sz w:val="24"/>
          <w:szCs w:val="24"/>
        </w:rPr>
        <w:t>no reasonable</w:t>
      </w:r>
      <w:r w:rsidR="007A767D">
        <w:rPr>
          <w:rFonts w:ascii="Times New Roman" w:hAnsi="Times New Roman" w:cs="Times New Roman"/>
          <w:sz w:val="24"/>
          <w:szCs w:val="24"/>
        </w:rPr>
        <w:t xml:space="preserve"> prospect of success in an appeal against the conviction.  That is why he </w:t>
      </w:r>
      <w:r w:rsidR="00343648">
        <w:rPr>
          <w:rFonts w:ascii="Times New Roman" w:hAnsi="Times New Roman" w:cs="Times New Roman"/>
          <w:sz w:val="24"/>
          <w:szCs w:val="24"/>
        </w:rPr>
        <w:t>had</w:t>
      </w:r>
      <w:r w:rsidR="00974B40">
        <w:rPr>
          <w:rFonts w:ascii="Times New Roman" w:hAnsi="Times New Roman" w:cs="Times New Roman"/>
          <w:sz w:val="24"/>
          <w:szCs w:val="24"/>
        </w:rPr>
        <w:t>,</w:t>
      </w:r>
      <w:r w:rsidR="00343648">
        <w:rPr>
          <w:rFonts w:ascii="Times New Roman" w:hAnsi="Times New Roman" w:cs="Times New Roman"/>
          <w:sz w:val="24"/>
          <w:szCs w:val="24"/>
        </w:rPr>
        <w:t xml:space="preserve"> then</w:t>
      </w:r>
      <w:r w:rsidR="007A767D">
        <w:rPr>
          <w:rFonts w:ascii="Times New Roman" w:hAnsi="Times New Roman" w:cs="Times New Roman"/>
          <w:sz w:val="24"/>
          <w:szCs w:val="24"/>
        </w:rPr>
        <w:t xml:space="preserve">, sought </w:t>
      </w:r>
      <w:r w:rsidR="00E668C5">
        <w:rPr>
          <w:rFonts w:ascii="Times New Roman" w:hAnsi="Times New Roman" w:cs="Times New Roman"/>
          <w:sz w:val="24"/>
          <w:szCs w:val="24"/>
        </w:rPr>
        <w:t>condonation</w:t>
      </w:r>
      <w:r w:rsidR="007A767D">
        <w:rPr>
          <w:rFonts w:ascii="Times New Roman" w:hAnsi="Times New Roman" w:cs="Times New Roman"/>
          <w:sz w:val="24"/>
          <w:szCs w:val="24"/>
        </w:rPr>
        <w:t xml:space="preserve"> for late noting of </w:t>
      </w:r>
      <w:r w:rsidR="00E668C5">
        <w:rPr>
          <w:rFonts w:ascii="Times New Roman" w:hAnsi="Times New Roman" w:cs="Times New Roman"/>
          <w:sz w:val="24"/>
          <w:szCs w:val="24"/>
        </w:rPr>
        <w:t xml:space="preserve">an </w:t>
      </w:r>
      <w:r w:rsidR="007A767D">
        <w:rPr>
          <w:rFonts w:ascii="Times New Roman" w:hAnsi="Times New Roman" w:cs="Times New Roman"/>
          <w:sz w:val="24"/>
          <w:szCs w:val="24"/>
        </w:rPr>
        <w:t>appeal</w:t>
      </w:r>
      <w:r w:rsidR="00E668C5">
        <w:rPr>
          <w:rFonts w:ascii="Times New Roman" w:hAnsi="Times New Roman" w:cs="Times New Roman"/>
          <w:sz w:val="24"/>
          <w:szCs w:val="24"/>
        </w:rPr>
        <w:t xml:space="preserve"> against sentence only.  </w:t>
      </w:r>
      <w:r w:rsidR="000E04BE">
        <w:rPr>
          <w:rFonts w:ascii="Times New Roman" w:hAnsi="Times New Roman" w:cs="Times New Roman"/>
          <w:sz w:val="24"/>
          <w:szCs w:val="24"/>
        </w:rPr>
        <w:t>His apparent</w:t>
      </w:r>
      <w:r w:rsidR="00E668C5">
        <w:rPr>
          <w:rFonts w:ascii="Times New Roman" w:hAnsi="Times New Roman" w:cs="Times New Roman"/>
          <w:sz w:val="24"/>
          <w:szCs w:val="24"/>
        </w:rPr>
        <w:t xml:space="preserve"> change of mind is nothing but evidence of forum shopping.</w:t>
      </w:r>
    </w:p>
    <w:p w:rsidR="00382D80" w:rsidRDefault="00883086" w:rsidP="00001C18">
      <w:pPr>
        <w:tabs>
          <w:tab w:val="left" w:pos="720"/>
          <w:tab w:val="left" w:pos="9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54C79">
        <w:rPr>
          <w:rFonts w:ascii="Times New Roman" w:hAnsi="Times New Roman" w:cs="Times New Roman"/>
          <w:sz w:val="24"/>
          <w:szCs w:val="24"/>
        </w:rPr>
        <w:t xml:space="preserve">These, then, are the reasons for the decision rendered on 7 December 2020. </w:t>
      </w:r>
      <w:r w:rsidR="00E668C5">
        <w:rPr>
          <w:rFonts w:ascii="Times New Roman" w:hAnsi="Times New Roman" w:cs="Times New Roman"/>
          <w:sz w:val="24"/>
          <w:szCs w:val="24"/>
        </w:rPr>
        <w:t xml:space="preserve">   </w:t>
      </w:r>
      <w:r w:rsidR="007A767D">
        <w:rPr>
          <w:rFonts w:ascii="Times New Roman" w:hAnsi="Times New Roman" w:cs="Times New Roman"/>
          <w:sz w:val="24"/>
          <w:szCs w:val="24"/>
        </w:rPr>
        <w:t xml:space="preserve">   </w:t>
      </w:r>
      <w:r w:rsidR="00010487">
        <w:rPr>
          <w:rFonts w:ascii="Times New Roman" w:hAnsi="Times New Roman" w:cs="Times New Roman"/>
          <w:sz w:val="24"/>
          <w:szCs w:val="24"/>
        </w:rPr>
        <w:t xml:space="preserve"> </w:t>
      </w:r>
      <w:r w:rsidR="00B00CFE">
        <w:rPr>
          <w:rFonts w:ascii="Times New Roman" w:hAnsi="Times New Roman" w:cs="Times New Roman"/>
          <w:sz w:val="24"/>
          <w:szCs w:val="24"/>
        </w:rPr>
        <w:t xml:space="preserve">    </w:t>
      </w:r>
      <w:r w:rsidR="00382D80">
        <w:rPr>
          <w:rFonts w:ascii="Times New Roman" w:hAnsi="Times New Roman" w:cs="Times New Roman"/>
          <w:sz w:val="24"/>
          <w:szCs w:val="24"/>
        </w:rPr>
        <w:t xml:space="preserve">   </w:t>
      </w:r>
    </w:p>
    <w:p w:rsidR="00BB05A8" w:rsidRDefault="00BB05A8" w:rsidP="00001C18">
      <w:pPr>
        <w:tabs>
          <w:tab w:val="left" w:pos="720"/>
          <w:tab w:val="left" w:pos="9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F2BD5" w:rsidRDefault="00E96984" w:rsidP="0072320F">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4832">
        <w:rPr>
          <w:rFonts w:ascii="Times New Roman" w:hAnsi="Times New Roman" w:cs="Times New Roman"/>
          <w:sz w:val="24"/>
          <w:szCs w:val="24"/>
        </w:rPr>
        <w:t xml:space="preserve">   </w:t>
      </w:r>
      <w:r w:rsidR="00E342A5">
        <w:rPr>
          <w:rFonts w:ascii="Times New Roman" w:hAnsi="Times New Roman" w:cs="Times New Roman"/>
          <w:sz w:val="24"/>
          <w:szCs w:val="24"/>
        </w:rPr>
        <w:t xml:space="preserve">                             </w:t>
      </w:r>
      <w:r w:rsidR="002F2BD5">
        <w:rPr>
          <w:rFonts w:ascii="Times New Roman" w:hAnsi="Times New Roman" w:cs="Times New Roman"/>
          <w:sz w:val="24"/>
          <w:szCs w:val="24"/>
        </w:rPr>
        <w:t xml:space="preserve"> </w:t>
      </w:r>
    </w:p>
    <w:p w:rsidR="0013666A" w:rsidRPr="009036EE" w:rsidRDefault="0072320F" w:rsidP="001E2DC2">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62BC">
        <w:rPr>
          <w:rFonts w:ascii="Times New Roman" w:hAnsi="Times New Roman" w:cs="Times New Roman"/>
          <w:sz w:val="24"/>
          <w:szCs w:val="24"/>
        </w:rPr>
        <w:t xml:space="preserve">  </w:t>
      </w:r>
      <w:r w:rsidR="0013666A">
        <w:rPr>
          <w:rFonts w:ascii="Times New Roman" w:hAnsi="Times New Roman" w:cs="Times New Roman"/>
          <w:sz w:val="24"/>
          <w:szCs w:val="24"/>
        </w:rPr>
        <w:tab/>
      </w:r>
      <w:r w:rsidR="0013666A" w:rsidRPr="0074491A">
        <w:rPr>
          <w:rFonts w:ascii="Times New Roman" w:hAnsi="Times New Roman" w:cs="Times New Roman"/>
          <w:i/>
          <w:sz w:val="24"/>
          <w:szCs w:val="24"/>
        </w:rPr>
        <w:t>The National Prosecuting Authority</w:t>
      </w:r>
      <w:r w:rsidR="0013666A">
        <w:rPr>
          <w:rFonts w:ascii="Times New Roman" w:hAnsi="Times New Roman" w:cs="Times New Roman"/>
          <w:sz w:val="24"/>
          <w:szCs w:val="24"/>
        </w:rPr>
        <w:t>, respondent’s legal practitioners</w:t>
      </w:r>
    </w:p>
    <w:sectPr w:rsidR="0013666A" w:rsidRPr="009036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074" w:rsidRDefault="00535074" w:rsidP="002E7FAE">
      <w:pPr>
        <w:spacing w:after="0" w:line="240" w:lineRule="auto"/>
      </w:pPr>
      <w:r>
        <w:separator/>
      </w:r>
    </w:p>
  </w:endnote>
  <w:endnote w:type="continuationSeparator" w:id="0">
    <w:p w:rsidR="00535074" w:rsidRDefault="00535074" w:rsidP="002E7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074" w:rsidRDefault="00535074" w:rsidP="002E7FAE">
      <w:pPr>
        <w:spacing w:after="0" w:line="240" w:lineRule="auto"/>
      </w:pPr>
      <w:r>
        <w:separator/>
      </w:r>
    </w:p>
  </w:footnote>
  <w:footnote w:type="continuationSeparator" w:id="0">
    <w:p w:rsidR="00535074" w:rsidRDefault="00535074" w:rsidP="002E7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59884"/>
      <w:docPartObj>
        <w:docPartGallery w:val="Page Numbers (Top of Page)"/>
        <w:docPartUnique/>
      </w:docPartObj>
    </w:sdtPr>
    <w:sdtEndPr>
      <w:rPr>
        <w:noProof/>
      </w:rPr>
    </w:sdtEndPr>
    <w:sdtContent>
      <w:p w:rsidR="007030E3" w:rsidRDefault="007030E3">
        <w:pPr>
          <w:pStyle w:val="Header"/>
          <w:jc w:val="right"/>
          <w:rPr>
            <w:noProof/>
          </w:rPr>
        </w:pPr>
        <w:r>
          <w:fldChar w:fldCharType="begin"/>
        </w:r>
        <w:r>
          <w:instrText xml:space="preserve"> PAGE   \* MERGEFORMAT </w:instrText>
        </w:r>
        <w:r>
          <w:fldChar w:fldCharType="separate"/>
        </w:r>
        <w:r w:rsidR="00F00F6E">
          <w:rPr>
            <w:noProof/>
          </w:rPr>
          <w:t>1</w:t>
        </w:r>
        <w:r>
          <w:rPr>
            <w:noProof/>
          </w:rPr>
          <w:fldChar w:fldCharType="end"/>
        </w:r>
      </w:p>
      <w:p w:rsidR="007030E3" w:rsidRDefault="007030E3">
        <w:pPr>
          <w:pStyle w:val="Header"/>
          <w:jc w:val="right"/>
          <w:rPr>
            <w:noProof/>
          </w:rPr>
        </w:pPr>
        <w:r>
          <w:rPr>
            <w:noProof/>
          </w:rPr>
          <w:t>HH</w:t>
        </w:r>
        <w:r w:rsidR="00060EFB">
          <w:rPr>
            <w:noProof/>
          </w:rPr>
          <w:t xml:space="preserve"> 699-2</w:t>
        </w:r>
        <w:r w:rsidR="00693B9B">
          <w:rPr>
            <w:noProof/>
          </w:rPr>
          <w:t>1</w:t>
        </w:r>
      </w:p>
      <w:p w:rsidR="007030E3" w:rsidRDefault="007030E3">
        <w:pPr>
          <w:pStyle w:val="Header"/>
          <w:jc w:val="right"/>
        </w:pPr>
        <w:r>
          <w:rPr>
            <w:noProof/>
          </w:rPr>
          <w:t>CON 342/20</w:t>
        </w:r>
      </w:p>
    </w:sdtContent>
  </w:sdt>
  <w:p w:rsidR="002E7FAE" w:rsidRDefault="002E7F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46A"/>
    <w:multiLevelType w:val="hybridMultilevel"/>
    <w:tmpl w:val="3B62A3E6"/>
    <w:lvl w:ilvl="0" w:tplc="11F07C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D80D60"/>
    <w:multiLevelType w:val="hybridMultilevel"/>
    <w:tmpl w:val="AFBE7936"/>
    <w:lvl w:ilvl="0" w:tplc="D53255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1A572B"/>
    <w:multiLevelType w:val="hybridMultilevel"/>
    <w:tmpl w:val="F7063450"/>
    <w:lvl w:ilvl="0" w:tplc="35F2F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A14AB4"/>
    <w:multiLevelType w:val="hybridMultilevel"/>
    <w:tmpl w:val="F272AEB8"/>
    <w:lvl w:ilvl="0" w:tplc="2CAE55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49404C"/>
    <w:multiLevelType w:val="hybridMultilevel"/>
    <w:tmpl w:val="41A236F6"/>
    <w:lvl w:ilvl="0" w:tplc="D4F2E32A">
      <w:start w:val="3"/>
      <w:numFmt w:val="bullet"/>
      <w:lvlText w:val="-"/>
      <w:lvlJc w:val="left"/>
      <w:pPr>
        <w:ind w:left="1080" w:hanging="360"/>
      </w:pPr>
      <w:rPr>
        <w:rFonts w:ascii="Times New Roman" w:eastAsiaTheme="minorHAnsi" w:hAnsi="Times New Roman" w:cs="Times New Roman" w:hint="default"/>
      </w:rPr>
    </w:lvl>
    <w:lvl w:ilvl="1" w:tplc="30090003">
      <w:start w:val="1"/>
      <w:numFmt w:val="bullet"/>
      <w:lvlText w:val="o"/>
      <w:lvlJc w:val="left"/>
      <w:pPr>
        <w:ind w:left="1800" w:hanging="360"/>
      </w:pPr>
      <w:rPr>
        <w:rFonts w:ascii="Courier New" w:hAnsi="Courier New" w:cs="Courier New" w:hint="default"/>
      </w:rPr>
    </w:lvl>
    <w:lvl w:ilvl="2" w:tplc="30090005">
      <w:start w:val="1"/>
      <w:numFmt w:val="bullet"/>
      <w:lvlText w:val=""/>
      <w:lvlJc w:val="left"/>
      <w:pPr>
        <w:ind w:left="2520" w:hanging="360"/>
      </w:pPr>
      <w:rPr>
        <w:rFonts w:ascii="Wingdings" w:hAnsi="Wingdings" w:hint="default"/>
      </w:rPr>
    </w:lvl>
    <w:lvl w:ilvl="3" w:tplc="30090001">
      <w:start w:val="1"/>
      <w:numFmt w:val="bullet"/>
      <w:lvlText w:val=""/>
      <w:lvlJc w:val="left"/>
      <w:pPr>
        <w:ind w:left="3240" w:hanging="360"/>
      </w:pPr>
      <w:rPr>
        <w:rFonts w:ascii="Symbol" w:hAnsi="Symbol" w:hint="default"/>
      </w:rPr>
    </w:lvl>
    <w:lvl w:ilvl="4" w:tplc="30090003">
      <w:start w:val="1"/>
      <w:numFmt w:val="bullet"/>
      <w:lvlText w:val="o"/>
      <w:lvlJc w:val="left"/>
      <w:pPr>
        <w:ind w:left="3960" w:hanging="360"/>
      </w:pPr>
      <w:rPr>
        <w:rFonts w:ascii="Courier New" w:hAnsi="Courier New" w:cs="Courier New" w:hint="default"/>
      </w:rPr>
    </w:lvl>
    <w:lvl w:ilvl="5" w:tplc="30090005">
      <w:start w:val="1"/>
      <w:numFmt w:val="bullet"/>
      <w:lvlText w:val=""/>
      <w:lvlJc w:val="left"/>
      <w:pPr>
        <w:ind w:left="4680" w:hanging="360"/>
      </w:pPr>
      <w:rPr>
        <w:rFonts w:ascii="Wingdings" w:hAnsi="Wingdings" w:hint="default"/>
      </w:rPr>
    </w:lvl>
    <w:lvl w:ilvl="6" w:tplc="30090001">
      <w:start w:val="1"/>
      <w:numFmt w:val="bullet"/>
      <w:lvlText w:val=""/>
      <w:lvlJc w:val="left"/>
      <w:pPr>
        <w:ind w:left="5400" w:hanging="360"/>
      </w:pPr>
      <w:rPr>
        <w:rFonts w:ascii="Symbol" w:hAnsi="Symbol" w:hint="default"/>
      </w:rPr>
    </w:lvl>
    <w:lvl w:ilvl="7" w:tplc="30090003">
      <w:start w:val="1"/>
      <w:numFmt w:val="bullet"/>
      <w:lvlText w:val="o"/>
      <w:lvlJc w:val="left"/>
      <w:pPr>
        <w:ind w:left="6120" w:hanging="360"/>
      </w:pPr>
      <w:rPr>
        <w:rFonts w:ascii="Courier New" w:hAnsi="Courier New" w:cs="Courier New" w:hint="default"/>
      </w:rPr>
    </w:lvl>
    <w:lvl w:ilvl="8" w:tplc="30090005">
      <w:start w:val="1"/>
      <w:numFmt w:val="bullet"/>
      <w:lvlText w:val=""/>
      <w:lvlJc w:val="left"/>
      <w:pPr>
        <w:ind w:left="6840" w:hanging="360"/>
      </w:pPr>
      <w:rPr>
        <w:rFonts w:ascii="Wingdings" w:hAnsi="Wingdings" w:hint="default"/>
      </w:rPr>
    </w:lvl>
  </w:abstractNum>
  <w:abstractNum w:abstractNumId="5" w15:restartNumberingAfterBreak="0">
    <w:nsid w:val="61C05A44"/>
    <w:multiLevelType w:val="hybridMultilevel"/>
    <w:tmpl w:val="C07249B0"/>
    <w:lvl w:ilvl="0" w:tplc="4D44B5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197FA8"/>
    <w:multiLevelType w:val="hybridMultilevel"/>
    <w:tmpl w:val="4F20DC24"/>
    <w:lvl w:ilvl="0" w:tplc="F0DE3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DF"/>
    <w:rsid w:val="00001C18"/>
    <w:rsid w:val="00010487"/>
    <w:rsid w:val="00025A8B"/>
    <w:rsid w:val="0003064E"/>
    <w:rsid w:val="000330C4"/>
    <w:rsid w:val="00040CF2"/>
    <w:rsid w:val="00060EFB"/>
    <w:rsid w:val="000D509F"/>
    <w:rsid w:val="000E04BE"/>
    <w:rsid w:val="00111F17"/>
    <w:rsid w:val="00117419"/>
    <w:rsid w:val="0013666A"/>
    <w:rsid w:val="00151405"/>
    <w:rsid w:val="00155FEF"/>
    <w:rsid w:val="0017781A"/>
    <w:rsid w:val="001E2DC2"/>
    <w:rsid w:val="00224D81"/>
    <w:rsid w:val="00284832"/>
    <w:rsid w:val="002957AD"/>
    <w:rsid w:val="002C49A8"/>
    <w:rsid w:val="002E7FAE"/>
    <w:rsid w:val="002F11B1"/>
    <w:rsid w:val="002F2BD5"/>
    <w:rsid w:val="00302BC2"/>
    <w:rsid w:val="003032F5"/>
    <w:rsid w:val="00323935"/>
    <w:rsid w:val="00343648"/>
    <w:rsid w:val="0036060B"/>
    <w:rsid w:val="00373E9F"/>
    <w:rsid w:val="00382D80"/>
    <w:rsid w:val="003A7A37"/>
    <w:rsid w:val="003B0277"/>
    <w:rsid w:val="003D7FC7"/>
    <w:rsid w:val="004272D7"/>
    <w:rsid w:val="00451CEE"/>
    <w:rsid w:val="004B2391"/>
    <w:rsid w:val="004D7E64"/>
    <w:rsid w:val="00511E1F"/>
    <w:rsid w:val="00535074"/>
    <w:rsid w:val="005379E8"/>
    <w:rsid w:val="0054193F"/>
    <w:rsid w:val="00561230"/>
    <w:rsid w:val="005B339B"/>
    <w:rsid w:val="005C0C2C"/>
    <w:rsid w:val="00650711"/>
    <w:rsid w:val="00654FAE"/>
    <w:rsid w:val="00693B9B"/>
    <w:rsid w:val="006E5323"/>
    <w:rsid w:val="007030E3"/>
    <w:rsid w:val="00721DD4"/>
    <w:rsid w:val="0072320F"/>
    <w:rsid w:val="00731B4E"/>
    <w:rsid w:val="00754C79"/>
    <w:rsid w:val="0076558F"/>
    <w:rsid w:val="00782349"/>
    <w:rsid w:val="00786688"/>
    <w:rsid w:val="0079710A"/>
    <w:rsid w:val="007A767D"/>
    <w:rsid w:val="00837524"/>
    <w:rsid w:val="00856824"/>
    <w:rsid w:val="00883086"/>
    <w:rsid w:val="00887888"/>
    <w:rsid w:val="008A55A4"/>
    <w:rsid w:val="008C2303"/>
    <w:rsid w:val="00954F9A"/>
    <w:rsid w:val="009677AA"/>
    <w:rsid w:val="00974B40"/>
    <w:rsid w:val="009A22A6"/>
    <w:rsid w:val="009A74B5"/>
    <w:rsid w:val="009B5E01"/>
    <w:rsid w:val="009D26DE"/>
    <w:rsid w:val="009E57A1"/>
    <w:rsid w:val="00A4310D"/>
    <w:rsid w:val="00A87209"/>
    <w:rsid w:val="00A917F7"/>
    <w:rsid w:val="00A91C13"/>
    <w:rsid w:val="00B00CFE"/>
    <w:rsid w:val="00B414CE"/>
    <w:rsid w:val="00B7548B"/>
    <w:rsid w:val="00B954AD"/>
    <w:rsid w:val="00B976BB"/>
    <w:rsid w:val="00BA2FB3"/>
    <w:rsid w:val="00BB05A8"/>
    <w:rsid w:val="00BC525C"/>
    <w:rsid w:val="00C12DAD"/>
    <w:rsid w:val="00C37C25"/>
    <w:rsid w:val="00C6363D"/>
    <w:rsid w:val="00C737F9"/>
    <w:rsid w:val="00CA14A3"/>
    <w:rsid w:val="00CD3543"/>
    <w:rsid w:val="00CD6A8B"/>
    <w:rsid w:val="00CD6D63"/>
    <w:rsid w:val="00CE13B0"/>
    <w:rsid w:val="00CF00AD"/>
    <w:rsid w:val="00CF7655"/>
    <w:rsid w:val="00D41DA5"/>
    <w:rsid w:val="00D765A6"/>
    <w:rsid w:val="00D95569"/>
    <w:rsid w:val="00DE7D1B"/>
    <w:rsid w:val="00E062BC"/>
    <w:rsid w:val="00E342A5"/>
    <w:rsid w:val="00E668C5"/>
    <w:rsid w:val="00E710DF"/>
    <w:rsid w:val="00E729C8"/>
    <w:rsid w:val="00E96984"/>
    <w:rsid w:val="00EF53C8"/>
    <w:rsid w:val="00F00F6E"/>
    <w:rsid w:val="00F0194E"/>
    <w:rsid w:val="00F055BA"/>
    <w:rsid w:val="00F105A7"/>
    <w:rsid w:val="00F34A10"/>
    <w:rsid w:val="00F912FD"/>
    <w:rsid w:val="00FB21BC"/>
    <w:rsid w:val="00FB4A1E"/>
    <w:rsid w:val="00FF0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3F811-47C6-4C71-801A-AA4AAC89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0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2A6"/>
    <w:pPr>
      <w:ind w:left="720"/>
      <w:contextualSpacing/>
    </w:pPr>
  </w:style>
  <w:style w:type="paragraph" w:styleId="Header">
    <w:name w:val="header"/>
    <w:basedOn w:val="Normal"/>
    <w:link w:val="HeaderChar"/>
    <w:uiPriority w:val="99"/>
    <w:unhideWhenUsed/>
    <w:rsid w:val="002E7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FAE"/>
  </w:style>
  <w:style w:type="paragraph" w:styleId="Footer">
    <w:name w:val="footer"/>
    <w:basedOn w:val="Normal"/>
    <w:link w:val="FooterChar"/>
    <w:uiPriority w:val="99"/>
    <w:unhideWhenUsed/>
    <w:rsid w:val="002E7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Room PC</dc:creator>
  <cp:keywords/>
  <dc:description/>
  <cp:lastModifiedBy>JSC</cp:lastModifiedBy>
  <cp:revision>2</cp:revision>
  <cp:lastPrinted>2021-12-08T08:06:00Z</cp:lastPrinted>
  <dcterms:created xsi:type="dcterms:W3CDTF">2021-12-13T08:38:00Z</dcterms:created>
  <dcterms:modified xsi:type="dcterms:W3CDTF">2021-12-13T08:38:00Z</dcterms:modified>
</cp:coreProperties>
</file>