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EAD" w:rsidRDefault="00AA1EAD" w:rsidP="00AA1EAD">
      <w:pPr>
        <w:pStyle w:val="NoSpacing"/>
        <w:rPr>
          <w:rFonts w:ascii="Times New Roman" w:hAnsi="Times New Roman" w:cs="Times New Roman"/>
          <w:sz w:val="24"/>
          <w:szCs w:val="24"/>
          <w:lang w:val="fr-FR"/>
        </w:rPr>
      </w:pPr>
      <w:bookmarkStart w:id="0" w:name="_GoBack"/>
      <w:bookmarkEnd w:id="0"/>
    </w:p>
    <w:p w:rsidR="00AA1EAD" w:rsidRDefault="00AA1EAD" w:rsidP="00AA1EAD">
      <w:pPr>
        <w:pStyle w:val="NoSpacing"/>
        <w:rPr>
          <w:rFonts w:ascii="Times New Roman" w:hAnsi="Times New Roman" w:cs="Times New Roman"/>
          <w:sz w:val="24"/>
          <w:szCs w:val="24"/>
          <w:lang w:val="fr-FR"/>
        </w:rPr>
      </w:pPr>
    </w:p>
    <w:p w:rsidR="00AA1EAD" w:rsidRPr="00A82863" w:rsidRDefault="00AA1EAD" w:rsidP="00AA1EAD">
      <w:pPr>
        <w:pStyle w:val="NoSpacing"/>
        <w:rPr>
          <w:rFonts w:ascii="Times New Roman" w:hAnsi="Times New Roman" w:cs="Times New Roman"/>
          <w:sz w:val="24"/>
          <w:szCs w:val="24"/>
          <w:lang w:val="fr-FR"/>
        </w:rPr>
      </w:pPr>
      <w:r>
        <w:rPr>
          <w:rFonts w:ascii="Times New Roman" w:hAnsi="Times New Roman" w:cs="Times New Roman"/>
          <w:sz w:val="24"/>
          <w:szCs w:val="24"/>
          <w:lang w:val="fr-FR"/>
        </w:rPr>
        <w:t>MOUNT GRACE FARM (PVT) LTD</w:t>
      </w:r>
    </w:p>
    <w:p w:rsidR="00AA1EAD" w:rsidRPr="00A82863" w:rsidRDefault="00AA1EAD" w:rsidP="00AA1EAD">
      <w:pPr>
        <w:pStyle w:val="NoSpacing"/>
        <w:rPr>
          <w:rFonts w:ascii="Times New Roman" w:hAnsi="Times New Roman" w:cs="Times New Roman"/>
          <w:sz w:val="24"/>
          <w:szCs w:val="24"/>
          <w:lang w:val="fr-FR"/>
        </w:rPr>
      </w:pPr>
      <w:r w:rsidRPr="00A82863">
        <w:rPr>
          <w:rFonts w:ascii="Times New Roman" w:hAnsi="Times New Roman" w:cs="Times New Roman"/>
          <w:sz w:val="24"/>
          <w:szCs w:val="24"/>
          <w:lang w:val="fr-FR"/>
        </w:rPr>
        <w:t>versus</w:t>
      </w:r>
    </w:p>
    <w:p w:rsidR="00AA1EAD" w:rsidRPr="00A82863" w:rsidRDefault="00AA1EAD" w:rsidP="00AA1EAD">
      <w:pPr>
        <w:pStyle w:val="NoSpacing"/>
        <w:rPr>
          <w:rFonts w:ascii="Times New Roman" w:hAnsi="Times New Roman" w:cs="Times New Roman"/>
          <w:sz w:val="24"/>
          <w:szCs w:val="24"/>
          <w:lang w:val="fr-FR"/>
        </w:rPr>
      </w:pPr>
      <w:r>
        <w:rPr>
          <w:rFonts w:ascii="Times New Roman" w:hAnsi="Times New Roman" w:cs="Times New Roman"/>
          <w:sz w:val="24"/>
          <w:szCs w:val="24"/>
          <w:lang w:val="fr-FR"/>
        </w:rPr>
        <w:t>JUMUA METALS &amp; MINERALS (PVT) LTD</w:t>
      </w:r>
    </w:p>
    <w:p w:rsidR="00AA1EAD" w:rsidRDefault="00AA1EAD" w:rsidP="00AA1EAD">
      <w:pPr>
        <w:pStyle w:val="NoSpacing"/>
        <w:rPr>
          <w:rFonts w:ascii="Times New Roman" w:hAnsi="Times New Roman" w:cs="Times New Roman"/>
          <w:sz w:val="24"/>
          <w:szCs w:val="24"/>
        </w:rPr>
      </w:pPr>
      <w:r>
        <w:rPr>
          <w:rFonts w:ascii="Times New Roman" w:hAnsi="Times New Roman" w:cs="Times New Roman"/>
          <w:sz w:val="24"/>
          <w:szCs w:val="24"/>
        </w:rPr>
        <w:t>and</w:t>
      </w:r>
    </w:p>
    <w:p w:rsidR="00AA1EAD" w:rsidRDefault="00AA1EAD" w:rsidP="00AA1EAD">
      <w:pPr>
        <w:pStyle w:val="NoSpacing"/>
        <w:rPr>
          <w:rFonts w:ascii="Times New Roman" w:hAnsi="Times New Roman" w:cs="Times New Roman"/>
          <w:sz w:val="24"/>
          <w:szCs w:val="24"/>
        </w:rPr>
      </w:pPr>
      <w:r>
        <w:rPr>
          <w:rFonts w:ascii="Times New Roman" w:hAnsi="Times New Roman" w:cs="Times New Roman"/>
          <w:sz w:val="24"/>
          <w:szCs w:val="24"/>
        </w:rPr>
        <w:t>MINISTER OF MINES AND MINING DEVELOPMENT</w:t>
      </w:r>
    </w:p>
    <w:p w:rsidR="00AA1EAD" w:rsidRDefault="00AA1EAD" w:rsidP="00AA1EAD">
      <w:pPr>
        <w:pStyle w:val="NoSpacing"/>
        <w:rPr>
          <w:rFonts w:ascii="Times New Roman" w:hAnsi="Times New Roman" w:cs="Times New Roman"/>
          <w:sz w:val="24"/>
          <w:szCs w:val="24"/>
        </w:rPr>
      </w:pPr>
    </w:p>
    <w:p w:rsidR="00AA1EAD" w:rsidRDefault="00AA1EAD" w:rsidP="00AA1EAD">
      <w:pPr>
        <w:spacing w:after="0" w:line="240" w:lineRule="auto"/>
        <w:jc w:val="both"/>
        <w:rPr>
          <w:rFonts w:ascii="Times New Roman" w:hAnsi="Times New Roman" w:cs="Times New Roman"/>
          <w:sz w:val="24"/>
          <w:szCs w:val="24"/>
        </w:rPr>
      </w:pPr>
    </w:p>
    <w:p w:rsidR="00AA1EAD" w:rsidRDefault="00AA1EAD" w:rsidP="00AA1EAD">
      <w:pPr>
        <w:spacing w:after="0" w:line="240" w:lineRule="auto"/>
        <w:jc w:val="both"/>
        <w:rPr>
          <w:rFonts w:ascii="Times New Roman" w:hAnsi="Times New Roman" w:cs="Times New Roman"/>
          <w:sz w:val="24"/>
          <w:szCs w:val="24"/>
        </w:rPr>
      </w:pPr>
    </w:p>
    <w:p w:rsidR="00AA1EAD" w:rsidRDefault="00AA1EAD" w:rsidP="00AA1EAD">
      <w:pPr>
        <w:spacing w:after="0" w:line="240" w:lineRule="auto"/>
        <w:rPr>
          <w:rFonts w:ascii="Times New Roman" w:hAnsi="Times New Roman" w:cs="Times New Roman"/>
          <w:sz w:val="24"/>
          <w:szCs w:val="24"/>
        </w:rPr>
      </w:pPr>
      <w:r>
        <w:rPr>
          <w:rFonts w:ascii="Times New Roman" w:hAnsi="Times New Roman" w:cs="Times New Roman"/>
          <w:sz w:val="24"/>
          <w:szCs w:val="24"/>
        </w:rPr>
        <w:t>HIGH COURT OF ZIMBABWE</w:t>
      </w:r>
    </w:p>
    <w:p w:rsidR="00AA1EAD" w:rsidRDefault="00AA1EAD" w:rsidP="00AA1EAD">
      <w:pPr>
        <w:spacing w:after="0" w:line="240" w:lineRule="auto"/>
        <w:rPr>
          <w:rFonts w:ascii="Times New Roman" w:hAnsi="Times New Roman" w:cs="Times New Roman"/>
          <w:sz w:val="24"/>
          <w:szCs w:val="24"/>
        </w:rPr>
      </w:pPr>
      <w:r>
        <w:rPr>
          <w:rFonts w:ascii="Times New Roman" w:hAnsi="Times New Roman" w:cs="Times New Roman"/>
          <w:sz w:val="24"/>
          <w:szCs w:val="24"/>
        </w:rPr>
        <w:t>ZISENGWE J</w:t>
      </w:r>
    </w:p>
    <w:p w:rsidR="00AA1EAD" w:rsidRDefault="00781598" w:rsidP="00AA1EAD">
      <w:pPr>
        <w:spacing w:after="0" w:line="240" w:lineRule="auto"/>
        <w:rPr>
          <w:rFonts w:ascii="Times New Roman" w:hAnsi="Times New Roman" w:cs="Times New Roman"/>
          <w:sz w:val="24"/>
          <w:szCs w:val="24"/>
        </w:rPr>
      </w:pPr>
      <w:r>
        <w:rPr>
          <w:rFonts w:ascii="Times New Roman" w:hAnsi="Times New Roman" w:cs="Times New Roman"/>
          <w:sz w:val="24"/>
          <w:szCs w:val="24"/>
        </w:rPr>
        <w:t>HARARE, 19 November 2019 &amp; 8 January 2020</w:t>
      </w:r>
    </w:p>
    <w:p w:rsidR="00AA1EAD" w:rsidRPr="00CD5DAB" w:rsidRDefault="00AA1EAD" w:rsidP="00AA1EAD">
      <w:pPr>
        <w:spacing w:after="0" w:line="240" w:lineRule="auto"/>
        <w:rPr>
          <w:rFonts w:ascii="Times New Roman" w:hAnsi="Times New Roman" w:cs="Times New Roman"/>
          <w:sz w:val="24"/>
          <w:szCs w:val="24"/>
        </w:rPr>
      </w:pPr>
      <w:r w:rsidRPr="00CD5DAB">
        <w:rPr>
          <w:rFonts w:ascii="Times New Roman" w:hAnsi="Times New Roman" w:cs="Times New Roman"/>
          <w:sz w:val="24"/>
          <w:szCs w:val="24"/>
        </w:rPr>
        <w:tab/>
      </w:r>
      <w:r w:rsidRPr="00CD5DAB">
        <w:rPr>
          <w:rFonts w:ascii="Times New Roman" w:hAnsi="Times New Roman" w:cs="Times New Roman"/>
          <w:sz w:val="24"/>
          <w:szCs w:val="24"/>
        </w:rPr>
        <w:tab/>
      </w:r>
      <w:r w:rsidRPr="00CD5DAB">
        <w:rPr>
          <w:rFonts w:ascii="Times New Roman" w:hAnsi="Times New Roman" w:cs="Times New Roman"/>
          <w:sz w:val="24"/>
          <w:szCs w:val="24"/>
        </w:rPr>
        <w:tab/>
      </w:r>
    </w:p>
    <w:p w:rsidR="00AA1EAD" w:rsidRDefault="00AA1EAD" w:rsidP="00AA1EAD">
      <w:pPr>
        <w:spacing w:after="0" w:line="240" w:lineRule="auto"/>
        <w:rPr>
          <w:rFonts w:ascii="Times New Roman" w:hAnsi="Times New Roman" w:cs="Times New Roman"/>
          <w:sz w:val="24"/>
          <w:szCs w:val="24"/>
        </w:rPr>
      </w:pPr>
    </w:p>
    <w:p w:rsidR="00AA1EAD" w:rsidRDefault="00AA1EAD" w:rsidP="00AA1EAD">
      <w:pPr>
        <w:tabs>
          <w:tab w:val="left" w:pos="5025"/>
        </w:tabs>
        <w:spacing w:after="0" w:line="240" w:lineRule="auto"/>
        <w:rPr>
          <w:rFonts w:ascii="Times New Roman" w:hAnsi="Times New Roman" w:cs="Times New Roman"/>
          <w:b/>
          <w:sz w:val="24"/>
          <w:szCs w:val="24"/>
        </w:rPr>
      </w:pPr>
      <w:r>
        <w:rPr>
          <w:rFonts w:ascii="Times New Roman" w:hAnsi="Times New Roman" w:cs="Times New Roman"/>
          <w:sz w:val="24"/>
          <w:szCs w:val="24"/>
        </w:rPr>
        <w:t>Opposed Matter</w:t>
      </w:r>
      <w:r>
        <w:rPr>
          <w:rFonts w:ascii="Times New Roman" w:hAnsi="Times New Roman" w:cs="Times New Roman"/>
          <w:b/>
          <w:sz w:val="24"/>
          <w:szCs w:val="24"/>
        </w:rPr>
        <w:tab/>
      </w:r>
    </w:p>
    <w:p w:rsidR="00AA1EAD" w:rsidRDefault="00AA1EAD" w:rsidP="00AA1EAD">
      <w:pPr>
        <w:spacing w:after="0" w:line="240" w:lineRule="auto"/>
        <w:rPr>
          <w:rFonts w:ascii="Times New Roman" w:hAnsi="Times New Roman" w:cs="Times New Roman"/>
          <w:i/>
          <w:sz w:val="24"/>
          <w:szCs w:val="24"/>
        </w:rPr>
      </w:pPr>
    </w:p>
    <w:p w:rsidR="00AA1EAD" w:rsidRDefault="00AA1EAD" w:rsidP="00AA1EAD">
      <w:pPr>
        <w:spacing w:after="0" w:line="240" w:lineRule="auto"/>
        <w:rPr>
          <w:rFonts w:ascii="Times New Roman" w:hAnsi="Times New Roman" w:cs="Times New Roman"/>
          <w:i/>
          <w:sz w:val="24"/>
          <w:szCs w:val="24"/>
        </w:rPr>
      </w:pPr>
    </w:p>
    <w:p w:rsidR="00AA1EAD" w:rsidRPr="004C3676" w:rsidRDefault="00AA1EAD" w:rsidP="00AA1EAD">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T. Pfigu </w:t>
      </w:r>
      <w:r>
        <w:rPr>
          <w:rFonts w:ascii="Times New Roman" w:hAnsi="Times New Roman" w:cs="Times New Roman"/>
          <w:sz w:val="24"/>
          <w:szCs w:val="24"/>
        </w:rPr>
        <w:t xml:space="preserve">for the applicant </w:t>
      </w:r>
    </w:p>
    <w:p w:rsidR="00AA1EAD" w:rsidRDefault="00AA1EAD" w:rsidP="00AA1EAD">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S. Evans, </w:t>
      </w:r>
      <w:r>
        <w:rPr>
          <w:rFonts w:ascii="Times New Roman" w:hAnsi="Times New Roman" w:cs="Times New Roman"/>
          <w:sz w:val="24"/>
          <w:szCs w:val="24"/>
        </w:rPr>
        <w:t>for the respondent</w:t>
      </w:r>
    </w:p>
    <w:p w:rsidR="00AA1EAD" w:rsidRDefault="00AA1EAD" w:rsidP="00AA1EAD">
      <w:pPr>
        <w:spacing w:after="0" w:line="240" w:lineRule="auto"/>
        <w:rPr>
          <w:rFonts w:ascii="Times New Roman" w:hAnsi="Times New Roman" w:cs="Times New Roman"/>
          <w:sz w:val="24"/>
          <w:szCs w:val="24"/>
        </w:rPr>
      </w:pPr>
    </w:p>
    <w:p w:rsidR="00AA1EAD" w:rsidRDefault="00AA1EAD" w:rsidP="00AA1EAD">
      <w:pPr>
        <w:spacing w:after="0" w:line="240" w:lineRule="auto"/>
        <w:rPr>
          <w:rFonts w:ascii="Times New Roman" w:hAnsi="Times New Roman" w:cs="Times New Roman"/>
          <w:sz w:val="24"/>
          <w:szCs w:val="24"/>
        </w:rPr>
      </w:pPr>
    </w:p>
    <w:p w:rsidR="00AA1EAD" w:rsidRDefault="00AA1EAD" w:rsidP="00AA1EAD">
      <w:pPr>
        <w:spacing w:after="0" w:line="240" w:lineRule="auto"/>
        <w:rPr>
          <w:rFonts w:ascii="Times New Roman" w:hAnsi="Times New Roman" w:cs="Times New Roman"/>
          <w:sz w:val="24"/>
          <w:szCs w:val="24"/>
        </w:rPr>
      </w:pPr>
    </w:p>
    <w:p w:rsidR="007857CA" w:rsidRDefault="00AA1EAD" w:rsidP="00AA1EA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ZISENGWE J: </w:t>
      </w:r>
      <w:r w:rsidR="007857CA">
        <w:rPr>
          <w:rFonts w:ascii="Times New Roman" w:hAnsi="Times New Roman" w:cs="Times New Roman"/>
          <w:sz w:val="24"/>
          <w:szCs w:val="24"/>
        </w:rPr>
        <w:tab/>
        <w:t>This is a dispute over the 1</w:t>
      </w:r>
      <w:r w:rsidR="007857CA" w:rsidRPr="007857CA">
        <w:rPr>
          <w:rFonts w:ascii="Times New Roman" w:hAnsi="Times New Roman" w:cs="Times New Roman"/>
          <w:sz w:val="24"/>
          <w:szCs w:val="24"/>
          <w:vertAlign w:val="superscript"/>
        </w:rPr>
        <w:t>st</w:t>
      </w:r>
      <w:r w:rsidR="007857CA">
        <w:rPr>
          <w:rFonts w:ascii="Times New Roman" w:hAnsi="Times New Roman" w:cs="Times New Roman"/>
          <w:sz w:val="24"/>
          <w:szCs w:val="24"/>
        </w:rPr>
        <w:t xml:space="preserve"> respondent’s exercise of mining rights conferred to it by the 2</w:t>
      </w:r>
      <w:r w:rsidR="007857CA" w:rsidRPr="007857CA">
        <w:rPr>
          <w:rFonts w:ascii="Times New Roman" w:hAnsi="Times New Roman" w:cs="Times New Roman"/>
          <w:sz w:val="24"/>
          <w:szCs w:val="24"/>
          <w:vertAlign w:val="superscript"/>
        </w:rPr>
        <w:t>nd</w:t>
      </w:r>
      <w:r w:rsidR="007857CA">
        <w:rPr>
          <w:rFonts w:ascii="Times New Roman" w:hAnsi="Times New Roman" w:cs="Times New Roman"/>
          <w:sz w:val="24"/>
          <w:szCs w:val="24"/>
        </w:rPr>
        <w:t xml:space="preserve"> respondent through a special grant to mine gold. That special grant was issued by 2</w:t>
      </w:r>
      <w:r w:rsidR="007857CA" w:rsidRPr="007857CA">
        <w:rPr>
          <w:rFonts w:ascii="Times New Roman" w:hAnsi="Times New Roman" w:cs="Times New Roman"/>
          <w:sz w:val="24"/>
          <w:szCs w:val="24"/>
          <w:vertAlign w:val="superscript"/>
        </w:rPr>
        <w:t>nd</w:t>
      </w:r>
      <w:r w:rsidR="007857CA">
        <w:rPr>
          <w:rFonts w:ascii="Times New Roman" w:hAnsi="Times New Roman" w:cs="Times New Roman"/>
          <w:sz w:val="24"/>
          <w:szCs w:val="24"/>
        </w:rPr>
        <w:t xml:space="preserve"> respondent in terms of s 291 of the Mines and Minerals Act, [</w:t>
      </w:r>
      <w:r w:rsidR="007857CA" w:rsidRPr="007857CA">
        <w:rPr>
          <w:rFonts w:ascii="Times New Roman" w:hAnsi="Times New Roman" w:cs="Times New Roman"/>
          <w:i/>
          <w:sz w:val="24"/>
          <w:szCs w:val="24"/>
        </w:rPr>
        <w:t>Chapter 21:05</w:t>
      </w:r>
      <w:r w:rsidR="007857CA">
        <w:rPr>
          <w:rFonts w:ascii="Times New Roman" w:hAnsi="Times New Roman" w:cs="Times New Roman"/>
          <w:sz w:val="24"/>
          <w:szCs w:val="24"/>
        </w:rPr>
        <w:t>] (the Act) and gives 1</w:t>
      </w:r>
      <w:r w:rsidR="007857CA" w:rsidRPr="007857CA">
        <w:rPr>
          <w:rFonts w:ascii="Times New Roman" w:hAnsi="Times New Roman" w:cs="Times New Roman"/>
          <w:sz w:val="24"/>
          <w:szCs w:val="24"/>
          <w:vertAlign w:val="superscript"/>
        </w:rPr>
        <w:t>st</w:t>
      </w:r>
      <w:r w:rsidR="007857CA">
        <w:rPr>
          <w:rFonts w:ascii="Times New Roman" w:hAnsi="Times New Roman" w:cs="Times New Roman"/>
          <w:sz w:val="24"/>
          <w:szCs w:val="24"/>
        </w:rPr>
        <w:t xml:space="preserve"> respondent certain mining rights on a portion of the property owned by the applicant. The property in question is a farm</w:t>
      </w:r>
      <w:r w:rsidR="00E73598">
        <w:rPr>
          <w:rFonts w:ascii="Times New Roman" w:hAnsi="Times New Roman" w:cs="Times New Roman"/>
          <w:sz w:val="24"/>
          <w:szCs w:val="24"/>
        </w:rPr>
        <w:t xml:space="preserve"> going by the name Mount Grace Subdivision 23 of Welston Glenf</w:t>
      </w:r>
      <w:r w:rsidR="007857CA">
        <w:rPr>
          <w:rFonts w:ascii="Times New Roman" w:hAnsi="Times New Roman" w:cs="Times New Roman"/>
          <w:sz w:val="24"/>
          <w:szCs w:val="24"/>
        </w:rPr>
        <w:t xml:space="preserve">orest (Goromonzi </w:t>
      </w:r>
      <w:r w:rsidR="00E73598">
        <w:rPr>
          <w:rFonts w:ascii="Times New Roman" w:hAnsi="Times New Roman" w:cs="Times New Roman"/>
          <w:sz w:val="24"/>
          <w:szCs w:val="24"/>
        </w:rPr>
        <w:t>D</w:t>
      </w:r>
      <w:r w:rsidR="007857CA">
        <w:rPr>
          <w:rFonts w:ascii="Times New Roman" w:hAnsi="Times New Roman" w:cs="Times New Roman"/>
          <w:sz w:val="24"/>
          <w:szCs w:val="24"/>
        </w:rPr>
        <w:t>istrict) (hereinafter referred to as the farm).</w:t>
      </w:r>
    </w:p>
    <w:p w:rsidR="007857CA" w:rsidRDefault="005B4194" w:rsidP="00AA1EA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its</w:t>
      </w:r>
      <w:r w:rsidR="007857CA">
        <w:rPr>
          <w:rFonts w:ascii="Times New Roman" w:hAnsi="Times New Roman" w:cs="Times New Roman"/>
          <w:sz w:val="24"/>
          <w:szCs w:val="24"/>
        </w:rPr>
        <w:t xml:space="preserve"> papers filed of record, the applicant raises a number of complaints regarding alleged transgressions perpetrated by the 1</w:t>
      </w:r>
      <w:r w:rsidR="007857CA" w:rsidRPr="007857CA">
        <w:rPr>
          <w:rFonts w:ascii="Times New Roman" w:hAnsi="Times New Roman" w:cs="Times New Roman"/>
          <w:sz w:val="24"/>
          <w:szCs w:val="24"/>
          <w:vertAlign w:val="superscript"/>
        </w:rPr>
        <w:t>st</w:t>
      </w:r>
      <w:r w:rsidR="007857CA">
        <w:rPr>
          <w:rFonts w:ascii="Times New Roman" w:hAnsi="Times New Roman" w:cs="Times New Roman"/>
          <w:sz w:val="24"/>
          <w:szCs w:val="24"/>
        </w:rPr>
        <w:t xml:space="preserve"> respondent in the exerc</w:t>
      </w:r>
      <w:r w:rsidR="00C254A2">
        <w:rPr>
          <w:rFonts w:ascii="Times New Roman" w:hAnsi="Times New Roman" w:cs="Times New Roman"/>
          <w:sz w:val="24"/>
          <w:szCs w:val="24"/>
        </w:rPr>
        <w:t>ise of the aforesaid rights</w:t>
      </w:r>
      <w:r w:rsidR="007857CA">
        <w:rPr>
          <w:rFonts w:ascii="Times New Roman" w:hAnsi="Times New Roman" w:cs="Times New Roman"/>
          <w:sz w:val="24"/>
          <w:szCs w:val="24"/>
        </w:rPr>
        <w:t>. It therefore seeks an interdict against the 1</w:t>
      </w:r>
      <w:r w:rsidR="007857CA" w:rsidRPr="007857CA">
        <w:rPr>
          <w:rFonts w:ascii="Times New Roman" w:hAnsi="Times New Roman" w:cs="Times New Roman"/>
          <w:sz w:val="24"/>
          <w:szCs w:val="24"/>
          <w:vertAlign w:val="superscript"/>
        </w:rPr>
        <w:t>st</w:t>
      </w:r>
      <w:r w:rsidR="007857CA">
        <w:rPr>
          <w:rFonts w:ascii="Times New Roman" w:hAnsi="Times New Roman" w:cs="Times New Roman"/>
          <w:sz w:val="24"/>
          <w:szCs w:val="24"/>
        </w:rPr>
        <w:t xml:space="preserve"> respondent wherein the respondent (and all those claiming through it) are not only ordered to immediately cease all mining operations</w:t>
      </w:r>
      <w:r>
        <w:rPr>
          <w:rFonts w:ascii="Times New Roman" w:hAnsi="Times New Roman" w:cs="Times New Roman"/>
          <w:sz w:val="24"/>
          <w:szCs w:val="24"/>
        </w:rPr>
        <w:t xml:space="preserve"> on the farm</w:t>
      </w:r>
      <w:r w:rsidR="007857CA">
        <w:rPr>
          <w:rFonts w:ascii="Times New Roman" w:hAnsi="Times New Roman" w:cs="Times New Roman"/>
          <w:sz w:val="24"/>
          <w:szCs w:val="24"/>
        </w:rPr>
        <w:t xml:space="preserve">, but to </w:t>
      </w:r>
      <w:r w:rsidR="00203801">
        <w:rPr>
          <w:rFonts w:ascii="Times New Roman" w:hAnsi="Times New Roman" w:cs="Times New Roman"/>
          <w:sz w:val="24"/>
          <w:szCs w:val="24"/>
        </w:rPr>
        <w:t>also immediately vacate the same</w:t>
      </w:r>
      <w:r w:rsidR="007857CA">
        <w:rPr>
          <w:rFonts w:ascii="Times New Roman" w:hAnsi="Times New Roman" w:cs="Times New Roman"/>
          <w:sz w:val="24"/>
          <w:szCs w:val="24"/>
        </w:rPr>
        <w:t>.</w:t>
      </w:r>
    </w:p>
    <w:p w:rsidR="007857CA" w:rsidRDefault="007857CA" w:rsidP="00AA1EA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 avers that it is entitled to the interdict it </w:t>
      </w:r>
      <w:r w:rsidR="00C254A2">
        <w:rPr>
          <w:rFonts w:ascii="Times New Roman" w:hAnsi="Times New Roman" w:cs="Times New Roman"/>
          <w:sz w:val="24"/>
          <w:szCs w:val="24"/>
        </w:rPr>
        <w:t>seeks as all the requirements justifying</w:t>
      </w:r>
      <w:r>
        <w:rPr>
          <w:rFonts w:ascii="Times New Roman" w:hAnsi="Times New Roman" w:cs="Times New Roman"/>
          <w:sz w:val="24"/>
          <w:szCs w:val="24"/>
        </w:rPr>
        <w:t xml:space="preserve"> the granting </w:t>
      </w:r>
      <w:r w:rsidR="00C254A2">
        <w:rPr>
          <w:rFonts w:ascii="Times New Roman" w:hAnsi="Times New Roman" w:cs="Times New Roman"/>
          <w:sz w:val="24"/>
          <w:szCs w:val="24"/>
        </w:rPr>
        <w:t>of same</w:t>
      </w:r>
      <w:r>
        <w:rPr>
          <w:rFonts w:ascii="Times New Roman" w:hAnsi="Times New Roman" w:cs="Times New Roman"/>
          <w:sz w:val="24"/>
          <w:szCs w:val="24"/>
        </w:rPr>
        <w:t xml:space="preserve"> are satisfied. It claims that it has a clear right against the 1</w:t>
      </w:r>
      <w:r w:rsidRPr="007857CA">
        <w:rPr>
          <w:rFonts w:ascii="Times New Roman" w:hAnsi="Times New Roman" w:cs="Times New Roman"/>
          <w:sz w:val="24"/>
          <w:szCs w:val="24"/>
          <w:vertAlign w:val="superscript"/>
        </w:rPr>
        <w:t>st</w:t>
      </w:r>
      <w:r w:rsidR="00C254A2">
        <w:rPr>
          <w:rFonts w:ascii="Times New Roman" w:hAnsi="Times New Roman" w:cs="Times New Roman"/>
          <w:sz w:val="24"/>
          <w:szCs w:val="24"/>
        </w:rPr>
        <w:t xml:space="preserve"> respondent in</w:t>
      </w:r>
      <w:r>
        <w:rPr>
          <w:rFonts w:ascii="Times New Roman" w:hAnsi="Times New Roman" w:cs="Times New Roman"/>
          <w:sz w:val="24"/>
          <w:szCs w:val="24"/>
        </w:rPr>
        <w:t xml:space="preserve"> that the latter neit</w:t>
      </w:r>
      <w:r w:rsidR="00227419">
        <w:rPr>
          <w:rFonts w:ascii="Times New Roman" w:hAnsi="Times New Roman" w:cs="Times New Roman"/>
          <w:sz w:val="24"/>
          <w:szCs w:val="24"/>
        </w:rPr>
        <w:t>her</w:t>
      </w:r>
      <w:r>
        <w:rPr>
          <w:rFonts w:ascii="Times New Roman" w:hAnsi="Times New Roman" w:cs="Times New Roman"/>
          <w:sz w:val="24"/>
          <w:szCs w:val="24"/>
        </w:rPr>
        <w:t xml:space="preserve"> sought nor obtained written consent from it (i.e. applicant)</w:t>
      </w:r>
      <w:r w:rsidR="00227419">
        <w:rPr>
          <w:rFonts w:ascii="Times New Roman" w:hAnsi="Times New Roman" w:cs="Times New Roman"/>
          <w:sz w:val="24"/>
          <w:szCs w:val="24"/>
        </w:rPr>
        <w:t xml:space="preserve"> before the commencement of the exercise of its rights under the special grant as required by s 31 </w:t>
      </w:r>
      <w:r w:rsidR="00227419">
        <w:rPr>
          <w:rFonts w:ascii="Times New Roman" w:hAnsi="Times New Roman" w:cs="Times New Roman"/>
          <w:sz w:val="24"/>
          <w:szCs w:val="24"/>
        </w:rPr>
        <w:lastRenderedPageBreak/>
        <w:t xml:space="preserve">of the Act. It was averred in </w:t>
      </w:r>
      <w:r w:rsidR="00203801">
        <w:rPr>
          <w:rFonts w:ascii="Times New Roman" w:hAnsi="Times New Roman" w:cs="Times New Roman"/>
          <w:sz w:val="24"/>
          <w:szCs w:val="24"/>
        </w:rPr>
        <w:t>this regard that the</w:t>
      </w:r>
      <w:r w:rsidR="00227419">
        <w:rPr>
          <w:rFonts w:ascii="Times New Roman" w:hAnsi="Times New Roman" w:cs="Times New Roman"/>
          <w:sz w:val="24"/>
          <w:szCs w:val="24"/>
        </w:rPr>
        <w:t xml:space="preserve"> said section </w:t>
      </w:r>
      <w:r w:rsidR="00C254A2">
        <w:rPr>
          <w:rFonts w:ascii="Times New Roman" w:hAnsi="Times New Roman" w:cs="Times New Roman"/>
          <w:sz w:val="24"/>
          <w:szCs w:val="24"/>
        </w:rPr>
        <w:t>makes it mandatory for the holder</w:t>
      </w:r>
      <w:r w:rsidR="00227419">
        <w:rPr>
          <w:rFonts w:ascii="Times New Roman" w:hAnsi="Times New Roman" w:cs="Times New Roman"/>
          <w:sz w:val="24"/>
          <w:szCs w:val="24"/>
        </w:rPr>
        <w:t xml:space="preserve"> of </w:t>
      </w:r>
      <w:r w:rsidR="00C254A2">
        <w:rPr>
          <w:rFonts w:ascii="Times New Roman" w:hAnsi="Times New Roman" w:cs="Times New Roman"/>
          <w:sz w:val="24"/>
          <w:szCs w:val="24"/>
        </w:rPr>
        <w:t xml:space="preserve">a </w:t>
      </w:r>
      <w:r w:rsidR="00227419">
        <w:rPr>
          <w:rFonts w:ascii="Times New Roman" w:hAnsi="Times New Roman" w:cs="Times New Roman"/>
          <w:sz w:val="24"/>
          <w:szCs w:val="24"/>
        </w:rPr>
        <w:t>special grant to obtain such written consent in circumstances where the size of property i</w:t>
      </w:r>
      <w:r w:rsidR="00203801">
        <w:rPr>
          <w:rFonts w:ascii="Times New Roman" w:hAnsi="Times New Roman" w:cs="Times New Roman"/>
          <w:sz w:val="24"/>
          <w:szCs w:val="24"/>
        </w:rPr>
        <w:t>s less than 100 hectares in exte</w:t>
      </w:r>
      <w:r w:rsidR="00227419">
        <w:rPr>
          <w:rFonts w:ascii="Times New Roman" w:hAnsi="Times New Roman" w:cs="Times New Roman"/>
          <w:sz w:val="24"/>
          <w:szCs w:val="24"/>
        </w:rPr>
        <w:t>nt</w:t>
      </w:r>
      <w:r w:rsidR="00C254A2">
        <w:rPr>
          <w:rFonts w:ascii="Times New Roman" w:hAnsi="Times New Roman" w:cs="Times New Roman"/>
          <w:sz w:val="24"/>
          <w:szCs w:val="24"/>
        </w:rPr>
        <w:t>. The farm in question falls into this category</w:t>
      </w:r>
      <w:r w:rsidR="00227419">
        <w:rPr>
          <w:rFonts w:ascii="Times New Roman" w:hAnsi="Times New Roman" w:cs="Times New Roman"/>
          <w:sz w:val="24"/>
          <w:szCs w:val="24"/>
        </w:rPr>
        <w:t xml:space="preserve">. </w:t>
      </w:r>
    </w:p>
    <w:p w:rsidR="00227419" w:rsidRDefault="00227419" w:rsidP="00AA1EA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 far as the requirement for injury actually suffered or reasonably apprehended is concerned, the applicant avers that the 1</w:t>
      </w:r>
      <w:r w:rsidRPr="00227419">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mining activities have been environmentally catastrophic on the farm. Although it did not say so in terms, the a</w:t>
      </w:r>
      <w:r w:rsidR="00203801">
        <w:rPr>
          <w:rFonts w:ascii="Times New Roman" w:hAnsi="Times New Roman" w:cs="Times New Roman"/>
          <w:sz w:val="24"/>
          <w:szCs w:val="24"/>
        </w:rPr>
        <w:t>pplicant alleges amongst an array</w:t>
      </w:r>
      <w:r>
        <w:rPr>
          <w:rFonts w:ascii="Times New Roman" w:hAnsi="Times New Roman" w:cs="Times New Roman"/>
          <w:sz w:val="24"/>
          <w:szCs w:val="24"/>
        </w:rPr>
        <w:t xml:space="preserve"> of complaints</w:t>
      </w:r>
      <w:r w:rsidR="00C254A2">
        <w:rPr>
          <w:rFonts w:ascii="Times New Roman" w:hAnsi="Times New Roman" w:cs="Times New Roman"/>
          <w:sz w:val="24"/>
          <w:szCs w:val="24"/>
        </w:rPr>
        <w:t>,</w:t>
      </w:r>
      <w:r>
        <w:rPr>
          <w:rFonts w:ascii="Times New Roman" w:hAnsi="Times New Roman" w:cs="Times New Roman"/>
          <w:sz w:val="24"/>
          <w:szCs w:val="24"/>
        </w:rPr>
        <w:t xml:space="preserve"> that the pits, trenches a</w:t>
      </w:r>
      <w:r w:rsidR="00203801">
        <w:rPr>
          <w:rFonts w:ascii="Times New Roman" w:hAnsi="Times New Roman" w:cs="Times New Roman"/>
          <w:sz w:val="24"/>
          <w:szCs w:val="24"/>
        </w:rPr>
        <w:t>nd gu</w:t>
      </w:r>
      <w:r>
        <w:rPr>
          <w:rFonts w:ascii="Times New Roman" w:hAnsi="Times New Roman" w:cs="Times New Roman"/>
          <w:sz w:val="24"/>
          <w:szCs w:val="24"/>
        </w:rPr>
        <w:t>ll</w:t>
      </w:r>
      <w:r w:rsidR="00203801">
        <w:rPr>
          <w:rFonts w:ascii="Times New Roman" w:hAnsi="Times New Roman" w:cs="Times New Roman"/>
          <w:sz w:val="24"/>
          <w:szCs w:val="24"/>
        </w:rPr>
        <w:t>ie</w:t>
      </w:r>
      <w:r>
        <w:rPr>
          <w:rFonts w:ascii="Times New Roman" w:hAnsi="Times New Roman" w:cs="Times New Roman"/>
          <w:sz w:val="24"/>
          <w:szCs w:val="24"/>
        </w:rPr>
        <w:t>s excavated by the 1</w:t>
      </w:r>
      <w:r w:rsidRPr="00227419">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are a death trap to its livestock on the farm to the </w:t>
      </w:r>
      <w:r w:rsidR="00203801">
        <w:rPr>
          <w:rFonts w:ascii="Times New Roman" w:hAnsi="Times New Roman" w:cs="Times New Roman"/>
          <w:sz w:val="24"/>
          <w:szCs w:val="24"/>
        </w:rPr>
        <w:t>extent that the viability of its</w:t>
      </w:r>
      <w:r>
        <w:rPr>
          <w:rFonts w:ascii="Times New Roman" w:hAnsi="Times New Roman" w:cs="Times New Roman"/>
          <w:sz w:val="24"/>
          <w:szCs w:val="24"/>
        </w:rPr>
        <w:t xml:space="preserve"> once vibrant goat project is under threat. Applicant further avers those excavations pose a clear and present danger to inhabitants of the farm as well.</w:t>
      </w:r>
    </w:p>
    <w:p w:rsidR="00227419" w:rsidRDefault="00227419" w:rsidP="00AA1EA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Applicant also complains of incessant and excessive noise generated by 1</w:t>
      </w:r>
      <w:r w:rsidRPr="00227419">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w:t>
      </w:r>
      <w:r w:rsidR="00203801">
        <w:rPr>
          <w:rFonts w:ascii="Times New Roman" w:hAnsi="Times New Roman" w:cs="Times New Roman"/>
          <w:sz w:val="24"/>
          <w:szCs w:val="24"/>
        </w:rPr>
        <w:t>’</w:t>
      </w:r>
      <w:r>
        <w:rPr>
          <w:rFonts w:ascii="Times New Roman" w:hAnsi="Times New Roman" w:cs="Times New Roman"/>
          <w:sz w:val="24"/>
          <w:szCs w:val="24"/>
        </w:rPr>
        <w:t xml:space="preserve">s blasting and mining activities. Finally applicant avers that its arable land has been rendered </w:t>
      </w:r>
      <w:r w:rsidR="00455B0F">
        <w:rPr>
          <w:rFonts w:ascii="Times New Roman" w:hAnsi="Times New Roman" w:cs="Times New Roman"/>
          <w:sz w:val="24"/>
          <w:szCs w:val="24"/>
        </w:rPr>
        <w:t xml:space="preserve">virtually </w:t>
      </w:r>
      <w:r>
        <w:rPr>
          <w:rFonts w:ascii="Times New Roman" w:hAnsi="Times New Roman" w:cs="Times New Roman"/>
          <w:sz w:val="24"/>
          <w:szCs w:val="24"/>
        </w:rPr>
        <w:t>inarable, on account of the excavations and trenching attendant to 1</w:t>
      </w:r>
      <w:r w:rsidRPr="00227419">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mining activities.</w:t>
      </w:r>
    </w:p>
    <w:p w:rsidR="00227419" w:rsidRDefault="00227419" w:rsidP="00AA1EA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Applicant finally avers that no other remedy is available to it other than to bring this current application.</w:t>
      </w:r>
    </w:p>
    <w:p w:rsidR="00227419" w:rsidRDefault="00227419" w:rsidP="00AA1EA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1</w:t>
      </w:r>
      <w:r w:rsidRPr="00227419">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w:t>
      </w:r>
      <w:r w:rsidR="00455B0F">
        <w:rPr>
          <w:rFonts w:ascii="Times New Roman" w:hAnsi="Times New Roman" w:cs="Times New Roman"/>
          <w:sz w:val="24"/>
          <w:szCs w:val="24"/>
        </w:rPr>
        <w:t xml:space="preserve"> opposes this application and</w:t>
      </w:r>
      <w:r>
        <w:rPr>
          <w:rFonts w:ascii="Times New Roman" w:hAnsi="Times New Roman" w:cs="Times New Roman"/>
          <w:sz w:val="24"/>
          <w:szCs w:val="24"/>
        </w:rPr>
        <w:t xml:space="preserve"> disputes</w:t>
      </w:r>
      <w:r w:rsidR="00455B0F">
        <w:rPr>
          <w:rFonts w:ascii="Times New Roman" w:hAnsi="Times New Roman" w:cs="Times New Roman"/>
          <w:sz w:val="24"/>
          <w:szCs w:val="24"/>
        </w:rPr>
        <w:t xml:space="preserve"> practically</w:t>
      </w:r>
      <w:r>
        <w:rPr>
          <w:rFonts w:ascii="Times New Roman" w:hAnsi="Times New Roman" w:cs="Times New Roman"/>
          <w:sz w:val="24"/>
          <w:szCs w:val="24"/>
        </w:rPr>
        <w:t xml:space="preserve"> each of the applicant’s averments. It contends that applicant has no clear rig</w:t>
      </w:r>
      <w:r w:rsidR="00455B0F">
        <w:rPr>
          <w:rFonts w:ascii="Times New Roman" w:hAnsi="Times New Roman" w:cs="Times New Roman"/>
          <w:sz w:val="24"/>
          <w:szCs w:val="24"/>
        </w:rPr>
        <w:t>ht recognised at law. I</w:t>
      </w:r>
      <w:r>
        <w:rPr>
          <w:rFonts w:ascii="Times New Roman" w:hAnsi="Times New Roman" w:cs="Times New Roman"/>
          <w:sz w:val="24"/>
          <w:szCs w:val="24"/>
        </w:rPr>
        <w:t>n its papers</w:t>
      </w:r>
      <w:r w:rsidR="00455B0F">
        <w:rPr>
          <w:rFonts w:ascii="Times New Roman" w:hAnsi="Times New Roman" w:cs="Times New Roman"/>
          <w:sz w:val="24"/>
          <w:szCs w:val="24"/>
        </w:rPr>
        <w:t xml:space="preserve"> 1</w:t>
      </w:r>
      <w:r w:rsidR="00455B0F" w:rsidRPr="00455B0F">
        <w:rPr>
          <w:rFonts w:ascii="Times New Roman" w:hAnsi="Times New Roman" w:cs="Times New Roman"/>
          <w:sz w:val="24"/>
          <w:szCs w:val="24"/>
          <w:vertAlign w:val="superscript"/>
        </w:rPr>
        <w:t>st</w:t>
      </w:r>
      <w:r w:rsidR="00455B0F">
        <w:rPr>
          <w:rFonts w:ascii="Times New Roman" w:hAnsi="Times New Roman" w:cs="Times New Roman"/>
          <w:sz w:val="24"/>
          <w:szCs w:val="24"/>
        </w:rPr>
        <w:t xml:space="preserve"> respondent</w:t>
      </w:r>
      <w:r>
        <w:rPr>
          <w:rFonts w:ascii="Times New Roman" w:hAnsi="Times New Roman" w:cs="Times New Roman"/>
          <w:sz w:val="24"/>
          <w:szCs w:val="24"/>
        </w:rPr>
        <w:t xml:space="preserve"> skir</w:t>
      </w:r>
      <w:r w:rsidR="00455B0F">
        <w:rPr>
          <w:rFonts w:ascii="Times New Roman" w:hAnsi="Times New Roman" w:cs="Times New Roman"/>
          <w:sz w:val="24"/>
          <w:szCs w:val="24"/>
        </w:rPr>
        <w:t xml:space="preserve">ts the provisions of s 31 of the Act, </w:t>
      </w:r>
      <w:r>
        <w:rPr>
          <w:rFonts w:ascii="Times New Roman" w:hAnsi="Times New Roman" w:cs="Times New Roman"/>
          <w:sz w:val="24"/>
          <w:szCs w:val="24"/>
        </w:rPr>
        <w:t>re</w:t>
      </w:r>
      <w:r w:rsidR="00455B0F">
        <w:rPr>
          <w:rFonts w:ascii="Times New Roman" w:hAnsi="Times New Roman" w:cs="Times New Roman"/>
          <w:sz w:val="24"/>
          <w:szCs w:val="24"/>
        </w:rPr>
        <w:t>fe</w:t>
      </w:r>
      <w:r>
        <w:rPr>
          <w:rFonts w:ascii="Times New Roman" w:hAnsi="Times New Roman" w:cs="Times New Roman"/>
          <w:sz w:val="24"/>
          <w:szCs w:val="24"/>
        </w:rPr>
        <w:t>r</w:t>
      </w:r>
      <w:r w:rsidR="00455B0F">
        <w:rPr>
          <w:rFonts w:ascii="Times New Roman" w:hAnsi="Times New Roman" w:cs="Times New Roman"/>
          <w:sz w:val="24"/>
          <w:szCs w:val="24"/>
        </w:rPr>
        <w:t>r</w:t>
      </w:r>
      <w:r>
        <w:rPr>
          <w:rFonts w:ascii="Times New Roman" w:hAnsi="Times New Roman" w:cs="Times New Roman"/>
          <w:sz w:val="24"/>
          <w:szCs w:val="24"/>
        </w:rPr>
        <w:t>ing</w:t>
      </w:r>
      <w:r w:rsidR="00455B0F">
        <w:rPr>
          <w:rFonts w:ascii="Times New Roman" w:hAnsi="Times New Roman" w:cs="Times New Roman"/>
          <w:sz w:val="24"/>
          <w:szCs w:val="24"/>
        </w:rPr>
        <w:t xml:space="preserve"> the court instead to s 38. I</w:t>
      </w:r>
      <w:r w:rsidR="003B4A06">
        <w:rPr>
          <w:rFonts w:ascii="Times New Roman" w:hAnsi="Times New Roman" w:cs="Times New Roman"/>
          <w:sz w:val="24"/>
          <w:szCs w:val="24"/>
        </w:rPr>
        <w:t>t was</w:t>
      </w:r>
      <w:r>
        <w:rPr>
          <w:rFonts w:ascii="Times New Roman" w:hAnsi="Times New Roman" w:cs="Times New Roman"/>
          <w:sz w:val="24"/>
          <w:szCs w:val="24"/>
        </w:rPr>
        <w:t xml:space="preserve"> however</w:t>
      </w:r>
      <w:r w:rsidR="00455B0F">
        <w:rPr>
          <w:rFonts w:ascii="Times New Roman" w:hAnsi="Times New Roman" w:cs="Times New Roman"/>
          <w:sz w:val="24"/>
          <w:szCs w:val="24"/>
        </w:rPr>
        <w:t xml:space="preserve"> contended</w:t>
      </w:r>
      <w:r>
        <w:rPr>
          <w:rFonts w:ascii="Times New Roman" w:hAnsi="Times New Roman" w:cs="Times New Roman"/>
          <w:sz w:val="24"/>
          <w:szCs w:val="24"/>
        </w:rPr>
        <w:t xml:space="preserve"> in the oral submis</w:t>
      </w:r>
      <w:r w:rsidR="003B4A06">
        <w:rPr>
          <w:rFonts w:ascii="Times New Roman" w:hAnsi="Times New Roman" w:cs="Times New Roman"/>
          <w:sz w:val="24"/>
          <w:szCs w:val="24"/>
        </w:rPr>
        <w:t>sions in court that s31 of the Act</w:t>
      </w:r>
      <w:r>
        <w:rPr>
          <w:rFonts w:ascii="Times New Roman" w:hAnsi="Times New Roman" w:cs="Times New Roman"/>
          <w:sz w:val="24"/>
          <w:szCs w:val="24"/>
        </w:rPr>
        <w:t xml:space="preserve"> is inapplicable and does not avail</w:t>
      </w:r>
      <w:r w:rsidR="00CE0E45">
        <w:rPr>
          <w:rFonts w:ascii="Times New Roman" w:hAnsi="Times New Roman" w:cs="Times New Roman"/>
          <w:sz w:val="24"/>
          <w:szCs w:val="24"/>
        </w:rPr>
        <w:t xml:space="preserve"> the applicant. This is</w:t>
      </w:r>
      <w:r>
        <w:rPr>
          <w:rFonts w:ascii="Times New Roman" w:hAnsi="Times New Roman" w:cs="Times New Roman"/>
          <w:sz w:val="24"/>
          <w:szCs w:val="24"/>
        </w:rPr>
        <w:t>, so the argument goes,</w:t>
      </w:r>
      <w:r w:rsidR="00CE0E45">
        <w:rPr>
          <w:rFonts w:ascii="Times New Roman" w:hAnsi="Times New Roman" w:cs="Times New Roman"/>
          <w:sz w:val="24"/>
          <w:szCs w:val="24"/>
        </w:rPr>
        <w:t xml:space="preserve"> because</w:t>
      </w:r>
      <w:r>
        <w:rPr>
          <w:rFonts w:ascii="Times New Roman" w:hAnsi="Times New Roman" w:cs="Times New Roman"/>
          <w:sz w:val="24"/>
          <w:szCs w:val="24"/>
        </w:rPr>
        <w:t xml:space="preserve"> that section specifically applies to holders of special </w:t>
      </w:r>
      <w:r w:rsidRPr="00CE0E45">
        <w:rPr>
          <w:rFonts w:ascii="Times New Roman" w:hAnsi="Times New Roman" w:cs="Times New Roman"/>
          <w:i/>
          <w:sz w:val="24"/>
          <w:szCs w:val="24"/>
        </w:rPr>
        <w:t>prospecting</w:t>
      </w:r>
      <w:r>
        <w:rPr>
          <w:rFonts w:ascii="Times New Roman" w:hAnsi="Times New Roman" w:cs="Times New Roman"/>
          <w:sz w:val="24"/>
          <w:szCs w:val="24"/>
        </w:rPr>
        <w:t xml:space="preserve"> licences</w:t>
      </w:r>
      <w:r w:rsidR="003B4A06">
        <w:rPr>
          <w:rFonts w:ascii="Times New Roman" w:hAnsi="Times New Roman" w:cs="Times New Roman"/>
          <w:sz w:val="24"/>
          <w:szCs w:val="24"/>
        </w:rPr>
        <w:t>/grants</w:t>
      </w:r>
      <w:r>
        <w:rPr>
          <w:rFonts w:ascii="Times New Roman" w:hAnsi="Times New Roman" w:cs="Times New Roman"/>
          <w:sz w:val="24"/>
          <w:szCs w:val="24"/>
        </w:rPr>
        <w:t xml:space="preserve"> yet the 1</w:t>
      </w:r>
      <w:r w:rsidRPr="00227419">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is the holder of what it termed a “special </w:t>
      </w:r>
      <w:r w:rsidRPr="00CE0E45">
        <w:rPr>
          <w:rFonts w:ascii="Times New Roman" w:hAnsi="Times New Roman" w:cs="Times New Roman"/>
          <w:i/>
          <w:sz w:val="24"/>
          <w:szCs w:val="24"/>
        </w:rPr>
        <w:t>mining</w:t>
      </w:r>
      <w:r>
        <w:rPr>
          <w:rFonts w:ascii="Times New Roman" w:hAnsi="Times New Roman" w:cs="Times New Roman"/>
          <w:sz w:val="24"/>
          <w:szCs w:val="24"/>
        </w:rPr>
        <w:t xml:space="preserve"> grant”.</w:t>
      </w:r>
    </w:p>
    <w:p w:rsidR="00227419" w:rsidRDefault="00A77E04" w:rsidP="00AA1EA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also</w:t>
      </w:r>
      <w:r w:rsidR="00227419">
        <w:rPr>
          <w:rFonts w:ascii="Times New Roman" w:hAnsi="Times New Roman" w:cs="Times New Roman"/>
          <w:sz w:val="24"/>
          <w:szCs w:val="24"/>
        </w:rPr>
        <w:t xml:space="preserve"> contended that s 38(7) of the Act merely requires the holder of a special grant to give notice of its intention to carry out activities mandated in the grant and</w:t>
      </w:r>
      <w:r>
        <w:rPr>
          <w:rFonts w:ascii="Times New Roman" w:hAnsi="Times New Roman" w:cs="Times New Roman"/>
          <w:sz w:val="24"/>
          <w:szCs w:val="24"/>
        </w:rPr>
        <w:t xml:space="preserve"> further that</w:t>
      </w:r>
      <w:r w:rsidR="00227419">
        <w:rPr>
          <w:rFonts w:ascii="Times New Roman" w:hAnsi="Times New Roman" w:cs="Times New Roman"/>
          <w:sz w:val="24"/>
          <w:szCs w:val="24"/>
        </w:rPr>
        <w:t xml:space="preserve"> in any event, the failure to give such notice does not render such activities invalid.</w:t>
      </w:r>
    </w:p>
    <w:p w:rsidR="00D27F02" w:rsidRDefault="00227419" w:rsidP="00D7267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Regarding the issue of injur</w:t>
      </w:r>
      <w:r w:rsidR="00D27F02">
        <w:rPr>
          <w:rFonts w:ascii="Times New Roman" w:hAnsi="Times New Roman" w:cs="Times New Roman"/>
          <w:sz w:val="24"/>
          <w:szCs w:val="24"/>
        </w:rPr>
        <w:t>y</w:t>
      </w:r>
      <w:r>
        <w:rPr>
          <w:rFonts w:ascii="Times New Roman" w:hAnsi="Times New Roman" w:cs="Times New Roman"/>
          <w:sz w:val="24"/>
          <w:szCs w:val="24"/>
        </w:rPr>
        <w:t xml:space="preserve"> suffered or reasonably apprehended by the applicant, the 1</w:t>
      </w:r>
      <w:r w:rsidRPr="00227419">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contends that applicant’s affidavit contains material falsehoods calculated to mislead the cour</w:t>
      </w:r>
      <w:r w:rsidR="00CE0E45">
        <w:rPr>
          <w:rFonts w:ascii="Times New Roman" w:hAnsi="Times New Roman" w:cs="Times New Roman"/>
          <w:sz w:val="24"/>
          <w:szCs w:val="24"/>
        </w:rPr>
        <w:t xml:space="preserve">t. </w:t>
      </w:r>
      <w:r w:rsidR="00436A34">
        <w:rPr>
          <w:rFonts w:ascii="Times New Roman" w:hAnsi="Times New Roman" w:cs="Times New Roman"/>
          <w:sz w:val="24"/>
          <w:szCs w:val="24"/>
        </w:rPr>
        <w:t xml:space="preserve"> In particular t</w:t>
      </w:r>
      <w:r w:rsidR="00D27F02">
        <w:rPr>
          <w:rFonts w:ascii="Times New Roman" w:hAnsi="Times New Roman" w:cs="Times New Roman"/>
          <w:sz w:val="24"/>
          <w:szCs w:val="24"/>
        </w:rPr>
        <w:t>he 1</w:t>
      </w:r>
      <w:r w:rsidR="00D27F02" w:rsidRPr="00D27F02">
        <w:rPr>
          <w:rFonts w:ascii="Times New Roman" w:hAnsi="Times New Roman" w:cs="Times New Roman"/>
          <w:sz w:val="24"/>
          <w:szCs w:val="24"/>
          <w:vertAlign w:val="superscript"/>
        </w:rPr>
        <w:t>st</w:t>
      </w:r>
      <w:r w:rsidR="00D27F02">
        <w:rPr>
          <w:rFonts w:ascii="Times New Roman" w:hAnsi="Times New Roman" w:cs="Times New Roman"/>
          <w:sz w:val="24"/>
          <w:szCs w:val="24"/>
        </w:rPr>
        <w:t xml:space="preserve"> respondent completely denies ever having caused any environmental degradation on applicant’s farm not least because it is yet to commence any mining activities </w:t>
      </w:r>
      <w:r w:rsidR="00436A34">
        <w:rPr>
          <w:rFonts w:ascii="Times New Roman" w:hAnsi="Times New Roman" w:cs="Times New Roman"/>
          <w:sz w:val="24"/>
          <w:szCs w:val="24"/>
        </w:rPr>
        <w:lastRenderedPageBreak/>
        <w:t>thereon. Further, it</w:t>
      </w:r>
      <w:r w:rsidR="00D27F02">
        <w:rPr>
          <w:rFonts w:ascii="Times New Roman" w:hAnsi="Times New Roman" w:cs="Times New Roman"/>
          <w:sz w:val="24"/>
          <w:szCs w:val="24"/>
        </w:rPr>
        <w:t xml:space="preserve"> denies that its operations pose a hazard to applicant, its employees, </w:t>
      </w:r>
      <w:r w:rsidR="00436A34">
        <w:rPr>
          <w:rFonts w:ascii="Times New Roman" w:hAnsi="Times New Roman" w:cs="Times New Roman"/>
          <w:sz w:val="24"/>
          <w:szCs w:val="24"/>
        </w:rPr>
        <w:t>and livestock</w:t>
      </w:r>
      <w:r w:rsidR="00D27F02">
        <w:rPr>
          <w:rFonts w:ascii="Times New Roman" w:hAnsi="Times New Roman" w:cs="Times New Roman"/>
          <w:sz w:val="24"/>
          <w:szCs w:val="24"/>
        </w:rPr>
        <w:t xml:space="preserve"> or</w:t>
      </w:r>
      <w:r w:rsidR="00436A34">
        <w:rPr>
          <w:rFonts w:ascii="Times New Roman" w:hAnsi="Times New Roman" w:cs="Times New Roman"/>
          <w:sz w:val="24"/>
          <w:szCs w:val="24"/>
        </w:rPr>
        <w:t xml:space="preserve"> any of its</w:t>
      </w:r>
      <w:r w:rsidR="00D27F02">
        <w:rPr>
          <w:rFonts w:ascii="Times New Roman" w:hAnsi="Times New Roman" w:cs="Times New Roman"/>
          <w:sz w:val="24"/>
          <w:szCs w:val="24"/>
        </w:rPr>
        <w:t xml:space="preserve"> farming activities.</w:t>
      </w:r>
      <w:r w:rsidR="00436A34">
        <w:rPr>
          <w:rFonts w:ascii="Times New Roman" w:hAnsi="Times New Roman" w:cs="Times New Roman"/>
          <w:sz w:val="24"/>
          <w:szCs w:val="24"/>
        </w:rPr>
        <w:t xml:space="preserve"> It further avers that the application is actuated by malice as applicant is aggrieved by a criminal case which</w:t>
      </w:r>
      <w:r w:rsidR="00D7267E">
        <w:rPr>
          <w:rFonts w:ascii="Times New Roman" w:hAnsi="Times New Roman" w:cs="Times New Roman"/>
          <w:sz w:val="24"/>
          <w:szCs w:val="24"/>
        </w:rPr>
        <w:t xml:space="preserve"> it</w:t>
      </w:r>
      <w:r w:rsidR="00436A34">
        <w:rPr>
          <w:rFonts w:ascii="Times New Roman" w:hAnsi="Times New Roman" w:cs="Times New Roman"/>
          <w:sz w:val="24"/>
          <w:szCs w:val="24"/>
        </w:rPr>
        <w:t xml:space="preserve"> </w:t>
      </w:r>
      <w:r w:rsidR="00D7267E">
        <w:rPr>
          <w:rFonts w:ascii="Times New Roman" w:hAnsi="Times New Roman" w:cs="Times New Roman"/>
          <w:sz w:val="24"/>
          <w:szCs w:val="24"/>
        </w:rPr>
        <w:t xml:space="preserve">(i.e. </w:t>
      </w:r>
      <w:r w:rsidR="00436A34">
        <w:rPr>
          <w:rFonts w:ascii="Times New Roman" w:hAnsi="Times New Roman" w:cs="Times New Roman"/>
          <w:sz w:val="24"/>
          <w:szCs w:val="24"/>
        </w:rPr>
        <w:t>1</w:t>
      </w:r>
      <w:r w:rsidR="00436A34" w:rsidRPr="003B4A06">
        <w:rPr>
          <w:rFonts w:ascii="Times New Roman" w:hAnsi="Times New Roman" w:cs="Times New Roman"/>
          <w:sz w:val="24"/>
          <w:szCs w:val="24"/>
          <w:vertAlign w:val="superscript"/>
        </w:rPr>
        <w:t>st</w:t>
      </w:r>
      <w:r w:rsidR="00436A34">
        <w:rPr>
          <w:rFonts w:ascii="Times New Roman" w:hAnsi="Times New Roman" w:cs="Times New Roman"/>
          <w:sz w:val="24"/>
          <w:szCs w:val="24"/>
        </w:rPr>
        <w:t xml:space="preserve"> respondent</w:t>
      </w:r>
      <w:r w:rsidR="00D7267E">
        <w:rPr>
          <w:rFonts w:ascii="Times New Roman" w:hAnsi="Times New Roman" w:cs="Times New Roman"/>
          <w:sz w:val="24"/>
          <w:szCs w:val="24"/>
        </w:rPr>
        <w:t>)</w:t>
      </w:r>
      <w:r w:rsidR="00436A34">
        <w:rPr>
          <w:rFonts w:ascii="Times New Roman" w:hAnsi="Times New Roman" w:cs="Times New Roman"/>
          <w:sz w:val="24"/>
          <w:szCs w:val="24"/>
        </w:rPr>
        <w:t xml:space="preserve"> opened against some of the agents of the applicant which criminal matter is still pending before the courts. That criminal relates to allegations that applicant (supposedly through its employees) destroyed a container and mining equipment belonging to the 1</w:t>
      </w:r>
      <w:r w:rsidR="00436A34" w:rsidRPr="003B4A06">
        <w:rPr>
          <w:rFonts w:ascii="Times New Roman" w:hAnsi="Times New Roman" w:cs="Times New Roman"/>
          <w:sz w:val="24"/>
          <w:szCs w:val="24"/>
          <w:vertAlign w:val="superscript"/>
        </w:rPr>
        <w:t>st</w:t>
      </w:r>
      <w:r w:rsidR="00436A34">
        <w:rPr>
          <w:rFonts w:ascii="Times New Roman" w:hAnsi="Times New Roman" w:cs="Times New Roman"/>
          <w:sz w:val="24"/>
          <w:szCs w:val="24"/>
        </w:rPr>
        <w:t xml:space="preserve"> respondent.</w:t>
      </w:r>
    </w:p>
    <w:p w:rsidR="00D27F02" w:rsidRDefault="00D27F02" w:rsidP="00AA1EA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Regarding the availability of other suitable remedies,</w:t>
      </w:r>
      <w:r w:rsidR="00A77E04">
        <w:rPr>
          <w:rFonts w:ascii="Times New Roman" w:hAnsi="Times New Roman" w:cs="Times New Roman"/>
          <w:sz w:val="24"/>
          <w:szCs w:val="24"/>
        </w:rPr>
        <w:t xml:space="preserve"> it is</w:t>
      </w:r>
      <w:r>
        <w:rPr>
          <w:rFonts w:ascii="Times New Roman" w:hAnsi="Times New Roman" w:cs="Times New Roman"/>
          <w:sz w:val="24"/>
          <w:szCs w:val="24"/>
        </w:rPr>
        <w:t xml:space="preserve"> 1</w:t>
      </w:r>
      <w:r w:rsidRPr="00D27F02">
        <w:rPr>
          <w:rFonts w:ascii="Times New Roman" w:hAnsi="Times New Roman" w:cs="Times New Roman"/>
          <w:sz w:val="24"/>
          <w:szCs w:val="24"/>
          <w:vertAlign w:val="superscript"/>
        </w:rPr>
        <w:t>st</w:t>
      </w:r>
      <w:r w:rsidR="00A77E04">
        <w:rPr>
          <w:rFonts w:ascii="Times New Roman" w:hAnsi="Times New Roman" w:cs="Times New Roman"/>
          <w:sz w:val="24"/>
          <w:szCs w:val="24"/>
        </w:rPr>
        <w:t xml:space="preserve"> respondent’s </w:t>
      </w:r>
      <w:r w:rsidR="00436A34">
        <w:rPr>
          <w:rFonts w:ascii="Times New Roman" w:hAnsi="Times New Roman" w:cs="Times New Roman"/>
          <w:sz w:val="24"/>
          <w:szCs w:val="24"/>
        </w:rPr>
        <w:t>position</w:t>
      </w:r>
      <w:r>
        <w:rPr>
          <w:rFonts w:ascii="Times New Roman" w:hAnsi="Times New Roman" w:cs="Times New Roman"/>
          <w:sz w:val="24"/>
          <w:szCs w:val="24"/>
        </w:rPr>
        <w:t xml:space="preserve"> that the applicant has another medium of redress by virtue of s 32 of the Act.</w:t>
      </w:r>
    </w:p>
    <w:p w:rsidR="00D27F02" w:rsidRDefault="00D7267E" w:rsidP="00AA1EA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t</w:t>
      </w:r>
      <w:r w:rsidR="00D27F02">
        <w:rPr>
          <w:rFonts w:ascii="Times New Roman" w:hAnsi="Times New Roman" w:cs="Times New Roman"/>
          <w:sz w:val="24"/>
          <w:szCs w:val="24"/>
        </w:rPr>
        <w:t>hat</w:t>
      </w:r>
      <w:r>
        <w:rPr>
          <w:rFonts w:ascii="Times New Roman" w:hAnsi="Times New Roman" w:cs="Times New Roman"/>
          <w:sz w:val="24"/>
          <w:szCs w:val="24"/>
        </w:rPr>
        <w:t xml:space="preserve"> what</w:t>
      </w:r>
      <w:r w:rsidR="00D27F02">
        <w:rPr>
          <w:rFonts w:ascii="Times New Roman" w:hAnsi="Times New Roman" w:cs="Times New Roman"/>
          <w:sz w:val="24"/>
          <w:szCs w:val="24"/>
        </w:rPr>
        <w:t xml:space="preserve"> the applicant seeks in this case is a final interdict and it is trite that for such an application to succeed the following must be established by the applicant:-</w:t>
      </w:r>
    </w:p>
    <w:p w:rsidR="00D27F02" w:rsidRDefault="0047318C" w:rsidP="00D27F02">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That he has </w:t>
      </w:r>
      <w:r w:rsidR="00D27F02">
        <w:rPr>
          <w:rFonts w:ascii="Times New Roman" w:hAnsi="Times New Roman" w:cs="Times New Roman"/>
          <w:sz w:val="24"/>
          <w:szCs w:val="24"/>
        </w:rPr>
        <w:t>a clear right clearly established in law</w:t>
      </w:r>
    </w:p>
    <w:p w:rsidR="00D27F02" w:rsidRDefault="0047318C" w:rsidP="00D27F02">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he</w:t>
      </w:r>
      <w:r w:rsidR="00D27F02">
        <w:rPr>
          <w:rFonts w:ascii="Times New Roman" w:hAnsi="Times New Roman" w:cs="Times New Roman"/>
          <w:sz w:val="24"/>
          <w:szCs w:val="24"/>
        </w:rPr>
        <w:t xml:space="preserve"> has either suffered actual injury or has a reasonable apprehension of injury</w:t>
      </w:r>
    </w:p>
    <w:p w:rsidR="00D27F02" w:rsidRDefault="0047318C" w:rsidP="00D27F02">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w:t>
      </w:r>
      <w:r w:rsidR="00D27F02">
        <w:rPr>
          <w:rFonts w:ascii="Times New Roman" w:hAnsi="Times New Roman" w:cs="Times New Roman"/>
          <w:sz w:val="24"/>
          <w:szCs w:val="24"/>
        </w:rPr>
        <w:t xml:space="preserve"> there is no other ordinary remedy by which he or she can be protected in the same way as by an interdict (see </w:t>
      </w:r>
      <w:r w:rsidR="00D27F02" w:rsidRPr="00D27F02">
        <w:rPr>
          <w:rFonts w:ascii="Times New Roman" w:hAnsi="Times New Roman" w:cs="Times New Roman"/>
          <w:i/>
          <w:sz w:val="24"/>
          <w:szCs w:val="24"/>
        </w:rPr>
        <w:t>Setlogelo</w:t>
      </w:r>
      <w:r w:rsidR="00D27F02">
        <w:rPr>
          <w:rFonts w:ascii="Times New Roman" w:hAnsi="Times New Roman" w:cs="Times New Roman"/>
          <w:sz w:val="24"/>
          <w:szCs w:val="24"/>
        </w:rPr>
        <w:t xml:space="preserve"> v</w:t>
      </w:r>
      <w:r w:rsidR="00B10796">
        <w:rPr>
          <w:rFonts w:ascii="Times New Roman" w:hAnsi="Times New Roman" w:cs="Times New Roman"/>
          <w:sz w:val="24"/>
          <w:szCs w:val="24"/>
        </w:rPr>
        <w:t>s</w:t>
      </w:r>
      <w:r w:rsidR="00D27F02">
        <w:rPr>
          <w:rFonts w:ascii="Times New Roman" w:hAnsi="Times New Roman" w:cs="Times New Roman"/>
          <w:sz w:val="24"/>
          <w:szCs w:val="24"/>
        </w:rPr>
        <w:t xml:space="preserve"> </w:t>
      </w:r>
      <w:r w:rsidR="00D27F02" w:rsidRPr="00D27F02">
        <w:rPr>
          <w:rFonts w:ascii="Times New Roman" w:hAnsi="Times New Roman" w:cs="Times New Roman"/>
          <w:i/>
          <w:sz w:val="24"/>
          <w:szCs w:val="24"/>
        </w:rPr>
        <w:t>Setlogelo</w:t>
      </w:r>
      <w:r w:rsidR="00D27F02">
        <w:rPr>
          <w:rFonts w:ascii="Times New Roman" w:hAnsi="Times New Roman" w:cs="Times New Roman"/>
          <w:sz w:val="24"/>
          <w:szCs w:val="24"/>
        </w:rPr>
        <w:t xml:space="preserve"> 1914 AD 221, </w:t>
      </w:r>
      <w:r w:rsidR="00D27F02" w:rsidRPr="00D27F02">
        <w:rPr>
          <w:rFonts w:ascii="Times New Roman" w:hAnsi="Times New Roman" w:cs="Times New Roman"/>
          <w:i/>
          <w:sz w:val="24"/>
          <w:szCs w:val="24"/>
        </w:rPr>
        <w:t>Flame Lily Investment</w:t>
      </w:r>
      <w:r w:rsidR="00D27F02">
        <w:rPr>
          <w:rFonts w:ascii="Times New Roman" w:hAnsi="Times New Roman" w:cs="Times New Roman"/>
          <w:sz w:val="24"/>
          <w:szCs w:val="24"/>
        </w:rPr>
        <w:t xml:space="preserve"> </w:t>
      </w:r>
      <w:r w:rsidR="00D27F02" w:rsidRPr="00D27F02">
        <w:rPr>
          <w:rFonts w:ascii="Times New Roman" w:hAnsi="Times New Roman" w:cs="Times New Roman"/>
          <w:i/>
          <w:sz w:val="24"/>
          <w:szCs w:val="24"/>
        </w:rPr>
        <w:t>Company (Private) Limited</w:t>
      </w:r>
      <w:r w:rsidR="00D27F02">
        <w:rPr>
          <w:rFonts w:ascii="Times New Roman" w:hAnsi="Times New Roman" w:cs="Times New Roman"/>
          <w:sz w:val="24"/>
          <w:szCs w:val="24"/>
        </w:rPr>
        <w:t xml:space="preserve"> v </w:t>
      </w:r>
      <w:r w:rsidR="00D27F02" w:rsidRPr="00D27F02">
        <w:rPr>
          <w:rFonts w:ascii="Times New Roman" w:hAnsi="Times New Roman" w:cs="Times New Roman"/>
          <w:i/>
          <w:sz w:val="24"/>
          <w:szCs w:val="24"/>
        </w:rPr>
        <w:t>Zimbabwe Salvage (Private) Limited and Another</w:t>
      </w:r>
      <w:r w:rsidR="00D27F02">
        <w:rPr>
          <w:rFonts w:ascii="Times New Roman" w:hAnsi="Times New Roman" w:cs="Times New Roman"/>
          <w:sz w:val="24"/>
          <w:szCs w:val="24"/>
        </w:rPr>
        <w:t xml:space="preserve"> 1980 ZLR 378.</w:t>
      </w:r>
    </w:p>
    <w:p w:rsidR="003B4A06" w:rsidRPr="003B4A06" w:rsidRDefault="003B4A06" w:rsidP="003B4A0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Each of these</w:t>
      </w:r>
      <w:r w:rsidR="0047318C" w:rsidRPr="0047318C">
        <w:rPr>
          <w:rFonts w:ascii="Times New Roman" w:hAnsi="Times New Roman" w:cs="Times New Roman"/>
          <w:sz w:val="24"/>
          <w:szCs w:val="24"/>
        </w:rPr>
        <w:t xml:space="preserve"> </w:t>
      </w:r>
      <w:r w:rsidR="0047318C">
        <w:rPr>
          <w:rFonts w:ascii="Times New Roman" w:hAnsi="Times New Roman" w:cs="Times New Roman"/>
          <w:sz w:val="24"/>
          <w:szCs w:val="24"/>
        </w:rPr>
        <w:t xml:space="preserve">as they apply to the current dispute </w:t>
      </w:r>
      <w:r>
        <w:rPr>
          <w:rFonts w:ascii="Times New Roman" w:hAnsi="Times New Roman" w:cs="Times New Roman"/>
          <w:sz w:val="24"/>
          <w:szCs w:val="24"/>
        </w:rPr>
        <w:t>will be dealt with in turn.</w:t>
      </w:r>
    </w:p>
    <w:p w:rsidR="00D27F02" w:rsidRPr="00CE0E45" w:rsidRDefault="00D27F02" w:rsidP="00CE0E45">
      <w:pPr>
        <w:spacing w:after="0" w:line="360" w:lineRule="auto"/>
        <w:jc w:val="both"/>
        <w:rPr>
          <w:rFonts w:ascii="Times New Roman" w:hAnsi="Times New Roman" w:cs="Times New Roman"/>
          <w:b/>
          <w:sz w:val="24"/>
          <w:szCs w:val="24"/>
        </w:rPr>
      </w:pPr>
      <w:r w:rsidRPr="00CE0E45">
        <w:rPr>
          <w:rFonts w:ascii="Times New Roman" w:hAnsi="Times New Roman" w:cs="Times New Roman"/>
          <w:b/>
          <w:sz w:val="24"/>
          <w:szCs w:val="24"/>
        </w:rPr>
        <w:t>Whether or not applicant has a clear right established at law</w:t>
      </w:r>
    </w:p>
    <w:p w:rsidR="00D27F02" w:rsidRDefault="00D27F02" w:rsidP="00D27F0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Central to the resolution of the question is an interpretation of s 31 of the Act and more importantly whether s 31 is applicable to </w:t>
      </w:r>
      <w:r w:rsidR="006D73D6">
        <w:rPr>
          <w:rFonts w:ascii="Times New Roman" w:hAnsi="Times New Roman" w:cs="Times New Roman"/>
          <w:sz w:val="24"/>
          <w:szCs w:val="24"/>
        </w:rPr>
        <w:t>special grants the species of which the 1</w:t>
      </w:r>
      <w:r w:rsidR="006D73D6" w:rsidRPr="006D73D6">
        <w:rPr>
          <w:rFonts w:ascii="Times New Roman" w:hAnsi="Times New Roman" w:cs="Times New Roman"/>
          <w:sz w:val="24"/>
          <w:szCs w:val="24"/>
          <w:vertAlign w:val="superscript"/>
        </w:rPr>
        <w:t>st</w:t>
      </w:r>
      <w:r w:rsidR="006D73D6">
        <w:rPr>
          <w:rFonts w:ascii="Times New Roman" w:hAnsi="Times New Roman" w:cs="Times New Roman"/>
          <w:sz w:val="24"/>
          <w:szCs w:val="24"/>
        </w:rPr>
        <w:t xml:space="preserve"> respondent is in possession of. Section 31(1) of the Act spells out limitations regarding the exercise of rights conferred to a holder by virtue of a “</w:t>
      </w:r>
      <w:r w:rsidR="0047318C">
        <w:rPr>
          <w:rFonts w:ascii="Times New Roman" w:hAnsi="Times New Roman" w:cs="Times New Roman"/>
          <w:i/>
          <w:sz w:val="24"/>
          <w:szCs w:val="24"/>
        </w:rPr>
        <w:t>prosp</w:t>
      </w:r>
      <w:r w:rsidR="006D73D6" w:rsidRPr="006D73D6">
        <w:rPr>
          <w:rFonts w:ascii="Times New Roman" w:hAnsi="Times New Roman" w:cs="Times New Roman"/>
          <w:i/>
          <w:sz w:val="24"/>
          <w:szCs w:val="24"/>
        </w:rPr>
        <w:t>ecting license or any special grant to carry out prospecting operations or any exclusive prospecting order</w:t>
      </w:r>
      <w:r w:rsidR="006D73D6">
        <w:rPr>
          <w:rFonts w:ascii="Times New Roman" w:hAnsi="Times New Roman" w:cs="Times New Roman"/>
          <w:sz w:val="24"/>
          <w:szCs w:val="24"/>
        </w:rPr>
        <w:t>”. More pertinently for current purposes it provides in s 31(g) that no such rights shall be exercised “</w:t>
      </w:r>
      <w:r w:rsidR="006D73D6" w:rsidRPr="006D73D6">
        <w:rPr>
          <w:rFonts w:ascii="Times New Roman" w:hAnsi="Times New Roman" w:cs="Times New Roman"/>
          <w:i/>
          <w:sz w:val="24"/>
          <w:szCs w:val="24"/>
        </w:rPr>
        <w:t>except with the consent in writing of the owner or of some person duly authorized thereto by the owner upon any holding of land which does not exceed one hundred hectares in extent and which is held by such o</w:t>
      </w:r>
      <w:r w:rsidR="00F418B0">
        <w:rPr>
          <w:rFonts w:ascii="Times New Roman" w:hAnsi="Times New Roman" w:cs="Times New Roman"/>
          <w:i/>
          <w:sz w:val="24"/>
          <w:szCs w:val="24"/>
        </w:rPr>
        <w:t>wner under one separate title</w:t>
      </w:r>
      <w:r w:rsidR="006D73D6" w:rsidRPr="006D73D6">
        <w:rPr>
          <w:rFonts w:ascii="Times New Roman" w:hAnsi="Times New Roman" w:cs="Times New Roman"/>
          <w:i/>
          <w:sz w:val="24"/>
          <w:szCs w:val="24"/>
        </w:rPr>
        <w:t>…</w:t>
      </w:r>
      <w:r w:rsidR="006D73D6">
        <w:rPr>
          <w:rFonts w:ascii="Times New Roman" w:hAnsi="Times New Roman" w:cs="Times New Roman"/>
          <w:sz w:val="24"/>
          <w:szCs w:val="24"/>
        </w:rPr>
        <w:t>”</w:t>
      </w:r>
    </w:p>
    <w:p w:rsidR="00686743" w:rsidRDefault="00686743" w:rsidP="00D27F0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common cause that the applicant’s land is less t</w:t>
      </w:r>
      <w:r w:rsidR="00F418B0">
        <w:rPr>
          <w:rFonts w:ascii="Times New Roman" w:hAnsi="Times New Roman" w:cs="Times New Roman"/>
          <w:sz w:val="24"/>
          <w:szCs w:val="24"/>
        </w:rPr>
        <w:t>han one hundred hectares in exte</w:t>
      </w:r>
      <w:r>
        <w:rPr>
          <w:rFonts w:ascii="Times New Roman" w:hAnsi="Times New Roman" w:cs="Times New Roman"/>
          <w:sz w:val="24"/>
          <w:szCs w:val="24"/>
        </w:rPr>
        <w:t>nt (it is about 89 hectares in size). The 1</w:t>
      </w:r>
      <w:r w:rsidRPr="00686743">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however bases its argument on the fact that s 31 </w:t>
      </w:r>
      <w:r>
        <w:rPr>
          <w:rFonts w:ascii="Times New Roman" w:hAnsi="Times New Roman" w:cs="Times New Roman"/>
          <w:sz w:val="24"/>
          <w:szCs w:val="24"/>
        </w:rPr>
        <w:lastRenderedPageBreak/>
        <w:t xml:space="preserve">specifically refers to </w:t>
      </w:r>
      <w:r w:rsidR="0047318C">
        <w:rPr>
          <w:rFonts w:ascii="Times New Roman" w:hAnsi="Times New Roman" w:cs="Times New Roman"/>
          <w:sz w:val="24"/>
          <w:szCs w:val="24"/>
        </w:rPr>
        <w:t>“</w:t>
      </w:r>
      <w:r>
        <w:rPr>
          <w:rFonts w:ascii="Times New Roman" w:hAnsi="Times New Roman" w:cs="Times New Roman"/>
          <w:sz w:val="24"/>
          <w:szCs w:val="24"/>
        </w:rPr>
        <w:t>prospecting licences</w:t>
      </w:r>
      <w:r w:rsidR="0047318C">
        <w:rPr>
          <w:rFonts w:ascii="Times New Roman" w:hAnsi="Times New Roman" w:cs="Times New Roman"/>
          <w:sz w:val="24"/>
          <w:szCs w:val="24"/>
        </w:rPr>
        <w:t>”</w:t>
      </w:r>
      <w:r>
        <w:rPr>
          <w:rFonts w:ascii="Times New Roman" w:hAnsi="Times New Roman" w:cs="Times New Roman"/>
          <w:sz w:val="24"/>
          <w:szCs w:val="24"/>
        </w:rPr>
        <w:t xml:space="preserve"> and in the opinion of its counsel, it is inapplicable to “special mining grants”.</w:t>
      </w:r>
    </w:p>
    <w:p w:rsidR="00686743" w:rsidRDefault="00686743" w:rsidP="00D27F0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special grant that 1</w:t>
      </w:r>
      <w:r w:rsidRPr="00686743">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has is neither captioned “prospecting” nor </w:t>
      </w:r>
      <w:r w:rsidR="00F418B0">
        <w:rPr>
          <w:rFonts w:ascii="Times New Roman" w:hAnsi="Times New Roman" w:cs="Times New Roman"/>
          <w:sz w:val="24"/>
          <w:szCs w:val="24"/>
        </w:rPr>
        <w:t>“mining”</w:t>
      </w:r>
      <w:r>
        <w:rPr>
          <w:rFonts w:ascii="Times New Roman" w:hAnsi="Times New Roman" w:cs="Times New Roman"/>
          <w:sz w:val="24"/>
          <w:szCs w:val="24"/>
        </w:rPr>
        <w:t>, however its nature can be gleaned from both its contents and from the section under which it was issued. With regard to the former, the special grant states as follows in its preamble – Special Grant No. 6511 “</w:t>
      </w:r>
      <w:r w:rsidRPr="00686743">
        <w:rPr>
          <w:rFonts w:ascii="Times New Roman" w:hAnsi="Times New Roman" w:cs="Times New Roman"/>
          <w:i/>
          <w:sz w:val="24"/>
          <w:szCs w:val="24"/>
        </w:rPr>
        <w:t xml:space="preserve">A special grant is hereby issued for renewal and conversion to Juma Metals (hereunder referred to as the “holder” to carry out </w:t>
      </w:r>
      <w:r w:rsidRPr="00686743">
        <w:rPr>
          <w:rFonts w:ascii="Times New Roman" w:hAnsi="Times New Roman" w:cs="Times New Roman"/>
          <w:i/>
          <w:sz w:val="24"/>
          <w:szCs w:val="24"/>
          <w:u w:val="single"/>
        </w:rPr>
        <w:t>mining</w:t>
      </w:r>
      <w:r w:rsidRPr="00686743">
        <w:rPr>
          <w:rFonts w:ascii="Times New Roman" w:hAnsi="Times New Roman" w:cs="Times New Roman"/>
          <w:i/>
          <w:sz w:val="24"/>
          <w:szCs w:val="24"/>
        </w:rPr>
        <w:t xml:space="preserve"> operations for gold</w:t>
      </w:r>
      <w:r>
        <w:rPr>
          <w:rFonts w:ascii="Times New Roman" w:hAnsi="Times New Roman" w:cs="Times New Roman"/>
          <w:i/>
          <w:sz w:val="24"/>
          <w:szCs w:val="24"/>
        </w:rPr>
        <w:t>”</w:t>
      </w:r>
      <w:r>
        <w:rPr>
          <w:rFonts w:ascii="Times New Roman" w:hAnsi="Times New Roman" w:cs="Times New Roman"/>
          <w:sz w:val="24"/>
          <w:szCs w:val="24"/>
        </w:rPr>
        <w:t>.</w:t>
      </w:r>
      <w:r w:rsidR="00F418B0">
        <w:rPr>
          <w:rFonts w:ascii="Times New Roman" w:hAnsi="Times New Roman" w:cs="Times New Roman"/>
          <w:sz w:val="24"/>
          <w:szCs w:val="24"/>
        </w:rPr>
        <w:t xml:space="preserve"> (Emphasis added)</w:t>
      </w:r>
    </w:p>
    <w:p w:rsidR="00686743" w:rsidRDefault="00686743" w:rsidP="00D27F0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 for the latter, it is clear that the spe</w:t>
      </w:r>
      <w:r w:rsidR="0047318C">
        <w:rPr>
          <w:rFonts w:ascii="Times New Roman" w:hAnsi="Times New Roman" w:cs="Times New Roman"/>
          <w:sz w:val="24"/>
          <w:szCs w:val="24"/>
        </w:rPr>
        <w:t>cial grant was issued under s 29</w:t>
      </w:r>
      <w:r>
        <w:rPr>
          <w:rFonts w:ascii="Times New Roman" w:hAnsi="Times New Roman" w:cs="Times New Roman"/>
          <w:sz w:val="24"/>
          <w:szCs w:val="24"/>
        </w:rPr>
        <w:t>1 of the</w:t>
      </w:r>
      <w:r w:rsidR="00F418B0">
        <w:rPr>
          <w:rFonts w:ascii="Times New Roman" w:hAnsi="Times New Roman" w:cs="Times New Roman"/>
          <w:sz w:val="24"/>
          <w:szCs w:val="24"/>
        </w:rPr>
        <w:t xml:space="preserve"> Act </w:t>
      </w:r>
      <w:r w:rsidR="0047318C">
        <w:rPr>
          <w:rFonts w:ascii="Times New Roman" w:hAnsi="Times New Roman" w:cs="Times New Roman"/>
          <w:sz w:val="24"/>
          <w:szCs w:val="24"/>
        </w:rPr>
        <w:t>which provides</w:t>
      </w:r>
      <w:r>
        <w:rPr>
          <w:rFonts w:ascii="Times New Roman" w:hAnsi="Times New Roman" w:cs="Times New Roman"/>
          <w:sz w:val="24"/>
          <w:szCs w:val="24"/>
        </w:rPr>
        <w:t xml:space="preserve"> as follows:-</w:t>
      </w:r>
    </w:p>
    <w:p w:rsidR="00686743" w:rsidRDefault="00686743" w:rsidP="00D27F0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Issue of special grant</w:t>
      </w:r>
    </w:p>
    <w:p w:rsidR="00686743" w:rsidRDefault="00686743" w:rsidP="00D27F0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291. </w:t>
      </w:r>
      <w:r>
        <w:rPr>
          <w:rFonts w:ascii="Times New Roman" w:hAnsi="Times New Roman" w:cs="Times New Roman"/>
          <w:sz w:val="24"/>
          <w:szCs w:val="24"/>
        </w:rPr>
        <w:tab/>
        <w:t xml:space="preserve">(1) </w:t>
      </w:r>
      <w:r>
        <w:rPr>
          <w:rFonts w:ascii="Times New Roman" w:hAnsi="Times New Roman" w:cs="Times New Roman"/>
          <w:sz w:val="24"/>
          <w:szCs w:val="24"/>
        </w:rPr>
        <w:tab/>
        <w:t>The Secretary may issue to any person –</w:t>
      </w:r>
    </w:p>
    <w:p w:rsidR="00686743" w:rsidRDefault="00686743" w:rsidP="00D27F0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 </w:t>
      </w:r>
      <w:r w:rsidR="00542324">
        <w:rPr>
          <w:rFonts w:ascii="Times New Roman" w:hAnsi="Times New Roman" w:cs="Times New Roman"/>
          <w:sz w:val="24"/>
          <w:szCs w:val="24"/>
        </w:rPr>
        <w:tab/>
      </w:r>
      <w:r>
        <w:rPr>
          <w:rFonts w:ascii="Times New Roman" w:hAnsi="Times New Roman" w:cs="Times New Roman"/>
          <w:sz w:val="24"/>
          <w:szCs w:val="24"/>
        </w:rPr>
        <w:t>a special grant to carry out prospecting operations, or</w:t>
      </w:r>
    </w:p>
    <w:p w:rsidR="00686743" w:rsidRDefault="00686743" w:rsidP="00542324">
      <w:pPr>
        <w:spacing w:after="0"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t xml:space="preserve">(b) </w:t>
      </w:r>
      <w:r w:rsidR="00542324">
        <w:rPr>
          <w:rFonts w:ascii="Times New Roman" w:hAnsi="Times New Roman" w:cs="Times New Roman"/>
          <w:sz w:val="24"/>
          <w:szCs w:val="24"/>
        </w:rPr>
        <w:tab/>
      </w:r>
      <w:r>
        <w:rPr>
          <w:rFonts w:ascii="Times New Roman" w:hAnsi="Times New Roman" w:cs="Times New Roman"/>
          <w:sz w:val="24"/>
          <w:szCs w:val="24"/>
        </w:rPr>
        <w:t>a special grant to carry out mining operations or any other operations fo</w:t>
      </w:r>
      <w:r w:rsidR="00542324">
        <w:rPr>
          <w:rFonts w:ascii="Times New Roman" w:hAnsi="Times New Roman" w:cs="Times New Roman"/>
          <w:sz w:val="24"/>
          <w:szCs w:val="24"/>
        </w:rPr>
        <w:t>r</w:t>
      </w:r>
      <w:r>
        <w:rPr>
          <w:rFonts w:ascii="Times New Roman" w:hAnsi="Times New Roman" w:cs="Times New Roman"/>
          <w:sz w:val="24"/>
          <w:szCs w:val="24"/>
        </w:rPr>
        <w:t xml:space="preserve"> mining purposes, upon a defined area situated within an area which has b</w:t>
      </w:r>
      <w:r w:rsidR="00542324">
        <w:rPr>
          <w:rFonts w:ascii="Times New Roman" w:hAnsi="Times New Roman" w:cs="Times New Roman"/>
          <w:sz w:val="24"/>
          <w:szCs w:val="24"/>
        </w:rPr>
        <w:t>een reserved against prospecting or pegging under Section thirty-five for a period which shall be specified.</w:t>
      </w:r>
    </w:p>
    <w:p w:rsidR="00542324" w:rsidRDefault="00542324" w:rsidP="00542324">
      <w:pPr>
        <w:spacing w:after="0" w:line="240" w:lineRule="auto"/>
        <w:ind w:left="2880" w:hanging="720"/>
        <w:jc w:val="both"/>
        <w:rPr>
          <w:rFonts w:ascii="Times New Roman" w:hAnsi="Times New Roman" w:cs="Times New Roman"/>
          <w:sz w:val="24"/>
          <w:szCs w:val="24"/>
        </w:rPr>
      </w:pPr>
    </w:p>
    <w:p w:rsidR="00542324" w:rsidRDefault="00542324" w:rsidP="005423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 clear from a reading of the above that whereas a special grant issued under s 291 (1</w:t>
      </w:r>
      <w:r w:rsidR="00F418B0">
        <w:rPr>
          <w:rFonts w:ascii="Times New Roman" w:hAnsi="Times New Roman" w:cs="Times New Roman"/>
          <w:sz w:val="24"/>
          <w:szCs w:val="24"/>
        </w:rPr>
        <w:t>) (</w:t>
      </w:r>
      <w:r>
        <w:rPr>
          <w:rFonts w:ascii="Times New Roman" w:hAnsi="Times New Roman" w:cs="Times New Roman"/>
          <w:sz w:val="24"/>
          <w:szCs w:val="24"/>
        </w:rPr>
        <w:t xml:space="preserve">a) restricts the holder thereof to prospecting only, the holder of a grant under 291(1)(b) is permitted to do both prospecting and mining. This much is clear from the phrase “mining operations </w:t>
      </w:r>
      <w:r w:rsidRPr="0047318C">
        <w:rPr>
          <w:rFonts w:ascii="Times New Roman" w:hAnsi="Times New Roman" w:cs="Times New Roman"/>
          <w:i/>
          <w:sz w:val="24"/>
          <w:szCs w:val="24"/>
        </w:rPr>
        <w:t>or any other operation for mining operatio</w:t>
      </w:r>
      <w:r w:rsidR="00F418B0" w:rsidRPr="0047318C">
        <w:rPr>
          <w:rFonts w:ascii="Times New Roman" w:hAnsi="Times New Roman" w:cs="Times New Roman"/>
          <w:i/>
          <w:sz w:val="24"/>
          <w:szCs w:val="24"/>
        </w:rPr>
        <w:t>ns</w:t>
      </w:r>
      <w:r w:rsidR="00F418B0">
        <w:rPr>
          <w:rFonts w:ascii="Times New Roman" w:hAnsi="Times New Roman" w:cs="Times New Roman"/>
          <w:sz w:val="24"/>
          <w:szCs w:val="24"/>
        </w:rPr>
        <w:t>…”</w:t>
      </w:r>
    </w:p>
    <w:p w:rsidR="00542324" w:rsidRDefault="00542324" w:rsidP="005423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Prospecting is almost invariably antecedent and inseparable from m</w:t>
      </w:r>
      <w:r w:rsidR="00F418B0">
        <w:rPr>
          <w:rFonts w:ascii="Times New Roman" w:hAnsi="Times New Roman" w:cs="Times New Roman"/>
          <w:sz w:val="24"/>
          <w:szCs w:val="24"/>
        </w:rPr>
        <w:t>ining. The Act does not define the ter</w:t>
      </w:r>
      <w:r w:rsidR="0047318C">
        <w:rPr>
          <w:rFonts w:ascii="Times New Roman" w:hAnsi="Times New Roman" w:cs="Times New Roman"/>
          <w:sz w:val="24"/>
          <w:szCs w:val="24"/>
        </w:rPr>
        <w:t>m “prospect” However the term prospect is generally understood to mean to explore an area especially for mineral deposits. It is a process</w:t>
      </w:r>
      <w:r w:rsidR="0059449D">
        <w:rPr>
          <w:rFonts w:ascii="Times New Roman" w:hAnsi="Times New Roman" w:cs="Times New Roman"/>
          <w:sz w:val="24"/>
          <w:szCs w:val="24"/>
        </w:rPr>
        <w:t xml:space="preserve"> an operation associated with mining. </w:t>
      </w:r>
      <w:r>
        <w:rPr>
          <w:rFonts w:ascii="Times New Roman" w:hAnsi="Times New Roman" w:cs="Times New Roman"/>
          <w:sz w:val="24"/>
          <w:szCs w:val="24"/>
        </w:rPr>
        <w:t>It is therefore clear to that s 31 of the Act is applicable to the holder of a special grant of the type that 1</w:t>
      </w:r>
      <w:r w:rsidRPr="00542324">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is in possession of.</w:t>
      </w:r>
    </w:p>
    <w:p w:rsidR="00542324" w:rsidRDefault="00542324" w:rsidP="0054232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Even if one were to take the view that prospecting and mining are separate and distinct, there is merit in the argument advanced on behalf of the applicant that if the prospecting which preceded the mining was conducted without the written consent of the applicant, it has the effect of invalidating the subsequent mining. It is the prospecting grant which led to the granting of the mining grant. If the prospecting (if any) which preceded the current mining activities were tainted </w:t>
      </w:r>
      <w:r>
        <w:rPr>
          <w:rFonts w:ascii="Times New Roman" w:hAnsi="Times New Roman" w:cs="Times New Roman"/>
          <w:sz w:val="24"/>
          <w:szCs w:val="24"/>
        </w:rPr>
        <w:lastRenderedPageBreak/>
        <w:t>and irregular for want of the mandatory written consent by applicant, it could not give rise to supposedly legitimate mining activities.</w:t>
      </w:r>
    </w:p>
    <w:p w:rsidR="00542324" w:rsidRDefault="00542324" w:rsidP="0054232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any event to construe the provisions of s 31 of the Act as being applicable to prospecting only and not to mining may bring about absurd results. It may imply, for instance, that the holder of a special “mining” grant is permitted to mine within a few paces of the principal homestead of the land owner, </w:t>
      </w:r>
      <w:r w:rsidR="00697066">
        <w:rPr>
          <w:rFonts w:ascii="Times New Roman" w:hAnsi="Times New Roman" w:cs="Times New Roman"/>
          <w:sz w:val="24"/>
          <w:szCs w:val="24"/>
        </w:rPr>
        <w:t>yet being prohibited from “prospecting” within four hundred and fift</w:t>
      </w:r>
      <w:r w:rsidR="00D37043">
        <w:rPr>
          <w:rFonts w:ascii="Times New Roman" w:hAnsi="Times New Roman" w:cs="Times New Roman"/>
          <w:sz w:val="24"/>
          <w:szCs w:val="24"/>
        </w:rPr>
        <w:t>y metres of such homestead or more pertinently that the holder of a special mining grant may be allowed to mine on a holding of less than 100 hectares in extent without the written consent of the landowner, but is prohibited from prospecting on such land without the written consent of the landowner.</w:t>
      </w:r>
    </w:p>
    <w:p w:rsidR="00697066" w:rsidRDefault="00697066" w:rsidP="0054232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Interestingly 1</w:t>
      </w:r>
      <w:r w:rsidRPr="00697066">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conceded in its opposing af</w:t>
      </w:r>
      <w:r w:rsidR="00D37043">
        <w:rPr>
          <w:rFonts w:ascii="Times New Roman" w:hAnsi="Times New Roman" w:cs="Times New Roman"/>
          <w:sz w:val="24"/>
          <w:szCs w:val="24"/>
        </w:rPr>
        <w:t>fidavit that it has not been mi</w:t>
      </w:r>
      <w:r>
        <w:rPr>
          <w:rFonts w:ascii="Times New Roman" w:hAnsi="Times New Roman" w:cs="Times New Roman"/>
          <w:sz w:val="24"/>
          <w:szCs w:val="24"/>
        </w:rPr>
        <w:t xml:space="preserve">ning but has only been prospecting. This lends credence to the view that prospecting ordinarily precedes and is inseparable from mining. </w:t>
      </w:r>
    </w:p>
    <w:p w:rsidR="00697066" w:rsidRDefault="00697066" w:rsidP="0054232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For the foregoing reasons, I am of the view that the applicant has demonstrated that it has a clear right</w:t>
      </w:r>
      <w:r w:rsidR="0059449D">
        <w:rPr>
          <w:rFonts w:ascii="Times New Roman" w:hAnsi="Times New Roman" w:cs="Times New Roman"/>
          <w:sz w:val="24"/>
          <w:szCs w:val="24"/>
        </w:rPr>
        <w:t xml:space="preserve"> bestowed on it</w:t>
      </w:r>
      <w:r>
        <w:rPr>
          <w:rFonts w:ascii="Times New Roman" w:hAnsi="Times New Roman" w:cs="Times New Roman"/>
          <w:sz w:val="24"/>
          <w:szCs w:val="24"/>
        </w:rPr>
        <w:t xml:space="preserve"> in terms of s 31 of the Act either grant or withhold consent for respondent to exercise its rights in terms of the special grant. To hold otherwise amounts to giving the holder of a special grant </w:t>
      </w:r>
      <w:r w:rsidRPr="0059449D">
        <w:rPr>
          <w:rFonts w:ascii="Times New Roman" w:hAnsi="Times New Roman" w:cs="Times New Roman"/>
          <w:sz w:val="24"/>
          <w:szCs w:val="24"/>
        </w:rPr>
        <w:t>carte</w:t>
      </w:r>
      <w:r w:rsidR="0059449D" w:rsidRPr="0059449D">
        <w:rPr>
          <w:rFonts w:ascii="Times New Roman" w:hAnsi="Times New Roman" w:cs="Times New Roman"/>
          <w:sz w:val="24"/>
          <w:szCs w:val="24"/>
        </w:rPr>
        <w:t xml:space="preserve"> </w:t>
      </w:r>
      <w:r w:rsidRPr="0059449D">
        <w:rPr>
          <w:rFonts w:ascii="Times New Roman" w:hAnsi="Times New Roman" w:cs="Times New Roman"/>
          <w:sz w:val="24"/>
          <w:szCs w:val="24"/>
        </w:rPr>
        <w:t>blanche</w:t>
      </w:r>
      <w:r>
        <w:rPr>
          <w:rFonts w:ascii="Times New Roman" w:hAnsi="Times New Roman" w:cs="Times New Roman"/>
          <w:sz w:val="24"/>
          <w:szCs w:val="24"/>
        </w:rPr>
        <w:t xml:space="preserve"> to do as he pleases on property where such rights are to be exercised.</w:t>
      </w:r>
    </w:p>
    <w:p w:rsidR="00697066" w:rsidRDefault="00697066" w:rsidP="0054232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pause here to point out that where the consent is unreasonably withhold, the holder of the special grant may seek redress in terms of s 31(1)(g)(iii) of the Act (which, of course is not the current dispute).</w:t>
      </w:r>
    </w:p>
    <w:p w:rsidR="00697066" w:rsidRDefault="00697066" w:rsidP="00542324">
      <w:pPr>
        <w:spacing w:after="0" w:line="360" w:lineRule="auto"/>
        <w:ind w:firstLine="720"/>
        <w:jc w:val="both"/>
        <w:rPr>
          <w:rFonts w:ascii="Times New Roman" w:hAnsi="Times New Roman" w:cs="Times New Roman"/>
          <w:sz w:val="24"/>
          <w:szCs w:val="24"/>
        </w:rPr>
      </w:pPr>
      <w:r w:rsidRPr="00D37043">
        <w:rPr>
          <w:rFonts w:ascii="Times New Roman" w:hAnsi="Times New Roman" w:cs="Times New Roman"/>
          <w:b/>
          <w:sz w:val="24"/>
          <w:szCs w:val="24"/>
        </w:rPr>
        <w:t>Injury actually suffered or reasonably apprehended</w:t>
      </w:r>
      <w:r>
        <w:rPr>
          <w:rFonts w:ascii="Times New Roman" w:hAnsi="Times New Roman" w:cs="Times New Roman"/>
          <w:sz w:val="24"/>
          <w:szCs w:val="24"/>
        </w:rPr>
        <w:t>.</w:t>
      </w:r>
    </w:p>
    <w:p w:rsidR="00697066" w:rsidRDefault="00697066" w:rsidP="0054232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1</w:t>
      </w:r>
      <w:r w:rsidRPr="00697066">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denies causing the environmental degradation complained of by the applicant, not least because its mining operations are yet to commenc</w:t>
      </w:r>
      <w:r w:rsidR="00D37043">
        <w:rPr>
          <w:rFonts w:ascii="Times New Roman" w:hAnsi="Times New Roman" w:cs="Times New Roman"/>
          <w:sz w:val="24"/>
          <w:szCs w:val="24"/>
        </w:rPr>
        <w:t>e. Further it avers that is has compli</w:t>
      </w:r>
      <w:r>
        <w:rPr>
          <w:rFonts w:ascii="Times New Roman" w:hAnsi="Times New Roman" w:cs="Times New Roman"/>
          <w:sz w:val="24"/>
          <w:szCs w:val="24"/>
        </w:rPr>
        <w:t xml:space="preserve">ed with all the requirements prescribed by the environmental watchdog, the Environmental Management Agency (EMA) and an Environmental Impact Assessment Certificate has been duly issued. </w:t>
      </w:r>
    </w:p>
    <w:p w:rsidR="00697066" w:rsidRDefault="00697066" w:rsidP="0059449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was also pointed out by the 1</w:t>
      </w:r>
      <w:r w:rsidRPr="00697066">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that the </w:t>
      </w:r>
      <w:r w:rsidR="00D37043">
        <w:rPr>
          <w:rFonts w:ascii="Times New Roman" w:hAnsi="Times New Roman" w:cs="Times New Roman"/>
          <w:sz w:val="24"/>
          <w:szCs w:val="24"/>
        </w:rPr>
        <w:t>gullie</w:t>
      </w:r>
      <w:r w:rsidR="00B10796">
        <w:rPr>
          <w:rFonts w:ascii="Times New Roman" w:hAnsi="Times New Roman" w:cs="Times New Roman"/>
          <w:sz w:val="24"/>
          <w:szCs w:val="24"/>
        </w:rPr>
        <w:t>s</w:t>
      </w:r>
      <w:r>
        <w:rPr>
          <w:rFonts w:ascii="Times New Roman" w:hAnsi="Times New Roman" w:cs="Times New Roman"/>
          <w:sz w:val="24"/>
          <w:szCs w:val="24"/>
        </w:rPr>
        <w:t>, excavations, pits et cetera that the applicant refers to in this application were not caused by it. It indicated that some of the open pits were dug up by illegal miners who invaded the farm and randomly dug them up in search of mineral</w:t>
      </w:r>
      <w:r w:rsidR="00D37043">
        <w:rPr>
          <w:rFonts w:ascii="Times New Roman" w:hAnsi="Times New Roman" w:cs="Times New Roman"/>
          <w:sz w:val="24"/>
          <w:szCs w:val="24"/>
        </w:rPr>
        <w:t>s</w:t>
      </w:r>
      <w:r>
        <w:rPr>
          <w:rFonts w:ascii="Times New Roman" w:hAnsi="Times New Roman" w:cs="Times New Roman"/>
          <w:sz w:val="24"/>
          <w:szCs w:val="24"/>
        </w:rPr>
        <w:t>. 1</w:t>
      </w:r>
      <w:r w:rsidRPr="00697066">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also refers to mining activities which took place pr</w:t>
      </w:r>
      <w:r w:rsidR="0059449D">
        <w:rPr>
          <w:rFonts w:ascii="Times New Roman" w:hAnsi="Times New Roman" w:cs="Times New Roman"/>
          <w:sz w:val="24"/>
          <w:szCs w:val="24"/>
        </w:rPr>
        <w:t xml:space="preserve">ior it obtaining special </w:t>
      </w:r>
      <w:r w:rsidR="0059449D">
        <w:rPr>
          <w:rFonts w:ascii="Times New Roman" w:hAnsi="Times New Roman" w:cs="Times New Roman"/>
          <w:sz w:val="24"/>
          <w:szCs w:val="24"/>
        </w:rPr>
        <w:lastRenderedPageBreak/>
        <w:t xml:space="preserve">grant. </w:t>
      </w:r>
      <w:r>
        <w:rPr>
          <w:rFonts w:ascii="Times New Roman" w:hAnsi="Times New Roman" w:cs="Times New Roman"/>
          <w:sz w:val="24"/>
          <w:szCs w:val="24"/>
        </w:rPr>
        <w:t>Whether or not the excavation</w:t>
      </w:r>
      <w:r w:rsidR="00D37043">
        <w:rPr>
          <w:rFonts w:ascii="Times New Roman" w:hAnsi="Times New Roman" w:cs="Times New Roman"/>
          <w:sz w:val="24"/>
          <w:szCs w:val="24"/>
        </w:rPr>
        <w:t>s</w:t>
      </w:r>
      <w:r>
        <w:rPr>
          <w:rFonts w:ascii="Times New Roman" w:hAnsi="Times New Roman" w:cs="Times New Roman"/>
          <w:sz w:val="24"/>
          <w:szCs w:val="24"/>
        </w:rPr>
        <w:t xml:space="preserve">, pits, shafts or </w:t>
      </w:r>
      <w:r w:rsidR="00D37043">
        <w:rPr>
          <w:rFonts w:ascii="Times New Roman" w:hAnsi="Times New Roman" w:cs="Times New Roman"/>
          <w:sz w:val="24"/>
          <w:szCs w:val="24"/>
        </w:rPr>
        <w:t>gullie</w:t>
      </w:r>
      <w:r w:rsidR="00B10796">
        <w:rPr>
          <w:rFonts w:ascii="Times New Roman" w:hAnsi="Times New Roman" w:cs="Times New Roman"/>
          <w:sz w:val="24"/>
          <w:szCs w:val="24"/>
        </w:rPr>
        <w:t>s</w:t>
      </w:r>
      <w:r>
        <w:rPr>
          <w:rFonts w:ascii="Times New Roman" w:hAnsi="Times New Roman" w:cs="Times New Roman"/>
          <w:sz w:val="24"/>
          <w:szCs w:val="24"/>
        </w:rPr>
        <w:t xml:space="preserve"> on the farm were caused by the 1</w:t>
      </w:r>
      <w:r w:rsidRPr="00697066">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is contested terrain and one cannot conclude that</w:t>
      </w:r>
      <w:r w:rsidR="00D37043">
        <w:rPr>
          <w:rFonts w:ascii="Times New Roman" w:hAnsi="Times New Roman" w:cs="Times New Roman"/>
          <w:sz w:val="24"/>
          <w:szCs w:val="24"/>
        </w:rPr>
        <w:t xml:space="preserve"> the</w:t>
      </w:r>
      <w:r>
        <w:rPr>
          <w:rFonts w:ascii="Times New Roman" w:hAnsi="Times New Roman" w:cs="Times New Roman"/>
          <w:sz w:val="24"/>
          <w:szCs w:val="24"/>
        </w:rPr>
        <w:t xml:space="preserve"> applicant has managed to prove</w:t>
      </w:r>
      <w:r w:rsidR="00D37043">
        <w:rPr>
          <w:rFonts w:ascii="Times New Roman" w:hAnsi="Times New Roman" w:cs="Times New Roman"/>
          <w:sz w:val="24"/>
          <w:szCs w:val="24"/>
        </w:rPr>
        <w:t xml:space="preserve"> that it has suffered</w:t>
      </w:r>
      <w:r>
        <w:rPr>
          <w:rFonts w:ascii="Times New Roman" w:hAnsi="Times New Roman" w:cs="Times New Roman"/>
          <w:sz w:val="24"/>
          <w:szCs w:val="24"/>
        </w:rPr>
        <w:t xml:space="preserve"> actual injury</w:t>
      </w:r>
      <w:r w:rsidR="00D37043">
        <w:rPr>
          <w:rFonts w:ascii="Times New Roman" w:hAnsi="Times New Roman" w:cs="Times New Roman"/>
          <w:sz w:val="24"/>
          <w:szCs w:val="24"/>
        </w:rPr>
        <w:t xml:space="preserve"> caused by 1</w:t>
      </w:r>
      <w:r w:rsidR="00D37043" w:rsidRPr="00D37043">
        <w:rPr>
          <w:rFonts w:ascii="Times New Roman" w:hAnsi="Times New Roman" w:cs="Times New Roman"/>
          <w:sz w:val="24"/>
          <w:szCs w:val="24"/>
          <w:vertAlign w:val="superscript"/>
        </w:rPr>
        <w:t>st</w:t>
      </w:r>
      <w:r w:rsidR="00D37043">
        <w:rPr>
          <w:rFonts w:ascii="Times New Roman" w:hAnsi="Times New Roman" w:cs="Times New Roman"/>
          <w:sz w:val="24"/>
          <w:szCs w:val="24"/>
        </w:rPr>
        <w:t xml:space="preserve"> respondent</w:t>
      </w:r>
      <w:r>
        <w:rPr>
          <w:rFonts w:ascii="Times New Roman" w:hAnsi="Times New Roman" w:cs="Times New Roman"/>
          <w:sz w:val="24"/>
          <w:szCs w:val="24"/>
        </w:rPr>
        <w:t>.</w:t>
      </w:r>
      <w:r w:rsidR="0059449D">
        <w:rPr>
          <w:rFonts w:ascii="Times New Roman" w:hAnsi="Times New Roman" w:cs="Times New Roman"/>
          <w:sz w:val="24"/>
          <w:szCs w:val="24"/>
        </w:rPr>
        <w:t xml:space="preserve"> </w:t>
      </w:r>
    </w:p>
    <w:p w:rsidR="00697066" w:rsidRDefault="00697066" w:rsidP="0054232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However, in the absence of its written consent for 1</w:t>
      </w:r>
      <w:r w:rsidRPr="00697066">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to comm</w:t>
      </w:r>
      <w:r w:rsidR="00D37043">
        <w:rPr>
          <w:rFonts w:ascii="Times New Roman" w:hAnsi="Times New Roman" w:cs="Times New Roman"/>
          <w:sz w:val="24"/>
          <w:szCs w:val="24"/>
        </w:rPr>
        <w:t>ence its activities, there is just</w:t>
      </w:r>
      <w:r>
        <w:rPr>
          <w:rFonts w:ascii="Times New Roman" w:hAnsi="Times New Roman" w:cs="Times New Roman"/>
          <w:sz w:val="24"/>
          <w:szCs w:val="24"/>
        </w:rPr>
        <w:t>ification for re</w:t>
      </w:r>
      <w:r w:rsidR="00D37043">
        <w:rPr>
          <w:rFonts w:ascii="Times New Roman" w:hAnsi="Times New Roman" w:cs="Times New Roman"/>
          <w:sz w:val="24"/>
          <w:szCs w:val="24"/>
        </w:rPr>
        <w:t>asonable apprehension of injury on the part of the applicant.</w:t>
      </w:r>
      <w:r>
        <w:rPr>
          <w:rFonts w:ascii="Times New Roman" w:hAnsi="Times New Roman" w:cs="Times New Roman"/>
          <w:sz w:val="24"/>
          <w:szCs w:val="24"/>
        </w:rPr>
        <w:t xml:space="preserve"> The purpose of s 31 of the Act in general and the requirement for the obtaining of written consent of the owner of the property in circumstances such as the present in particular, is to safeguard the legitimate interests of the land owner.</w:t>
      </w:r>
    </w:p>
    <w:p w:rsidR="00B10796" w:rsidRDefault="00D37043" w:rsidP="0054232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Herbstein and Van Winsen</w:t>
      </w:r>
      <w:r w:rsidR="00066C0E">
        <w:rPr>
          <w:rFonts w:ascii="Times New Roman" w:hAnsi="Times New Roman" w:cs="Times New Roman"/>
          <w:sz w:val="24"/>
          <w:szCs w:val="24"/>
        </w:rPr>
        <w:t>’s</w:t>
      </w:r>
      <w:r>
        <w:rPr>
          <w:rFonts w:ascii="Times New Roman" w:hAnsi="Times New Roman" w:cs="Times New Roman"/>
          <w:sz w:val="24"/>
          <w:szCs w:val="24"/>
        </w:rPr>
        <w:t xml:space="preserve"> </w:t>
      </w:r>
      <w:r w:rsidR="00066C0E">
        <w:rPr>
          <w:rFonts w:ascii="Times New Roman" w:hAnsi="Times New Roman" w:cs="Times New Roman"/>
          <w:sz w:val="24"/>
          <w:szCs w:val="24"/>
        </w:rPr>
        <w:t>“</w:t>
      </w:r>
      <w:r>
        <w:rPr>
          <w:rFonts w:ascii="Times New Roman" w:hAnsi="Times New Roman" w:cs="Times New Roman"/>
          <w:sz w:val="24"/>
          <w:szCs w:val="24"/>
        </w:rPr>
        <w:t>T</w:t>
      </w:r>
      <w:r w:rsidR="00B10796">
        <w:rPr>
          <w:rFonts w:ascii="Times New Roman" w:hAnsi="Times New Roman" w:cs="Times New Roman"/>
          <w:sz w:val="24"/>
          <w:szCs w:val="24"/>
        </w:rPr>
        <w:t>he Civil Practice of the High Courts and the Supreme Courts of Appeal of South Africa (5</w:t>
      </w:r>
      <w:r w:rsidR="00B10796" w:rsidRPr="00B10796">
        <w:rPr>
          <w:rFonts w:ascii="Times New Roman" w:hAnsi="Times New Roman" w:cs="Times New Roman"/>
          <w:sz w:val="24"/>
          <w:szCs w:val="24"/>
          <w:vertAlign w:val="superscript"/>
        </w:rPr>
        <w:t>th</w:t>
      </w:r>
      <w:r w:rsidR="00B10796">
        <w:rPr>
          <w:rFonts w:ascii="Times New Roman" w:hAnsi="Times New Roman" w:cs="Times New Roman"/>
          <w:sz w:val="24"/>
          <w:szCs w:val="24"/>
        </w:rPr>
        <w:t xml:space="preserve"> ed)</w:t>
      </w:r>
      <w:r w:rsidR="00066C0E">
        <w:rPr>
          <w:rFonts w:ascii="Times New Roman" w:hAnsi="Times New Roman" w:cs="Times New Roman"/>
          <w:sz w:val="24"/>
          <w:szCs w:val="24"/>
        </w:rPr>
        <w:t>”</w:t>
      </w:r>
      <w:r w:rsidR="00B10796">
        <w:rPr>
          <w:rFonts w:ascii="Times New Roman" w:hAnsi="Times New Roman" w:cs="Times New Roman"/>
          <w:sz w:val="24"/>
          <w:szCs w:val="24"/>
        </w:rPr>
        <w:t xml:space="preserve"> the following is stated:-</w:t>
      </w:r>
    </w:p>
    <w:p w:rsidR="00B10796" w:rsidRDefault="00B10796" w:rsidP="00B10796">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“It is not necessary for the applicant to establish on a balance of probabilities that the injury will occur: he must simply establish on a balance of probabilities that there are grounds for a reasonable apprehension that his rights will be detrimentally affected.” </w:t>
      </w:r>
    </w:p>
    <w:p w:rsidR="00B10796" w:rsidRDefault="00B10796" w:rsidP="00B10796">
      <w:pPr>
        <w:spacing w:after="0" w:line="240" w:lineRule="auto"/>
        <w:ind w:left="720"/>
        <w:jc w:val="both"/>
        <w:rPr>
          <w:rFonts w:ascii="Times New Roman" w:hAnsi="Times New Roman" w:cs="Times New Roman"/>
          <w:sz w:val="24"/>
          <w:szCs w:val="24"/>
        </w:rPr>
      </w:pPr>
    </w:p>
    <w:p w:rsidR="00B10796" w:rsidRDefault="00B10796" w:rsidP="00B1079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learned authors proceeded to refer to the cases of </w:t>
      </w:r>
      <w:r w:rsidRPr="00B10796">
        <w:rPr>
          <w:rFonts w:ascii="Times New Roman" w:hAnsi="Times New Roman" w:cs="Times New Roman"/>
          <w:i/>
          <w:sz w:val="24"/>
          <w:szCs w:val="24"/>
        </w:rPr>
        <w:t>Free Gold Areas Ltd</w:t>
      </w:r>
      <w:r>
        <w:rPr>
          <w:rFonts w:ascii="Times New Roman" w:hAnsi="Times New Roman" w:cs="Times New Roman"/>
          <w:sz w:val="24"/>
          <w:szCs w:val="24"/>
        </w:rPr>
        <w:t xml:space="preserve"> v </w:t>
      </w:r>
      <w:r w:rsidRPr="00B10796">
        <w:rPr>
          <w:rFonts w:ascii="Times New Roman" w:hAnsi="Times New Roman" w:cs="Times New Roman"/>
          <w:i/>
          <w:sz w:val="24"/>
          <w:szCs w:val="24"/>
          <w:u w:val="single"/>
        </w:rPr>
        <w:t>Merriespruit</w:t>
      </w:r>
      <w:r>
        <w:rPr>
          <w:rFonts w:ascii="Times New Roman" w:hAnsi="Times New Roman" w:cs="Times New Roman"/>
          <w:sz w:val="24"/>
          <w:szCs w:val="24"/>
        </w:rPr>
        <w:t xml:space="preserve"> (</w:t>
      </w:r>
      <w:r w:rsidRPr="00B10796">
        <w:rPr>
          <w:rFonts w:ascii="Times New Roman" w:hAnsi="Times New Roman" w:cs="Times New Roman"/>
          <w:i/>
          <w:sz w:val="24"/>
          <w:szCs w:val="24"/>
        </w:rPr>
        <w:t>Orange Free State Gold Mining Co. Ltd</w:t>
      </w:r>
      <w:r>
        <w:rPr>
          <w:rFonts w:ascii="Times New Roman" w:hAnsi="Times New Roman" w:cs="Times New Roman"/>
          <w:sz w:val="24"/>
          <w:szCs w:val="24"/>
        </w:rPr>
        <w:t xml:space="preserve"> 1961 (2) SA 505 (W) where the court “rejected the argument that the argument that the applicant must show that the action of the respondent is ‘reasonably bound to cause damage’ and held that ‘a reasonable apprehension of injury is one which a reasonable man might entertain on being faced with certain fact.’ The test of apprehension is an objective one (see </w:t>
      </w:r>
      <w:r w:rsidRPr="00B10796">
        <w:rPr>
          <w:rFonts w:ascii="Times New Roman" w:hAnsi="Times New Roman" w:cs="Times New Roman"/>
          <w:i/>
          <w:sz w:val="24"/>
          <w:szCs w:val="24"/>
        </w:rPr>
        <w:t>Ex part Lipschitx</w:t>
      </w:r>
      <w:r>
        <w:rPr>
          <w:rFonts w:ascii="Times New Roman" w:hAnsi="Times New Roman" w:cs="Times New Roman"/>
          <w:sz w:val="24"/>
          <w:szCs w:val="24"/>
        </w:rPr>
        <w:t xml:space="preserve"> 1913 CPD 737; </w:t>
      </w:r>
      <w:r w:rsidRPr="00B10796">
        <w:rPr>
          <w:rFonts w:ascii="Times New Roman" w:hAnsi="Times New Roman" w:cs="Times New Roman"/>
          <w:i/>
          <w:sz w:val="24"/>
          <w:szCs w:val="24"/>
        </w:rPr>
        <w:t>Nestar</w:t>
      </w:r>
      <w:r>
        <w:rPr>
          <w:rFonts w:ascii="Times New Roman" w:hAnsi="Times New Roman" w:cs="Times New Roman"/>
          <w:sz w:val="24"/>
          <w:szCs w:val="24"/>
        </w:rPr>
        <w:t xml:space="preserve"> v </w:t>
      </w:r>
      <w:r w:rsidRPr="00B10796">
        <w:rPr>
          <w:rFonts w:ascii="Times New Roman" w:hAnsi="Times New Roman" w:cs="Times New Roman"/>
          <w:i/>
          <w:sz w:val="24"/>
          <w:szCs w:val="24"/>
        </w:rPr>
        <w:t>Minister of Police</w:t>
      </w:r>
      <w:r>
        <w:rPr>
          <w:rFonts w:ascii="Times New Roman" w:hAnsi="Times New Roman" w:cs="Times New Roman"/>
          <w:sz w:val="24"/>
          <w:szCs w:val="24"/>
        </w:rPr>
        <w:t xml:space="preserve"> 1984 (4) SA 230 (SWA). The implication b</w:t>
      </w:r>
      <w:r w:rsidR="00066C0E">
        <w:rPr>
          <w:rFonts w:ascii="Times New Roman" w:hAnsi="Times New Roman" w:cs="Times New Roman"/>
          <w:sz w:val="24"/>
          <w:szCs w:val="24"/>
        </w:rPr>
        <w:t>eing that on the facts presente</w:t>
      </w:r>
      <w:r>
        <w:rPr>
          <w:rFonts w:ascii="Times New Roman" w:hAnsi="Times New Roman" w:cs="Times New Roman"/>
          <w:sz w:val="24"/>
          <w:szCs w:val="24"/>
        </w:rPr>
        <w:t>d to it the court is required to decide whether the</w:t>
      </w:r>
      <w:r w:rsidR="00066C0E">
        <w:rPr>
          <w:rFonts w:ascii="Times New Roman" w:hAnsi="Times New Roman" w:cs="Times New Roman"/>
          <w:sz w:val="24"/>
          <w:szCs w:val="24"/>
        </w:rPr>
        <w:t>re is any basis for entertainment of</w:t>
      </w:r>
      <w:r>
        <w:rPr>
          <w:rFonts w:ascii="Times New Roman" w:hAnsi="Times New Roman" w:cs="Times New Roman"/>
          <w:sz w:val="24"/>
          <w:szCs w:val="24"/>
        </w:rPr>
        <w:t xml:space="preserve"> a reasonable apprehension by the applicant see </w:t>
      </w:r>
      <w:r w:rsidRPr="00B10796">
        <w:rPr>
          <w:rFonts w:ascii="Times New Roman" w:hAnsi="Times New Roman" w:cs="Times New Roman"/>
          <w:i/>
          <w:sz w:val="24"/>
          <w:szCs w:val="24"/>
        </w:rPr>
        <w:t>Nester</w:t>
      </w:r>
      <w:r>
        <w:rPr>
          <w:rFonts w:ascii="Times New Roman" w:hAnsi="Times New Roman" w:cs="Times New Roman"/>
          <w:sz w:val="24"/>
          <w:szCs w:val="24"/>
        </w:rPr>
        <w:t xml:space="preserve"> v </w:t>
      </w:r>
      <w:r w:rsidRPr="00B10796">
        <w:rPr>
          <w:rFonts w:ascii="Times New Roman" w:hAnsi="Times New Roman" w:cs="Times New Roman"/>
          <w:i/>
          <w:sz w:val="24"/>
          <w:szCs w:val="24"/>
        </w:rPr>
        <w:t>Minister of Police</w:t>
      </w:r>
      <w:r>
        <w:rPr>
          <w:rFonts w:ascii="Times New Roman" w:hAnsi="Times New Roman" w:cs="Times New Roman"/>
          <w:sz w:val="24"/>
          <w:szCs w:val="24"/>
        </w:rPr>
        <w:t xml:space="preserve"> (</w:t>
      </w:r>
      <w:r w:rsidRPr="00B10796">
        <w:rPr>
          <w:rFonts w:ascii="Times New Roman" w:hAnsi="Times New Roman" w:cs="Times New Roman"/>
          <w:i/>
          <w:sz w:val="24"/>
          <w:szCs w:val="24"/>
        </w:rPr>
        <w:t>supra</w:t>
      </w:r>
      <w:r>
        <w:rPr>
          <w:rFonts w:ascii="Times New Roman" w:hAnsi="Times New Roman" w:cs="Times New Roman"/>
          <w:sz w:val="24"/>
          <w:szCs w:val="24"/>
        </w:rPr>
        <w:t>).</w:t>
      </w:r>
      <w:r w:rsidR="0059449D">
        <w:rPr>
          <w:rFonts w:ascii="Times New Roman" w:hAnsi="Times New Roman" w:cs="Times New Roman"/>
          <w:sz w:val="24"/>
          <w:szCs w:val="24"/>
        </w:rPr>
        <w:t>”</w:t>
      </w:r>
    </w:p>
    <w:p w:rsidR="003338CF" w:rsidRDefault="003338CF" w:rsidP="00B1079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present matter, prospecting and mining operations are by their very nature intrusive, invasive and sometimes even disruptive on the land </w:t>
      </w:r>
      <w:r w:rsidR="00066C0E">
        <w:rPr>
          <w:rFonts w:ascii="Times New Roman" w:hAnsi="Times New Roman" w:cs="Times New Roman"/>
          <w:sz w:val="24"/>
          <w:szCs w:val="24"/>
        </w:rPr>
        <w:t>(</w:t>
      </w:r>
      <w:r>
        <w:rPr>
          <w:rFonts w:ascii="Times New Roman" w:hAnsi="Times New Roman" w:cs="Times New Roman"/>
          <w:sz w:val="24"/>
          <w:szCs w:val="24"/>
        </w:rPr>
        <w:t>and</w:t>
      </w:r>
      <w:r w:rsidR="00066C0E">
        <w:rPr>
          <w:rFonts w:ascii="Times New Roman" w:hAnsi="Times New Roman" w:cs="Times New Roman"/>
          <w:sz w:val="24"/>
          <w:szCs w:val="24"/>
        </w:rPr>
        <w:t xml:space="preserve"> its inhabitants)</w:t>
      </w:r>
      <w:r>
        <w:rPr>
          <w:rFonts w:ascii="Times New Roman" w:hAnsi="Times New Roman" w:cs="Times New Roman"/>
          <w:sz w:val="24"/>
          <w:szCs w:val="24"/>
        </w:rPr>
        <w:t xml:space="preserve"> on which they are to be carried out. This is particularly so in respect of a relatively small holding</w:t>
      </w:r>
      <w:r w:rsidR="0059449D">
        <w:rPr>
          <w:rFonts w:ascii="Times New Roman" w:hAnsi="Times New Roman" w:cs="Times New Roman"/>
          <w:sz w:val="24"/>
          <w:szCs w:val="24"/>
        </w:rPr>
        <w:t xml:space="preserve"> such</w:t>
      </w:r>
      <w:r>
        <w:rPr>
          <w:rFonts w:ascii="Times New Roman" w:hAnsi="Times New Roman" w:cs="Times New Roman"/>
          <w:sz w:val="24"/>
          <w:szCs w:val="24"/>
        </w:rPr>
        <w:t xml:space="preserve"> as that of the applicant measuring only 89 hectares in extent. Section 31 of the Act was created for good reason: namely to protect the interest</w:t>
      </w:r>
      <w:r w:rsidR="00066C0E">
        <w:rPr>
          <w:rFonts w:ascii="Times New Roman" w:hAnsi="Times New Roman" w:cs="Times New Roman"/>
          <w:sz w:val="24"/>
          <w:szCs w:val="24"/>
        </w:rPr>
        <w:t>s</w:t>
      </w:r>
      <w:r>
        <w:rPr>
          <w:rFonts w:ascii="Times New Roman" w:hAnsi="Times New Roman" w:cs="Times New Roman"/>
          <w:sz w:val="24"/>
          <w:szCs w:val="24"/>
        </w:rPr>
        <w:t xml:space="preserve"> of the land owner vis-à-vis the rights of the grant holder. The apprehension by the applicant of an infringement of his rights i</w:t>
      </w:r>
      <w:r w:rsidR="00066C0E">
        <w:rPr>
          <w:rFonts w:ascii="Times New Roman" w:hAnsi="Times New Roman" w:cs="Times New Roman"/>
          <w:sz w:val="24"/>
          <w:szCs w:val="24"/>
        </w:rPr>
        <w:t>n the absence of his consent is</w:t>
      </w:r>
      <w:r>
        <w:rPr>
          <w:rFonts w:ascii="Times New Roman" w:hAnsi="Times New Roman" w:cs="Times New Roman"/>
          <w:sz w:val="24"/>
          <w:szCs w:val="24"/>
        </w:rPr>
        <w:t xml:space="preserve"> reasonable.</w:t>
      </w:r>
    </w:p>
    <w:p w:rsidR="00066C0E" w:rsidRDefault="00066C0E" w:rsidP="00B10796">
      <w:pPr>
        <w:spacing w:after="0" w:line="360" w:lineRule="auto"/>
        <w:ind w:firstLine="720"/>
        <w:jc w:val="both"/>
        <w:rPr>
          <w:rFonts w:ascii="Times New Roman" w:hAnsi="Times New Roman" w:cs="Times New Roman"/>
          <w:sz w:val="24"/>
          <w:szCs w:val="24"/>
        </w:rPr>
      </w:pPr>
    </w:p>
    <w:p w:rsidR="00066C0E" w:rsidRDefault="00066C0E" w:rsidP="00B10796">
      <w:pPr>
        <w:spacing w:after="0" w:line="360" w:lineRule="auto"/>
        <w:ind w:firstLine="720"/>
        <w:jc w:val="both"/>
        <w:rPr>
          <w:rFonts w:ascii="Times New Roman" w:hAnsi="Times New Roman" w:cs="Times New Roman"/>
          <w:sz w:val="24"/>
          <w:szCs w:val="24"/>
        </w:rPr>
      </w:pPr>
    </w:p>
    <w:p w:rsidR="00066C0E" w:rsidRDefault="00066C0E" w:rsidP="00B10796">
      <w:pPr>
        <w:spacing w:after="0" w:line="360" w:lineRule="auto"/>
        <w:ind w:firstLine="720"/>
        <w:jc w:val="both"/>
        <w:rPr>
          <w:rFonts w:ascii="Times New Roman" w:hAnsi="Times New Roman" w:cs="Times New Roman"/>
          <w:sz w:val="24"/>
          <w:szCs w:val="24"/>
        </w:rPr>
      </w:pPr>
    </w:p>
    <w:p w:rsidR="003338CF" w:rsidRPr="00066C0E" w:rsidRDefault="003338CF" w:rsidP="00B10796">
      <w:pPr>
        <w:spacing w:after="0" w:line="360" w:lineRule="auto"/>
        <w:ind w:firstLine="720"/>
        <w:jc w:val="both"/>
        <w:rPr>
          <w:rFonts w:ascii="Times New Roman" w:hAnsi="Times New Roman" w:cs="Times New Roman"/>
          <w:b/>
          <w:sz w:val="24"/>
          <w:szCs w:val="24"/>
        </w:rPr>
      </w:pPr>
      <w:r w:rsidRPr="00066C0E">
        <w:rPr>
          <w:rFonts w:ascii="Times New Roman" w:hAnsi="Times New Roman" w:cs="Times New Roman"/>
          <w:b/>
          <w:sz w:val="24"/>
          <w:szCs w:val="24"/>
        </w:rPr>
        <w:t>Absence of any other ordinary remedy</w:t>
      </w:r>
    </w:p>
    <w:p w:rsidR="003338CF" w:rsidRDefault="003338CF" w:rsidP="00B1079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far as this third requirement for the granting of an interdict is concerned, the respondent argues </w:t>
      </w:r>
      <w:r w:rsidRPr="003338CF">
        <w:rPr>
          <w:rFonts w:ascii="Times New Roman" w:hAnsi="Times New Roman" w:cs="Times New Roman"/>
          <w:i/>
          <w:sz w:val="24"/>
          <w:szCs w:val="24"/>
        </w:rPr>
        <w:t>inter alia</w:t>
      </w:r>
      <w:r>
        <w:rPr>
          <w:rFonts w:ascii="Times New Roman" w:hAnsi="Times New Roman" w:cs="Times New Roman"/>
          <w:sz w:val="24"/>
          <w:szCs w:val="24"/>
        </w:rPr>
        <w:t xml:space="preserve"> that the applicant should have proceeded in terms of s 32 of the Act. The said section provides as follows:</w:t>
      </w:r>
    </w:p>
    <w:p w:rsidR="003338CF" w:rsidRPr="003338CF" w:rsidRDefault="003338CF" w:rsidP="003338CF">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3338CF">
        <w:rPr>
          <w:rFonts w:ascii="Times New Roman" w:hAnsi="Times New Roman" w:cs="Times New Roman"/>
          <w:i/>
          <w:sz w:val="24"/>
          <w:szCs w:val="24"/>
        </w:rPr>
        <w:t>If any dispute arises between the holder of a prospecting licence or a special grant to prospect or any exclusive prospecting order and a land owner or occupier as to whether land is open to prospecting or not, the matter shall be referred to the Administrative Court for decision</w:t>
      </w:r>
      <w:r>
        <w:rPr>
          <w:rFonts w:ascii="Times New Roman" w:hAnsi="Times New Roman" w:cs="Times New Roman"/>
          <w:sz w:val="24"/>
          <w:szCs w:val="24"/>
        </w:rPr>
        <w:t>.”</w:t>
      </w:r>
    </w:p>
    <w:p w:rsidR="003338CF" w:rsidRDefault="003338CF" w:rsidP="00B10796">
      <w:pPr>
        <w:spacing w:after="0" w:line="360" w:lineRule="auto"/>
        <w:ind w:firstLine="720"/>
        <w:jc w:val="both"/>
        <w:rPr>
          <w:rFonts w:ascii="Times New Roman" w:hAnsi="Times New Roman" w:cs="Times New Roman"/>
          <w:sz w:val="24"/>
          <w:szCs w:val="24"/>
        </w:rPr>
      </w:pPr>
    </w:p>
    <w:p w:rsidR="003338CF" w:rsidRDefault="003338CF" w:rsidP="00B1079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my view this section is only applicable to disputes “as to whether land is open to prospecting or not”. The current dispute concerns the granting of</w:t>
      </w:r>
      <w:r w:rsidR="00066C0E">
        <w:rPr>
          <w:rFonts w:ascii="Times New Roman" w:hAnsi="Times New Roman" w:cs="Times New Roman"/>
          <w:sz w:val="24"/>
          <w:szCs w:val="24"/>
        </w:rPr>
        <w:t xml:space="preserve"> written</w:t>
      </w:r>
      <w:r>
        <w:rPr>
          <w:rFonts w:ascii="Times New Roman" w:hAnsi="Times New Roman" w:cs="Times New Roman"/>
          <w:sz w:val="24"/>
          <w:szCs w:val="24"/>
        </w:rPr>
        <w:t xml:space="preserve"> consent by the land owner coupled with apprehension over land degradation and s 32 is therefore not applicable.</w:t>
      </w:r>
    </w:p>
    <w:p w:rsidR="003338CF" w:rsidRDefault="003338CF" w:rsidP="00B1079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 a matter of fact s 345 of the Act gives the High Court jurisdiction to entertain disputes arising under the Act except in limited situations. The applicant therefore approached the correct forum</w:t>
      </w:r>
      <w:r w:rsidR="00E04087">
        <w:rPr>
          <w:rFonts w:ascii="Times New Roman" w:hAnsi="Times New Roman" w:cs="Times New Roman"/>
          <w:sz w:val="24"/>
          <w:szCs w:val="24"/>
        </w:rPr>
        <w:t>.</w:t>
      </w:r>
    </w:p>
    <w:p w:rsidR="00C52930" w:rsidRDefault="00E04087" w:rsidP="00C529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wording of the order sought is however a different kettle of fish! The order which applicant seeks has the net effect of nullifying the 1</w:t>
      </w:r>
      <w:r w:rsidRPr="00E04087">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w:t>
      </w:r>
      <w:r w:rsidR="0059449D">
        <w:rPr>
          <w:rFonts w:ascii="Times New Roman" w:hAnsi="Times New Roman" w:cs="Times New Roman"/>
          <w:sz w:val="24"/>
          <w:szCs w:val="24"/>
        </w:rPr>
        <w:t>’</w:t>
      </w:r>
      <w:r>
        <w:rPr>
          <w:rFonts w:ascii="Times New Roman" w:hAnsi="Times New Roman" w:cs="Times New Roman"/>
          <w:sz w:val="24"/>
          <w:szCs w:val="24"/>
        </w:rPr>
        <w:t>s special grant</w:t>
      </w:r>
      <w:r w:rsidR="00066C0E">
        <w:rPr>
          <w:rFonts w:ascii="Times New Roman" w:hAnsi="Times New Roman" w:cs="Times New Roman"/>
          <w:sz w:val="24"/>
          <w:szCs w:val="24"/>
        </w:rPr>
        <w:t xml:space="preserve"> in so far as it relates to its</w:t>
      </w:r>
      <w:r>
        <w:rPr>
          <w:rFonts w:ascii="Times New Roman" w:hAnsi="Times New Roman" w:cs="Times New Roman"/>
          <w:sz w:val="24"/>
          <w:szCs w:val="24"/>
        </w:rPr>
        <w:t xml:space="preserve"> (i.e. applicant</w:t>
      </w:r>
      <w:r w:rsidR="00066C0E">
        <w:rPr>
          <w:rFonts w:ascii="Times New Roman" w:hAnsi="Times New Roman" w:cs="Times New Roman"/>
          <w:sz w:val="24"/>
          <w:szCs w:val="24"/>
        </w:rPr>
        <w:t>’</w:t>
      </w:r>
      <w:r>
        <w:rPr>
          <w:rFonts w:ascii="Times New Roman" w:hAnsi="Times New Roman" w:cs="Times New Roman"/>
          <w:sz w:val="24"/>
          <w:szCs w:val="24"/>
        </w:rPr>
        <w:t>s) portion of the land. Applicant seeks an order</w:t>
      </w:r>
      <w:r w:rsidR="00066C0E">
        <w:rPr>
          <w:rFonts w:ascii="Times New Roman" w:hAnsi="Times New Roman" w:cs="Times New Roman"/>
          <w:sz w:val="24"/>
          <w:szCs w:val="24"/>
        </w:rPr>
        <w:t xml:space="preserve"> for</w:t>
      </w:r>
      <w:r>
        <w:rPr>
          <w:rFonts w:ascii="Times New Roman" w:hAnsi="Times New Roman" w:cs="Times New Roman"/>
          <w:sz w:val="24"/>
          <w:szCs w:val="24"/>
        </w:rPr>
        <w:t xml:space="preserve"> the immediate cessation of 1</w:t>
      </w:r>
      <w:r w:rsidRPr="00E04087">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w:t>
      </w:r>
      <w:r w:rsidR="00066C0E">
        <w:rPr>
          <w:rFonts w:ascii="Times New Roman" w:hAnsi="Times New Roman" w:cs="Times New Roman"/>
          <w:sz w:val="24"/>
          <w:szCs w:val="24"/>
        </w:rPr>
        <w:t>’</w:t>
      </w:r>
      <w:r>
        <w:rPr>
          <w:rFonts w:ascii="Times New Roman" w:hAnsi="Times New Roman" w:cs="Times New Roman"/>
          <w:sz w:val="24"/>
          <w:szCs w:val="24"/>
        </w:rPr>
        <w:t>s mining activities on and its ejection from the farm. There is a patent discongruence between the conduct complained of (i.e. absence of written consent) and the relief sought (cessation of all mining activities and ejection from the farm).</w:t>
      </w:r>
      <w:r w:rsidR="00C52930">
        <w:rPr>
          <w:rFonts w:ascii="Times New Roman" w:hAnsi="Times New Roman" w:cs="Times New Roman"/>
          <w:sz w:val="24"/>
          <w:szCs w:val="24"/>
        </w:rPr>
        <w:t xml:space="preserve"> </w:t>
      </w:r>
      <w:r>
        <w:rPr>
          <w:rFonts w:ascii="Times New Roman" w:hAnsi="Times New Roman" w:cs="Times New Roman"/>
          <w:sz w:val="24"/>
          <w:szCs w:val="24"/>
        </w:rPr>
        <w:t>Counsel for the applicant readily conceded as much when I posed this question during the proceedings in court, and indicated that it was amendable to an order in the terms suggested by the court.</w:t>
      </w:r>
    </w:p>
    <w:p w:rsidR="00E04087" w:rsidRDefault="00E04087" w:rsidP="00C529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Rule 240 of the High Court Rules, 1971 permits a court to make a variation of the order sought. Since the applicant</w:t>
      </w:r>
      <w:r w:rsidR="00C52930">
        <w:rPr>
          <w:rFonts w:ascii="Times New Roman" w:hAnsi="Times New Roman" w:cs="Times New Roman"/>
          <w:sz w:val="24"/>
          <w:szCs w:val="24"/>
        </w:rPr>
        <w:t>’</w:t>
      </w:r>
      <w:r>
        <w:rPr>
          <w:rFonts w:ascii="Times New Roman" w:hAnsi="Times New Roman" w:cs="Times New Roman"/>
          <w:sz w:val="24"/>
          <w:szCs w:val="24"/>
        </w:rPr>
        <w:t>s main concern is the absence of the written consent and the apprehension of injury attendant thereto, the cou</w:t>
      </w:r>
      <w:r w:rsidR="00E73598">
        <w:rPr>
          <w:rFonts w:ascii="Times New Roman" w:hAnsi="Times New Roman" w:cs="Times New Roman"/>
          <w:sz w:val="24"/>
          <w:szCs w:val="24"/>
        </w:rPr>
        <w:t>rt</w:t>
      </w:r>
      <w:r>
        <w:rPr>
          <w:rFonts w:ascii="Times New Roman" w:hAnsi="Times New Roman" w:cs="Times New Roman"/>
          <w:sz w:val="24"/>
          <w:szCs w:val="24"/>
        </w:rPr>
        <w:t xml:space="preserve"> will grant an appropriately amended order.</w:t>
      </w:r>
    </w:p>
    <w:p w:rsidR="00E04087" w:rsidRDefault="00E04087" w:rsidP="00B1079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final analysis, it is ordered that:-</w:t>
      </w:r>
    </w:p>
    <w:p w:rsidR="00E04087" w:rsidRDefault="00E04087" w:rsidP="00E04087">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first respondent and all those claiming </w:t>
      </w:r>
      <w:r w:rsidR="00E73598">
        <w:rPr>
          <w:rFonts w:ascii="Times New Roman" w:hAnsi="Times New Roman" w:cs="Times New Roman"/>
          <w:sz w:val="24"/>
          <w:szCs w:val="24"/>
        </w:rPr>
        <w:t>title through it be and are hereby ordered to cease all mining operations on Mount Grace Farm Subdivision 23 of Welston Glenforest (Goromonzi District) within 48 hours until they comply with s 31 and 38 of the Mines and Minerals Act, [</w:t>
      </w:r>
      <w:r w:rsidR="00E73598" w:rsidRPr="00E73598">
        <w:rPr>
          <w:rFonts w:ascii="Times New Roman" w:hAnsi="Times New Roman" w:cs="Times New Roman"/>
          <w:i/>
          <w:sz w:val="24"/>
          <w:szCs w:val="24"/>
        </w:rPr>
        <w:t>Chapter 21;05</w:t>
      </w:r>
      <w:r w:rsidR="00E73598">
        <w:rPr>
          <w:rFonts w:ascii="Times New Roman" w:hAnsi="Times New Roman" w:cs="Times New Roman"/>
          <w:sz w:val="24"/>
          <w:szCs w:val="24"/>
        </w:rPr>
        <w:t>].</w:t>
      </w:r>
    </w:p>
    <w:p w:rsidR="00E73598" w:rsidRDefault="00E73598" w:rsidP="00E04087">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First respondent to pay costs of application.</w:t>
      </w:r>
    </w:p>
    <w:p w:rsidR="00E73598" w:rsidRDefault="00E73598" w:rsidP="00E73598">
      <w:pPr>
        <w:spacing w:after="0" w:line="360" w:lineRule="auto"/>
        <w:jc w:val="both"/>
        <w:rPr>
          <w:rFonts w:ascii="Times New Roman" w:hAnsi="Times New Roman" w:cs="Times New Roman"/>
          <w:sz w:val="24"/>
          <w:szCs w:val="24"/>
        </w:rPr>
      </w:pPr>
    </w:p>
    <w:p w:rsidR="00E73598" w:rsidRDefault="00E73598" w:rsidP="00E73598">
      <w:pPr>
        <w:spacing w:after="0" w:line="360" w:lineRule="auto"/>
        <w:jc w:val="both"/>
        <w:rPr>
          <w:rFonts w:ascii="Times New Roman" w:hAnsi="Times New Roman" w:cs="Times New Roman"/>
          <w:sz w:val="24"/>
          <w:szCs w:val="24"/>
        </w:rPr>
      </w:pPr>
    </w:p>
    <w:p w:rsidR="00E73598" w:rsidRDefault="00E73598" w:rsidP="00E73598">
      <w:pPr>
        <w:spacing w:after="0" w:line="360" w:lineRule="auto"/>
        <w:jc w:val="both"/>
        <w:rPr>
          <w:rFonts w:ascii="Times New Roman" w:hAnsi="Times New Roman" w:cs="Times New Roman"/>
          <w:sz w:val="24"/>
          <w:szCs w:val="24"/>
        </w:rPr>
      </w:pPr>
    </w:p>
    <w:p w:rsidR="00E73598" w:rsidRDefault="00E73598" w:rsidP="00E73598">
      <w:pPr>
        <w:spacing w:after="0" w:line="360" w:lineRule="auto"/>
        <w:jc w:val="both"/>
        <w:rPr>
          <w:rFonts w:ascii="Times New Roman" w:hAnsi="Times New Roman" w:cs="Times New Roman"/>
          <w:sz w:val="24"/>
          <w:szCs w:val="24"/>
        </w:rPr>
      </w:pPr>
    </w:p>
    <w:p w:rsidR="00E73598" w:rsidRDefault="00E73598" w:rsidP="00E73598">
      <w:pPr>
        <w:spacing w:after="0" w:line="240" w:lineRule="auto"/>
        <w:jc w:val="both"/>
        <w:rPr>
          <w:rFonts w:ascii="Times New Roman" w:hAnsi="Times New Roman" w:cs="Times New Roman"/>
          <w:sz w:val="24"/>
          <w:szCs w:val="24"/>
        </w:rPr>
      </w:pPr>
      <w:r w:rsidRPr="00E73598">
        <w:rPr>
          <w:rFonts w:ascii="Times New Roman" w:hAnsi="Times New Roman" w:cs="Times New Roman"/>
          <w:i/>
          <w:sz w:val="24"/>
          <w:szCs w:val="24"/>
        </w:rPr>
        <w:t>T. Pfigu Attorneys</w:t>
      </w:r>
      <w:r>
        <w:rPr>
          <w:rFonts w:ascii="Times New Roman" w:hAnsi="Times New Roman" w:cs="Times New Roman"/>
          <w:sz w:val="24"/>
          <w:szCs w:val="24"/>
        </w:rPr>
        <w:t>, applicant’s legal practitioners</w:t>
      </w:r>
    </w:p>
    <w:p w:rsidR="00E73598" w:rsidRDefault="00E73598" w:rsidP="00E73598">
      <w:pPr>
        <w:spacing w:after="0" w:line="240" w:lineRule="auto"/>
        <w:jc w:val="both"/>
        <w:rPr>
          <w:rFonts w:ascii="Times New Roman" w:hAnsi="Times New Roman" w:cs="Times New Roman"/>
          <w:sz w:val="24"/>
          <w:szCs w:val="24"/>
        </w:rPr>
      </w:pPr>
      <w:r w:rsidRPr="00E73598">
        <w:rPr>
          <w:rFonts w:ascii="Times New Roman" w:hAnsi="Times New Roman" w:cs="Times New Roman"/>
          <w:i/>
          <w:sz w:val="24"/>
          <w:szCs w:val="24"/>
        </w:rPr>
        <w:t>Mabuye Zvarevashe-Evans</w:t>
      </w:r>
      <w:r>
        <w:rPr>
          <w:rFonts w:ascii="Times New Roman" w:hAnsi="Times New Roman" w:cs="Times New Roman"/>
          <w:sz w:val="24"/>
          <w:szCs w:val="24"/>
        </w:rPr>
        <w:t>, first respondent’s legal practitioners</w:t>
      </w:r>
    </w:p>
    <w:p w:rsidR="00E73598" w:rsidRPr="00E73598" w:rsidRDefault="00E73598" w:rsidP="00E73598">
      <w:pPr>
        <w:spacing w:after="0" w:line="360" w:lineRule="auto"/>
        <w:jc w:val="both"/>
        <w:rPr>
          <w:rFonts w:ascii="Times New Roman" w:hAnsi="Times New Roman" w:cs="Times New Roman"/>
          <w:sz w:val="24"/>
          <w:szCs w:val="24"/>
        </w:rPr>
      </w:pPr>
    </w:p>
    <w:p w:rsidR="00542324" w:rsidRPr="00D27F02" w:rsidRDefault="00542324" w:rsidP="00B10796">
      <w:pPr>
        <w:spacing w:after="0" w:line="360" w:lineRule="auto"/>
        <w:jc w:val="both"/>
        <w:rPr>
          <w:rFonts w:ascii="Times New Roman" w:hAnsi="Times New Roman" w:cs="Times New Roman"/>
          <w:sz w:val="24"/>
          <w:szCs w:val="24"/>
        </w:rPr>
      </w:pPr>
    </w:p>
    <w:sectPr w:rsidR="00542324" w:rsidRPr="00D27F0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225" w:rsidRDefault="00C31225" w:rsidP="00AA1EAD">
      <w:pPr>
        <w:spacing w:after="0" w:line="240" w:lineRule="auto"/>
      </w:pPr>
      <w:r>
        <w:separator/>
      </w:r>
    </w:p>
  </w:endnote>
  <w:endnote w:type="continuationSeparator" w:id="0">
    <w:p w:rsidR="00C31225" w:rsidRDefault="00C31225" w:rsidP="00AA1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225" w:rsidRDefault="00C31225" w:rsidP="00AA1EAD">
      <w:pPr>
        <w:spacing w:after="0" w:line="240" w:lineRule="auto"/>
      </w:pPr>
      <w:r>
        <w:separator/>
      </w:r>
    </w:p>
  </w:footnote>
  <w:footnote w:type="continuationSeparator" w:id="0">
    <w:p w:rsidR="00C31225" w:rsidRDefault="00C31225" w:rsidP="00AA1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794987"/>
      <w:docPartObj>
        <w:docPartGallery w:val="Page Numbers (Top of Page)"/>
        <w:docPartUnique/>
      </w:docPartObj>
    </w:sdtPr>
    <w:sdtEndPr>
      <w:rPr>
        <w:noProof/>
      </w:rPr>
    </w:sdtEndPr>
    <w:sdtContent>
      <w:p w:rsidR="00436A34" w:rsidRDefault="00436A34">
        <w:pPr>
          <w:pStyle w:val="Header"/>
          <w:jc w:val="right"/>
          <w:rPr>
            <w:noProof/>
          </w:rPr>
        </w:pPr>
        <w:r>
          <w:fldChar w:fldCharType="begin"/>
        </w:r>
        <w:r>
          <w:instrText xml:space="preserve"> PAGE   \* MERGEFORMAT </w:instrText>
        </w:r>
        <w:r>
          <w:fldChar w:fldCharType="separate"/>
        </w:r>
        <w:r w:rsidR="00A02B6E">
          <w:rPr>
            <w:noProof/>
          </w:rPr>
          <w:t>1</w:t>
        </w:r>
        <w:r>
          <w:rPr>
            <w:noProof/>
          </w:rPr>
          <w:fldChar w:fldCharType="end"/>
        </w:r>
      </w:p>
      <w:p w:rsidR="00436A34" w:rsidRDefault="00436A34">
        <w:pPr>
          <w:pStyle w:val="Header"/>
          <w:jc w:val="right"/>
        </w:pPr>
        <w:r>
          <w:t>HH 844/19</w:t>
        </w:r>
      </w:p>
      <w:p w:rsidR="00436A34" w:rsidRDefault="00436A34">
        <w:pPr>
          <w:pStyle w:val="Header"/>
          <w:jc w:val="right"/>
        </w:pPr>
        <w:r>
          <w:t>HC 5846/19</w:t>
        </w:r>
      </w:p>
    </w:sdtContent>
  </w:sdt>
  <w:p w:rsidR="00436A34" w:rsidRDefault="00436A3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369A0"/>
    <w:multiLevelType w:val="hybridMultilevel"/>
    <w:tmpl w:val="AD0C1F3C"/>
    <w:lvl w:ilvl="0" w:tplc="BB1832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58A5CAB"/>
    <w:multiLevelType w:val="hybridMultilevel"/>
    <w:tmpl w:val="955ED7FA"/>
    <w:lvl w:ilvl="0" w:tplc="2B5847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EAD"/>
    <w:rsid w:val="00066C0E"/>
    <w:rsid w:val="00203801"/>
    <w:rsid w:val="00227419"/>
    <w:rsid w:val="003338CF"/>
    <w:rsid w:val="00366EF0"/>
    <w:rsid w:val="003B4A06"/>
    <w:rsid w:val="00436A34"/>
    <w:rsid w:val="00450B66"/>
    <w:rsid w:val="00455B0F"/>
    <w:rsid w:val="00460532"/>
    <w:rsid w:val="0047318C"/>
    <w:rsid w:val="00542324"/>
    <w:rsid w:val="0059449D"/>
    <w:rsid w:val="005B4194"/>
    <w:rsid w:val="00686743"/>
    <w:rsid w:val="00697066"/>
    <w:rsid w:val="006D73D6"/>
    <w:rsid w:val="00781598"/>
    <w:rsid w:val="007857CA"/>
    <w:rsid w:val="00A02B6E"/>
    <w:rsid w:val="00A77E04"/>
    <w:rsid w:val="00AA1EAD"/>
    <w:rsid w:val="00B10796"/>
    <w:rsid w:val="00B64F8D"/>
    <w:rsid w:val="00BD31E9"/>
    <w:rsid w:val="00C254A2"/>
    <w:rsid w:val="00C31225"/>
    <w:rsid w:val="00C52930"/>
    <w:rsid w:val="00CE0E45"/>
    <w:rsid w:val="00D25E0F"/>
    <w:rsid w:val="00D27F02"/>
    <w:rsid w:val="00D37043"/>
    <w:rsid w:val="00D7267E"/>
    <w:rsid w:val="00D933EA"/>
    <w:rsid w:val="00E0219F"/>
    <w:rsid w:val="00E04087"/>
    <w:rsid w:val="00E73598"/>
    <w:rsid w:val="00F41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449DA0E-1328-427F-93DD-23D860A14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EAD"/>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1EAD"/>
    <w:pPr>
      <w:spacing w:after="0" w:line="240" w:lineRule="auto"/>
    </w:pPr>
    <w:rPr>
      <w:lang w:val="en-ZW"/>
    </w:rPr>
  </w:style>
  <w:style w:type="paragraph" w:styleId="Header">
    <w:name w:val="header"/>
    <w:basedOn w:val="Normal"/>
    <w:link w:val="HeaderChar"/>
    <w:uiPriority w:val="99"/>
    <w:unhideWhenUsed/>
    <w:rsid w:val="00AA1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EAD"/>
    <w:rPr>
      <w:lang w:val="en-ZW"/>
    </w:rPr>
  </w:style>
  <w:style w:type="paragraph" w:styleId="Footer">
    <w:name w:val="footer"/>
    <w:basedOn w:val="Normal"/>
    <w:link w:val="FooterChar"/>
    <w:uiPriority w:val="99"/>
    <w:unhideWhenUsed/>
    <w:rsid w:val="00AA1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EAD"/>
    <w:rPr>
      <w:lang w:val="en-ZW"/>
    </w:rPr>
  </w:style>
  <w:style w:type="paragraph" w:styleId="ListParagraph">
    <w:name w:val="List Paragraph"/>
    <w:basedOn w:val="Normal"/>
    <w:uiPriority w:val="34"/>
    <w:qFormat/>
    <w:rsid w:val="00D27F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2457</Words>
  <Characters>14009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REGISTRAR</dc:creator>
  <cp:keywords/>
  <dc:description/>
  <cp:lastModifiedBy>JSC</cp:lastModifiedBy>
  <cp:revision>2</cp:revision>
  <dcterms:created xsi:type="dcterms:W3CDTF">2020-01-16T12:26:00Z</dcterms:created>
  <dcterms:modified xsi:type="dcterms:W3CDTF">2020-01-16T12:26:00Z</dcterms:modified>
</cp:coreProperties>
</file>