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57BD" w14:textId="77777777" w:rsidR="00415CD8" w:rsidRDefault="00415CD8" w:rsidP="00415CD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ZIMBABWE REVENUE AUTHORITY</w:t>
      </w:r>
    </w:p>
    <w:p w14:paraId="1BF5A33D"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98420C5"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AMANDIZ ARCHITECTS (PVT) LTD</w:t>
      </w:r>
    </w:p>
    <w:p w14:paraId="1CE9F598"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67F7B65"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McCOMISH N.O</w:t>
      </w:r>
    </w:p>
    <w:p w14:paraId="73ADADDA" w14:textId="77777777" w:rsidR="00415CD8" w:rsidRPr="00D37D2A" w:rsidRDefault="00415CD8" w:rsidP="00415CD8">
      <w:pPr>
        <w:spacing w:after="0" w:line="240" w:lineRule="auto"/>
        <w:jc w:val="both"/>
        <w:rPr>
          <w:rFonts w:ascii="Times New Roman" w:hAnsi="Times New Roman" w:cs="Times New Roman"/>
          <w:sz w:val="24"/>
          <w:szCs w:val="24"/>
        </w:rPr>
      </w:pPr>
    </w:p>
    <w:p w14:paraId="68F36E11" w14:textId="77777777" w:rsidR="00415CD8" w:rsidRDefault="00415CD8" w:rsidP="00415CD8">
      <w:pPr>
        <w:spacing w:after="0" w:line="240" w:lineRule="auto"/>
        <w:jc w:val="both"/>
        <w:rPr>
          <w:rFonts w:ascii="Times New Roman" w:hAnsi="Times New Roman" w:cs="Times New Roman"/>
          <w:sz w:val="24"/>
          <w:szCs w:val="24"/>
        </w:rPr>
      </w:pPr>
    </w:p>
    <w:p w14:paraId="5DD27557"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DEC6B69"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MHURI J</w:t>
      </w:r>
    </w:p>
    <w:p w14:paraId="21E18F10"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13 July &amp; 8 December 2023</w:t>
      </w:r>
    </w:p>
    <w:p w14:paraId="653A0C49" w14:textId="77777777" w:rsidR="00415CD8" w:rsidRDefault="00415CD8" w:rsidP="00415CD8">
      <w:pPr>
        <w:spacing w:after="0" w:line="240" w:lineRule="auto"/>
        <w:jc w:val="both"/>
        <w:rPr>
          <w:rFonts w:ascii="Times New Roman" w:hAnsi="Times New Roman" w:cs="Times New Roman"/>
          <w:sz w:val="24"/>
          <w:szCs w:val="24"/>
        </w:rPr>
      </w:pPr>
    </w:p>
    <w:p w14:paraId="7EF6448D" w14:textId="77777777" w:rsidR="00415CD8" w:rsidRDefault="00415CD8" w:rsidP="00415CD8">
      <w:pPr>
        <w:spacing w:after="0" w:line="240" w:lineRule="auto"/>
        <w:jc w:val="both"/>
        <w:rPr>
          <w:rFonts w:ascii="Times New Roman" w:hAnsi="Times New Roman" w:cs="Times New Roman"/>
          <w:sz w:val="24"/>
          <w:szCs w:val="24"/>
        </w:rPr>
      </w:pPr>
    </w:p>
    <w:p w14:paraId="48B0D4FA" w14:textId="77777777" w:rsidR="00415CD8" w:rsidRPr="009C2D3A" w:rsidRDefault="00415CD8" w:rsidP="00415C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14:paraId="42E7491F" w14:textId="77777777" w:rsidR="00415CD8" w:rsidRDefault="00415CD8" w:rsidP="00415CD8">
      <w:pPr>
        <w:spacing w:after="0" w:line="240" w:lineRule="auto"/>
        <w:jc w:val="both"/>
        <w:rPr>
          <w:rFonts w:ascii="Times New Roman" w:hAnsi="Times New Roman" w:cs="Times New Roman"/>
          <w:sz w:val="24"/>
          <w:szCs w:val="24"/>
        </w:rPr>
      </w:pPr>
    </w:p>
    <w:p w14:paraId="3DECFCFC" w14:textId="77777777" w:rsidR="00415CD8" w:rsidRPr="00D37D2A" w:rsidRDefault="00415CD8" w:rsidP="00415CD8">
      <w:pPr>
        <w:spacing w:after="0" w:line="240" w:lineRule="auto"/>
        <w:jc w:val="both"/>
        <w:rPr>
          <w:rFonts w:ascii="Times New Roman" w:hAnsi="Times New Roman" w:cs="Times New Roman"/>
          <w:sz w:val="24"/>
          <w:szCs w:val="24"/>
        </w:rPr>
      </w:pPr>
    </w:p>
    <w:p w14:paraId="47B21767"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N Munyuni, for the applicant</w:t>
      </w:r>
    </w:p>
    <w:p w14:paraId="1638ABAE" w14:textId="77777777" w:rsidR="00415CD8" w:rsidRDefault="00415CD8"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S Mabaso, for the 1</w:t>
      </w:r>
      <w:r w:rsidRPr="00415CD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171EDCD9" w14:textId="77777777" w:rsidR="00415CD8" w:rsidRDefault="00BD24C4" w:rsidP="0041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BD24C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14:paraId="160B31DF" w14:textId="77777777" w:rsidR="00415CD8" w:rsidRDefault="00415CD8" w:rsidP="00415CD8">
      <w:pPr>
        <w:rPr>
          <w:rFonts w:ascii="Times New Roman" w:hAnsi="Times New Roman" w:cs="Times New Roman"/>
          <w:sz w:val="24"/>
          <w:szCs w:val="24"/>
        </w:rPr>
      </w:pPr>
    </w:p>
    <w:p w14:paraId="468504F7" w14:textId="77777777" w:rsidR="005A6AEB" w:rsidRDefault="00415CD8" w:rsidP="00C11F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589B">
        <w:rPr>
          <w:rFonts w:ascii="Times New Roman" w:hAnsi="Times New Roman" w:cs="Times New Roman"/>
          <w:b/>
          <w:sz w:val="24"/>
          <w:szCs w:val="24"/>
        </w:rPr>
        <w:t>MHURI J</w:t>
      </w:r>
      <w:r>
        <w:rPr>
          <w:rFonts w:ascii="Times New Roman" w:hAnsi="Times New Roman" w:cs="Times New Roman"/>
          <w:sz w:val="24"/>
          <w:szCs w:val="24"/>
        </w:rPr>
        <w:t xml:space="preserve">:     </w:t>
      </w:r>
      <w:r w:rsidR="00BD24C4">
        <w:rPr>
          <w:rFonts w:ascii="Times New Roman" w:hAnsi="Times New Roman" w:cs="Times New Roman"/>
          <w:sz w:val="24"/>
          <w:szCs w:val="24"/>
        </w:rPr>
        <w:t xml:space="preserve">In May 2022, second </w:t>
      </w:r>
      <w:r w:rsidR="00C11F2C">
        <w:rPr>
          <w:rFonts w:ascii="Times New Roman" w:hAnsi="Times New Roman" w:cs="Times New Roman"/>
          <w:sz w:val="24"/>
          <w:szCs w:val="24"/>
        </w:rPr>
        <w:t xml:space="preserve">respondent was appointed arbitrator to arbitrate a dispute, which had arisen between applicant and first respondent.  The reference to arbitration was done in terms of para 17 of the Memorandum of Agreement between applicant and first respondent entered into on 27 January 2012.  </w:t>
      </w:r>
    </w:p>
    <w:p w14:paraId="781C401C" w14:textId="77777777" w:rsidR="00C11F2C" w:rsidRDefault="00C11F2C" w:rsidP="00C11F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17 of the said memorandum reads as follows:-</w:t>
      </w:r>
    </w:p>
    <w:p w14:paraId="6ED45DD7" w14:textId="77777777" w:rsidR="00C11F2C" w:rsidRPr="007816A5" w:rsidRDefault="00C11F2C" w:rsidP="007816A5">
      <w:pPr>
        <w:spacing w:after="0" w:line="240" w:lineRule="auto"/>
        <w:ind w:left="720"/>
        <w:jc w:val="both"/>
        <w:rPr>
          <w:rFonts w:ascii="Times New Roman" w:hAnsi="Times New Roman" w:cs="Times New Roman"/>
        </w:rPr>
      </w:pPr>
      <w:r w:rsidRPr="007816A5">
        <w:rPr>
          <w:rFonts w:ascii="Times New Roman" w:hAnsi="Times New Roman" w:cs="Times New Roman"/>
        </w:rPr>
        <w:t>“Any difference or dispute arising out of this agreement shall be referred to arbitration by a single arbitrator such arbitrator to be appointed by the agreement of the parties within fourteen days of the declaration of the dispute or, failing such agreement, to be appointed by:</w:t>
      </w:r>
    </w:p>
    <w:p w14:paraId="6421020E" w14:textId="77777777" w:rsidR="00C11F2C" w:rsidRPr="007816A5" w:rsidRDefault="007816A5" w:rsidP="007816A5">
      <w:pPr>
        <w:pStyle w:val="ListParagraph"/>
        <w:numPr>
          <w:ilvl w:val="0"/>
          <w:numId w:val="1"/>
        </w:numPr>
        <w:spacing w:after="0" w:line="240" w:lineRule="auto"/>
        <w:jc w:val="both"/>
      </w:pPr>
      <w:r w:rsidRPr="007816A5">
        <w:rPr>
          <w:rFonts w:ascii="Times New Roman" w:hAnsi="Times New Roman" w:cs="Times New Roman"/>
        </w:rPr>
        <w:t xml:space="preserve">the Chairman for the time being of the Architects Council, or </w:t>
      </w:r>
    </w:p>
    <w:p w14:paraId="6158C427" w14:textId="77777777" w:rsidR="007816A5" w:rsidRPr="007816A5" w:rsidRDefault="007816A5" w:rsidP="007816A5">
      <w:pPr>
        <w:pStyle w:val="ListParagraph"/>
        <w:numPr>
          <w:ilvl w:val="0"/>
          <w:numId w:val="1"/>
        </w:numPr>
        <w:spacing w:after="0" w:line="240" w:lineRule="auto"/>
        <w:jc w:val="both"/>
      </w:pPr>
      <w:r w:rsidRPr="007816A5">
        <w:rPr>
          <w:rFonts w:ascii="Times New Roman" w:hAnsi="Times New Roman" w:cs="Times New Roman"/>
        </w:rPr>
        <w:t>the President of the Institute of Architects of Zimbabwe or</w:t>
      </w:r>
    </w:p>
    <w:p w14:paraId="2569E9AE" w14:textId="77777777" w:rsidR="007816A5" w:rsidRPr="007816A5" w:rsidRDefault="007816A5" w:rsidP="007816A5">
      <w:pPr>
        <w:pStyle w:val="ListParagraph"/>
        <w:numPr>
          <w:ilvl w:val="0"/>
          <w:numId w:val="1"/>
        </w:numPr>
        <w:spacing w:after="0" w:line="240" w:lineRule="auto"/>
        <w:jc w:val="both"/>
      </w:pPr>
      <w:r w:rsidRPr="007816A5">
        <w:rPr>
          <w:rFonts w:ascii="Times New Roman" w:hAnsi="Times New Roman" w:cs="Times New Roman"/>
        </w:rPr>
        <w:t>other ……………………………….”</w:t>
      </w:r>
    </w:p>
    <w:p w14:paraId="6B36860F" w14:textId="77777777" w:rsidR="007816A5" w:rsidRPr="007816A5" w:rsidRDefault="007816A5" w:rsidP="001B337C">
      <w:pPr>
        <w:pStyle w:val="ListParagraph"/>
        <w:spacing w:after="0" w:line="360" w:lineRule="auto"/>
        <w:ind w:left="1080"/>
        <w:jc w:val="both"/>
      </w:pPr>
    </w:p>
    <w:p w14:paraId="25C1E317" w14:textId="77777777" w:rsidR="007816A5" w:rsidRDefault="007816A5" w:rsidP="00BE7F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on the premise of this paragraph that </w:t>
      </w:r>
      <w:r w:rsidR="00BE7F27">
        <w:rPr>
          <w:rFonts w:ascii="Times New Roman" w:hAnsi="Times New Roman" w:cs="Times New Roman"/>
          <w:sz w:val="24"/>
          <w:szCs w:val="24"/>
        </w:rPr>
        <w:t>this application is before this court.</w:t>
      </w:r>
    </w:p>
    <w:p w14:paraId="1A31A3BA" w14:textId="77777777" w:rsidR="00BE7F27" w:rsidRDefault="00BE7F27" w:rsidP="00BE7F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day of hearing of the dispute, applicant raised two preliminary challenges to wit,</w:t>
      </w:r>
    </w:p>
    <w:p w14:paraId="7D62DD26" w14:textId="77777777" w:rsidR="00BE7F27" w:rsidRDefault="00BE7F27" w:rsidP="00BE7F2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jurisdiction of the arbitrator</w:t>
      </w:r>
      <w:r w:rsidR="00502583">
        <w:rPr>
          <w:rFonts w:ascii="Times New Roman" w:hAnsi="Times New Roman" w:cs="Times New Roman"/>
          <w:sz w:val="24"/>
          <w:szCs w:val="24"/>
        </w:rPr>
        <w:t xml:space="preserve"> on the basis that there is no agreement to refer the dispute to arbitration (article 16 of the Arbitration Act) </w:t>
      </w:r>
    </w:p>
    <w:p w14:paraId="54CAFF0D" w14:textId="77777777" w:rsidR="00502583" w:rsidRDefault="00502583" w:rsidP="00BE7F2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recusal of the arbitrator on the basis lac</w:t>
      </w:r>
      <w:r w:rsidR="00FA3B5B">
        <w:rPr>
          <w:rFonts w:ascii="Times New Roman" w:hAnsi="Times New Roman" w:cs="Times New Roman"/>
          <w:sz w:val="24"/>
          <w:szCs w:val="24"/>
        </w:rPr>
        <w:t>k</w:t>
      </w:r>
      <w:r>
        <w:rPr>
          <w:rFonts w:ascii="Times New Roman" w:hAnsi="Times New Roman" w:cs="Times New Roman"/>
          <w:sz w:val="24"/>
          <w:szCs w:val="24"/>
        </w:rPr>
        <w:t xml:space="preserve"> of impartiality in that the arbitrator once served as the President of the architec</w:t>
      </w:r>
      <w:r w:rsidR="00FA3B5B">
        <w:rPr>
          <w:rFonts w:ascii="Times New Roman" w:hAnsi="Times New Roman" w:cs="Times New Roman"/>
          <w:sz w:val="24"/>
          <w:szCs w:val="24"/>
        </w:rPr>
        <w:t>ts council and Abel</w:t>
      </w:r>
      <w:r>
        <w:rPr>
          <w:rFonts w:ascii="Times New Roman" w:hAnsi="Times New Roman" w:cs="Times New Roman"/>
          <w:sz w:val="24"/>
          <w:szCs w:val="24"/>
        </w:rPr>
        <w:t xml:space="preserve"> Mandizvidza the sole proprietor of first respondent was his Deputy. (article 12 of the arbitration Act)</w:t>
      </w:r>
    </w:p>
    <w:p w14:paraId="0AA7867E" w14:textId="77777777" w:rsidR="00502583" w:rsidRDefault="00FA3B5B" w:rsidP="00502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502583">
        <w:rPr>
          <w:rFonts w:ascii="Times New Roman" w:hAnsi="Times New Roman" w:cs="Times New Roman"/>
          <w:sz w:val="24"/>
          <w:szCs w:val="24"/>
        </w:rPr>
        <w:t>s regards the first issue</w:t>
      </w:r>
      <w:r>
        <w:rPr>
          <w:rFonts w:ascii="Times New Roman" w:hAnsi="Times New Roman" w:cs="Times New Roman"/>
          <w:sz w:val="24"/>
          <w:szCs w:val="24"/>
        </w:rPr>
        <w:t>,</w:t>
      </w:r>
      <w:r w:rsidR="00502583">
        <w:rPr>
          <w:rFonts w:ascii="Times New Roman" w:hAnsi="Times New Roman" w:cs="Times New Roman"/>
          <w:sz w:val="24"/>
          <w:szCs w:val="24"/>
        </w:rPr>
        <w:t xml:space="preserve"> </w:t>
      </w:r>
      <w:r w:rsidR="00C1598C">
        <w:rPr>
          <w:rFonts w:ascii="Times New Roman" w:hAnsi="Times New Roman" w:cs="Times New Roman"/>
          <w:sz w:val="24"/>
          <w:szCs w:val="24"/>
        </w:rPr>
        <w:t xml:space="preserve">the Arbitrator made the finding that para 17 of the agreement also applied to the addendum to the agreement.  He ruled that this paragraph gave him the jurisdiction to hear and determine the </w:t>
      </w:r>
      <w:r>
        <w:rPr>
          <w:rFonts w:ascii="Times New Roman" w:hAnsi="Times New Roman" w:cs="Times New Roman"/>
          <w:sz w:val="24"/>
          <w:szCs w:val="24"/>
        </w:rPr>
        <w:t>parties’</w:t>
      </w:r>
      <w:r w:rsidR="00C1598C">
        <w:rPr>
          <w:rFonts w:ascii="Times New Roman" w:hAnsi="Times New Roman" w:cs="Times New Roman"/>
          <w:sz w:val="24"/>
          <w:szCs w:val="24"/>
        </w:rPr>
        <w:t xml:space="preserve"> dispute.</w:t>
      </w:r>
    </w:p>
    <w:p w14:paraId="57DF5169" w14:textId="77777777" w:rsidR="00C1598C" w:rsidRDefault="00C1598C" w:rsidP="00502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w:t>
      </w:r>
      <w:r w:rsidR="003B171A">
        <w:rPr>
          <w:rFonts w:ascii="Times New Roman" w:hAnsi="Times New Roman" w:cs="Times New Roman"/>
          <w:sz w:val="24"/>
          <w:szCs w:val="24"/>
        </w:rPr>
        <w:t xml:space="preserve">regards the second issue, he recused himself, not on the basis of lack of impartiality but on the </w:t>
      </w:r>
      <w:r w:rsidR="0037764D">
        <w:rPr>
          <w:rFonts w:ascii="Times New Roman" w:hAnsi="Times New Roman" w:cs="Times New Roman"/>
          <w:sz w:val="24"/>
          <w:szCs w:val="24"/>
        </w:rPr>
        <w:t xml:space="preserve">basis that the dispute has been going on for a long time and the </w:t>
      </w:r>
      <w:r w:rsidR="00BF6ACF">
        <w:rPr>
          <w:rFonts w:ascii="Times New Roman" w:hAnsi="Times New Roman" w:cs="Times New Roman"/>
          <w:sz w:val="24"/>
          <w:szCs w:val="24"/>
        </w:rPr>
        <w:t>arbitration</w:t>
      </w:r>
      <w:r w:rsidR="0037764D">
        <w:rPr>
          <w:rFonts w:ascii="Times New Roman" w:hAnsi="Times New Roman" w:cs="Times New Roman"/>
          <w:sz w:val="24"/>
          <w:szCs w:val="24"/>
        </w:rPr>
        <w:t xml:space="preserve"> needed to proceed without further imped</w:t>
      </w:r>
      <w:r w:rsidR="00BF6ACF">
        <w:rPr>
          <w:rFonts w:ascii="Times New Roman" w:hAnsi="Times New Roman" w:cs="Times New Roman"/>
          <w:sz w:val="24"/>
          <w:szCs w:val="24"/>
        </w:rPr>
        <w:t>i</w:t>
      </w:r>
      <w:r w:rsidR="0037764D">
        <w:rPr>
          <w:rFonts w:ascii="Times New Roman" w:hAnsi="Times New Roman" w:cs="Times New Roman"/>
          <w:sz w:val="24"/>
          <w:szCs w:val="24"/>
        </w:rPr>
        <w:t xml:space="preserve">ments </w:t>
      </w:r>
      <w:r w:rsidR="00BF6ACF">
        <w:rPr>
          <w:rFonts w:ascii="Times New Roman" w:hAnsi="Times New Roman" w:cs="Times New Roman"/>
          <w:sz w:val="24"/>
          <w:szCs w:val="24"/>
        </w:rPr>
        <w:t>which would delay the outcome.</w:t>
      </w:r>
    </w:p>
    <w:p w14:paraId="2D43077B" w14:textId="77777777" w:rsidR="00BF6ACF" w:rsidRDefault="00BF6ACF" w:rsidP="00502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Aggrieved by the arbitrator</w:t>
      </w:r>
      <w:r w:rsidR="000104B9">
        <w:rPr>
          <w:rFonts w:ascii="Times New Roman" w:hAnsi="Times New Roman" w:cs="Times New Roman"/>
          <w:sz w:val="24"/>
          <w:szCs w:val="24"/>
        </w:rPr>
        <w:t>’</w:t>
      </w:r>
      <w:r>
        <w:rPr>
          <w:rFonts w:ascii="Times New Roman" w:hAnsi="Times New Roman" w:cs="Times New Roman"/>
          <w:sz w:val="24"/>
          <w:szCs w:val="24"/>
        </w:rPr>
        <w:t>s ruling applicant filed this application for the setting aside of the ruling in terms of Article 16(3) of the Arbitration Act [</w:t>
      </w:r>
      <w:r w:rsidRPr="00BF6ACF">
        <w:rPr>
          <w:rFonts w:ascii="Times New Roman" w:hAnsi="Times New Roman" w:cs="Times New Roman"/>
          <w:i/>
          <w:sz w:val="24"/>
          <w:szCs w:val="24"/>
        </w:rPr>
        <w:t>Chapter 7:15</w:t>
      </w:r>
      <w:r>
        <w:rPr>
          <w:rFonts w:ascii="Times New Roman" w:hAnsi="Times New Roman" w:cs="Times New Roman"/>
          <w:sz w:val="24"/>
          <w:szCs w:val="24"/>
        </w:rPr>
        <w:t>] (THE ACT).</w:t>
      </w:r>
    </w:p>
    <w:p w14:paraId="7F82C775" w14:textId="77777777" w:rsidR="00BF6ACF" w:rsidRDefault="00BF6ACF" w:rsidP="00502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grounds upon which the application is made are that:</w:t>
      </w:r>
    </w:p>
    <w:p w14:paraId="572AC22C" w14:textId="77777777" w:rsidR="00BF6ACF" w:rsidRDefault="00BF6ACF" w:rsidP="00BF6A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erred in failing to find as he should have that there was no arbitration agreement between applicant and first respondent.</w:t>
      </w:r>
    </w:p>
    <w:p w14:paraId="1E67F6C4" w14:textId="77777777" w:rsidR="00BF6ACF" w:rsidRDefault="00BF6ACF" w:rsidP="00BF6A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erred in making a finding on jurisdiction after upholding the application for his recusal.</w:t>
      </w:r>
    </w:p>
    <w:p w14:paraId="15727C72" w14:textId="77777777" w:rsidR="00BF6ACF" w:rsidRDefault="00BF6ACF" w:rsidP="00BF6A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misdirected himself at law in failing to appreciate that he ought to have dealt with the challenge of recusal first and that having recused himself from the matter should not have dealt with the challenge of jurisdiction</w:t>
      </w:r>
      <w:r w:rsidR="00C54FD3">
        <w:rPr>
          <w:rFonts w:ascii="Times New Roman" w:hAnsi="Times New Roman" w:cs="Times New Roman"/>
          <w:sz w:val="24"/>
          <w:szCs w:val="24"/>
        </w:rPr>
        <w:t>.</w:t>
      </w:r>
    </w:p>
    <w:p w14:paraId="641CE094" w14:textId="77777777" w:rsidR="00C54FD3" w:rsidRDefault="00C54FD3" w:rsidP="00BF6A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erred at law in determining the challenge on jurisdiction which in actual fact confirms that despite his ‘recusal’ he had pitched camp with first respondent.</w:t>
      </w:r>
    </w:p>
    <w:p w14:paraId="42E06C53" w14:textId="77777777" w:rsidR="00C54FD3" w:rsidRDefault="00C54FD3" w:rsidP="00BF6A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misdirected himself at law in dismissing the jurisdictional challenge and then recusing himself and ordering that another arbitrator be appointed to deal with the matter.</w:t>
      </w:r>
    </w:p>
    <w:p w14:paraId="36A88ED5" w14:textId="77777777" w:rsidR="00C54FD3" w:rsidRDefault="00C54FD3" w:rsidP="00C54F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prayed that the </w:t>
      </w:r>
      <w:r w:rsidR="00747004">
        <w:rPr>
          <w:rFonts w:ascii="Times New Roman" w:hAnsi="Times New Roman" w:cs="Times New Roman"/>
          <w:sz w:val="24"/>
          <w:szCs w:val="24"/>
        </w:rPr>
        <w:t>arbitral award issued by second respondent be set aside and substituted with the following:-</w:t>
      </w:r>
    </w:p>
    <w:p w14:paraId="7B7C63AE" w14:textId="77777777" w:rsidR="00747004" w:rsidRDefault="00747004" w:rsidP="0074700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preliminary objection on the arbitration agreement be and is hereby upheld.</w:t>
      </w:r>
    </w:p>
    <w:p w14:paraId="6E091666" w14:textId="77777777" w:rsidR="00747004" w:rsidRDefault="00747004" w:rsidP="0074700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arbitration proceedings be and is hereby set aside.</w:t>
      </w:r>
    </w:p>
    <w:p w14:paraId="6DAD418F" w14:textId="77777777" w:rsidR="00747004" w:rsidRDefault="00747004" w:rsidP="0074700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 pays applicant’s costs on a legal practitioner and client scale.</w:t>
      </w:r>
    </w:p>
    <w:p w14:paraId="2AB90A8E" w14:textId="77777777" w:rsidR="00747004" w:rsidRDefault="00FA3B5B" w:rsidP="007470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deciding </w:t>
      </w:r>
      <w:r w:rsidR="00747004">
        <w:rPr>
          <w:rFonts w:ascii="Times New Roman" w:hAnsi="Times New Roman" w:cs="Times New Roman"/>
          <w:sz w:val="24"/>
          <w:szCs w:val="24"/>
        </w:rPr>
        <w:t>the jurisdictional challenge</w:t>
      </w:r>
      <w:r>
        <w:rPr>
          <w:rFonts w:ascii="Times New Roman" w:hAnsi="Times New Roman" w:cs="Times New Roman"/>
          <w:sz w:val="24"/>
          <w:szCs w:val="24"/>
        </w:rPr>
        <w:t>,</w:t>
      </w:r>
      <w:r w:rsidR="00747004">
        <w:rPr>
          <w:rFonts w:ascii="Times New Roman" w:hAnsi="Times New Roman" w:cs="Times New Roman"/>
          <w:sz w:val="24"/>
          <w:szCs w:val="24"/>
        </w:rPr>
        <w:t xml:space="preserve"> second respondent had to consider the following relevant historical events, which are:</w:t>
      </w:r>
    </w:p>
    <w:p w14:paraId="17D6A9F4" w14:textId="77777777" w:rsidR="00747004" w:rsidRDefault="00747004" w:rsidP="0074700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27 January 2012 applicant and first respondent entered into an agreement </w:t>
      </w:r>
      <w:r w:rsidR="00A94D18">
        <w:rPr>
          <w:rFonts w:ascii="Times New Roman" w:hAnsi="Times New Roman" w:cs="Times New Roman"/>
          <w:sz w:val="24"/>
          <w:szCs w:val="24"/>
        </w:rPr>
        <w:t>for the renovations of regional manager and staff houses in Beitbridge, a steel shed for commercial offices in Masvingo.</w:t>
      </w:r>
    </w:p>
    <w:p w14:paraId="2142AA3E" w14:textId="77777777" w:rsidR="00A94D18" w:rsidRDefault="00A94D18" w:rsidP="00A94D1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It is in </w:t>
      </w:r>
      <w:r w:rsidR="00FA3B5B">
        <w:rPr>
          <w:rFonts w:ascii="Times New Roman" w:hAnsi="Times New Roman" w:cs="Times New Roman"/>
          <w:sz w:val="24"/>
          <w:szCs w:val="24"/>
        </w:rPr>
        <w:t>t</w:t>
      </w:r>
      <w:r>
        <w:rPr>
          <w:rFonts w:ascii="Times New Roman" w:hAnsi="Times New Roman" w:cs="Times New Roman"/>
          <w:sz w:val="24"/>
          <w:szCs w:val="24"/>
        </w:rPr>
        <w:t xml:space="preserve">his memorandum of agreement that an arbitration agreement was </w:t>
      </w:r>
      <w:r w:rsidR="00FA3B5B">
        <w:rPr>
          <w:rFonts w:ascii="Times New Roman" w:hAnsi="Times New Roman" w:cs="Times New Roman"/>
          <w:sz w:val="24"/>
          <w:szCs w:val="24"/>
        </w:rPr>
        <w:t xml:space="preserve">provided </w:t>
      </w:r>
      <w:r>
        <w:rPr>
          <w:rFonts w:ascii="Times New Roman" w:hAnsi="Times New Roman" w:cs="Times New Roman"/>
          <w:sz w:val="24"/>
          <w:szCs w:val="24"/>
        </w:rPr>
        <w:t>under para 17.</w:t>
      </w:r>
    </w:p>
    <w:p w14:paraId="1589D3A2" w14:textId="77777777" w:rsidR="00A94D18" w:rsidRDefault="00A94D18" w:rsidP="0074700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respondent duly performed in terms of the agreement and was paid all its outstanding balances by applicant.</w:t>
      </w:r>
    </w:p>
    <w:p w14:paraId="6388AFC9" w14:textId="77777777" w:rsidR="00A94D18" w:rsidRDefault="00A94D18" w:rsidP="0074700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the completion of the works as per the memorandum of agreement, first respondent was again engaged by applicant in November 2015 to do additional works for the construction of blocks</w:t>
      </w:r>
      <w:r w:rsidR="00F2247A">
        <w:rPr>
          <w:rFonts w:ascii="Times New Roman" w:hAnsi="Times New Roman" w:cs="Times New Roman"/>
          <w:sz w:val="24"/>
          <w:szCs w:val="24"/>
        </w:rPr>
        <w:t xml:space="preserve"> of flats on Border Posts being:</w:t>
      </w:r>
    </w:p>
    <w:p w14:paraId="0DCCAC3B"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Beitbridge Border Post</w:t>
      </w:r>
    </w:p>
    <w:p w14:paraId="7FF810B9"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Forb</w:t>
      </w:r>
      <w:r w:rsidR="00FA3B5B">
        <w:rPr>
          <w:rFonts w:ascii="Times New Roman" w:hAnsi="Times New Roman" w:cs="Times New Roman"/>
          <w:sz w:val="24"/>
          <w:szCs w:val="24"/>
        </w:rPr>
        <w:t>e</w:t>
      </w:r>
      <w:r>
        <w:rPr>
          <w:rFonts w:ascii="Times New Roman" w:hAnsi="Times New Roman" w:cs="Times New Roman"/>
          <w:sz w:val="24"/>
          <w:szCs w:val="24"/>
        </w:rPr>
        <w:t>s Border P</w:t>
      </w:r>
      <w:r w:rsidR="00935CAE">
        <w:rPr>
          <w:rFonts w:ascii="Times New Roman" w:hAnsi="Times New Roman" w:cs="Times New Roman"/>
          <w:sz w:val="24"/>
          <w:szCs w:val="24"/>
        </w:rPr>
        <w:t>ost</w:t>
      </w:r>
    </w:p>
    <w:p w14:paraId="6AA6795F"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Nyamapanda Border P</w:t>
      </w:r>
      <w:r w:rsidR="00935CAE">
        <w:rPr>
          <w:rFonts w:ascii="Times New Roman" w:hAnsi="Times New Roman" w:cs="Times New Roman"/>
          <w:sz w:val="24"/>
          <w:szCs w:val="24"/>
        </w:rPr>
        <w:t>ost</w:t>
      </w:r>
    </w:p>
    <w:p w14:paraId="0F8B2E92"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Chirundu Border Po</w:t>
      </w:r>
      <w:r w:rsidR="00935CAE">
        <w:rPr>
          <w:rFonts w:ascii="Times New Roman" w:hAnsi="Times New Roman" w:cs="Times New Roman"/>
          <w:sz w:val="24"/>
          <w:szCs w:val="24"/>
        </w:rPr>
        <w:t>st</w:t>
      </w:r>
    </w:p>
    <w:p w14:paraId="69865095"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Victoria Falls Border Po</w:t>
      </w:r>
      <w:r w:rsidR="00935CAE">
        <w:rPr>
          <w:rFonts w:ascii="Times New Roman" w:hAnsi="Times New Roman" w:cs="Times New Roman"/>
          <w:sz w:val="24"/>
          <w:szCs w:val="24"/>
        </w:rPr>
        <w:t>st</w:t>
      </w:r>
    </w:p>
    <w:p w14:paraId="60CE5126" w14:textId="77777777" w:rsidR="00F2247A" w:rsidRDefault="00F2247A"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Kazungula Bord</w:t>
      </w:r>
      <w:r w:rsidR="00935CAE">
        <w:rPr>
          <w:rFonts w:ascii="Times New Roman" w:hAnsi="Times New Roman" w:cs="Times New Roman"/>
          <w:sz w:val="24"/>
          <w:szCs w:val="24"/>
        </w:rPr>
        <w:t>er</w:t>
      </w:r>
      <w:r>
        <w:rPr>
          <w:rFonts w:ascii="Times New Roman" w:hAnsi="Times New Roman" w:cs="Times New Roman"/>
          <w:sz w:val="24"/>
          <w:szCs w:val="24"/>
        </w:rPr>
        <w:t xml:space="preserve"> P</w:t>
      </w:r>
      <w:r w:rsidR="00935CAE">
        <w:rPr>
          <w:rFonts w:ascii="Times New Roman" w:hAnsi="Times New Roman" w:cs="Times New Roman"/>
          <w:sz w:val="24"/>
          <w:szCs w:val="24"/>
        </w:rPr>
        <w:t>ost</w:t>
      </w:r>
    </w:p>
    <w:p w14:paraId="660C03A8" w14:textId="77777777" w:rsidR="00935CAE" w:rsidRDefault="00935CAE" w:rsidP="00F2247A">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Plumtree Border Post</w:t>
      </w:r>
    </w:p>
    <w:p w14:paraId="75F53099" w14:textId="77777777" w:rsidR="00935CAE" w:rsidRDefault="00935CAE" w:rsidP="00935C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This engagement was done through an Addendum to the Memorandum of Agreement.</w:t>
      </w:r>
    </w:p>
    <w:p w14:paraId="5A56655A" w14:textId="77777777" w:rsidR="00935CAE" w:rsidRDefault="00935CAE" w:rsidP="00935CA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It is common cause that applicant did not sign this addendum, it is only first respondent who did.</w:t>
      </w:r>
    </w:p>
    <w:p w14:paraId="3F7B0CA1" w14:textId="77777777" w:rsidR="00935CAE" w:rsidRDefault="00935CAE" w:rsidP="00935CA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 respondent again duly performed its side of the terms.  This was not denied by applicant.</w:t>
      </w:r>
    </w:p>
    <w:p w14:paraId="6EA05BA5" w14:textId="77777777" w:rsidR="00935CAE" w:rsidRDefault="00935CAE" w:rsidP="00935CA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dispute then arose regarding the payment of a sum of US$1 290 671-12 by applicant </w:t>
      </w:r>
      <w:r w:rsidR="00E41FC5">
        <w:rPr>
          <w:rFonts w:ascii="Times New Roman" w:hAnsi="Times New Roman" w:cs="Times New Roman"/>
          <w:sz w:val="24"/>
          <w:szCs w:val="24"/>
        </w:rPr>
        <w:t>to first respondent being for works done in respect of the additional works.</w:t>
      </w:r>
    </w:p>
    <w:p w14:paraId="18E8BD02" w14:textId="77777777" w:rsidR="00E41FC5" w:rsidRDefault="00E41FC5" w:rsidP="00935CA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Applicant’s refusal to make payment was that it was the Ministry of Local Government and Public Works which was responsible for the payment and also that since it did not append its signature on the Addendum it was not legally bound to pay.</w:t>
      </w:r>
    </w:p>
    <w:p w14:paraId="33A7B724" w14:textId="77777777" w:rsidR="00E41FC5" w:rsidRDefault="00E41FC5" w:rsidP="00935CA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was referred to arbitration in terms of clause C of the Addendum as read with para 17 of the Memorandum of the Agreement.</w:t>
      </w:r>
    </w:p>
    <w:p w14:paraId="4429A982" w14:textId="77777777" w:rsidR="00E41FC5" w:rsidRDefault="00E41FC5" w:rsidP="00E41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Clause C of the Addendum reads </w:t>
      </w:r>
      <w:r w:rsidR="00FA3B5B">
        <w:rPr>
          <w:rFonts w:ascii="Times New Roman" w:hAnsi="Times New Roman" w:cs="Times New Roman"/>
          <w:sz w:val="24"/>
          <w:szCs w:val="24"/>
        </w:rPr>
        <w:t xml:space="preserve">as </w:t>
      </w:r>
      <w:r>
        <w:rPr>
          <w:rFonts w:ascii="Times New Roman" w:hAnsi="Times New Roman" w:cs="Times New Roman"/>
          <w:sz w:val="24"/>
          <w:szCs w:val="24"/>
        </w:rPr>
        <w:t>of follows:-</w:t>
      </w:r>
    </w:p>
    <w:p w14:paraId="0D58BA5E" w14:textId="77777777" w:rsidR="00E41FC5" w:rsidRDefault="00E41FC5" w:rsidP="0055359F">
      <w:pPr>
        <w:spacing w:after="0" w:line="240" w:lineRule="auto"/>
        <w:ind w:left="720"/>
        <w:jc w:val="both"/>
        <w:rPr>
          <w:rFonts w:ascii="Times New Roman" w:hAnsi="Times New Roman" w:cs="Times New Roman"/>
        </w:rPr>
      </w:pPr>
      <w:r w:rsidRPr="0055359F">
        <w:rPr>
          <w:rFonts w:ascii="Times New Roman" w:hAnsi="Times New Roman" w:cs="Times New Roman"/>
        </w:rPr>
        <w:lastRenderedPageBreak/>
        <w:t xml:space="preserve">“The other clauses terms and conditions of the main Memorandum of Agreement shall remain as they are without any changes </w:t>
      </w:r>
      <w:r w:rsidR="0055359F" w:rsidRPr="0055359F">
        <w:rPr>
          <w:rFonts w:ascii="Times New Roman" w:hAnsi="Times New Roman" w:cs="Times New Roman"/>
        </w:rPr>
        <w:t>except the physical address which shall appear as noted and the inclusion of the Addendum.”</w:t>
      </w:r>
    </w:p>
    <w:p w14:paraId="1FF26F55" w14:textId="77777777" w:rsidR="0055359F" w:rsidRPr="0055359F" w:rsidRDefault="0055359F" w:rsidP="0055359F">
      <w:pPr>
        <w:spacing w:after="0" w:line="240" w:lineRule="auto"/>
        <w:ind w:left="720"/>
        <w:jc w:val="both"/>
        <w:rPr>
          <w:rFonts w:ascii="Times New Roman" w:hAnsi="Times New Roman" w:cs="Times New Roman"/>
        </w:rPr>
      </w:pPr>
    </w:p>
    <w:p w14:paraId="32A5D8C9" w14:textId="77777777" w:rsidR="0055359F" w:rsidRDefault="0055359F" w:rsidP="00E41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 be noted and to be accepted as a trite position is the fact that this court is not s</w:t>
      </w:r>
      <w:r w:rsidR="00FA3B5B">
        <w:rPr>
          <w:rFonts w:ascii="Times New Roman" w:hAnsi="Times New Roman" w:cs="Times New Roman"/>
          <w:sz w:val="24"/>
          <w:szCs w:val="24"/>
        </w:rPr>
        <w:t>i</w:t>
      </w:r>
      <w:r>
        <w:rPr>
          <w:rFonts w:ascii="Times New Roman" w:hAnsi="Times New Roman" w:cs="Times New Roman"/>
          <w:sz w:val="24"/>
          <w:szCs w:val="24"/>
        </w:rPr>
        <w:t>tting as an appellant court.  It is also noted that this application is in terms of Article 16 (3) and not Article 34 of the Arbitration Act.</w:t>
      </w:r>
    </w:p>
    <w:p w14:paraId="1F7A66BF" w14:textId="77777777" w:rsidR="0055359F" w:rsidRDefault="0055359F" w:rsidP="005106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Article 16 provides for competence of arbitral tribunal to rule on its jurisdiction.  It reads:-</w:t>
      </w:r>
    </w:p>
    <w:p w14:paraId="35C46B0E" w14:textId="77777777" w:rsidR="005106FF" w:rsidRPr="00220379" w:rsidRDefault="005106FF" w:rsidP="00220379">
      <w:pPr>
        <w:spacing w:after="0" w:line="240" w:lineRule="auto"/>
        <w:ind w:left="720"/>
        <w:jc w:val="both"/>
        <w:rPr>
          <w:rFonts w:ascii="Times New Roman" w:hAnsi="Times New Roman" w:cs="Times New Roman"/>
        </w:rPr>
      </w:pPr>
      <w:r w:rsidRPr="00220379">
        <w:rPr>
          <w:rFonts w:ascii="Times New Roman" w:hAnsi="Times New Roman" w:cs="Times New Roman"/>
        </w:rPr>
        <w:t>“(1) The arbitral tribunal may rule on its own jurisdiction, including any objection with respect to the existence or validity of the arbitration agreement…………………</w:t>
      </w:r>
    </w:p>
    <w:p w14:paraId="4B4BBE5E" w14:textId="77777777" w:rsidR="0076571E" w:rsidRPr="00220379" w:rsidRDefault="005106FF" w:rsidP="00220379">
      <w:pPr>
        <w:spacing w:after="0" w:line="240" w:lineRule="auto"/>
        <w:ind w:left="720"/>
        <w:jc w:val="both"/>
        <w:rPr>
          <w:rFonts w:ascii="Times New Roman" w:hAnsi="Times New Roman" w:cs="Times New Roman"/>
        </w:rPr>
      </w:pPr>
      <w:r w:rsidRPr="00220379">
        <w:rPr>
          <w:rFonts w:ascii="Times New Roman" w:hAnsi="Times New Roman" w:cs="Times New Roman"/>
        </w:rPr>
        <w:t>(2) A plea that the arbitral tribunal does not have</w:t>
      </w:r>
      <w:r w:rsidR="0076571E" w:rsidRPr="00220379">
        <w:rPr>
          <w:rFonts w:ascii="Times New Roman" w:hAnsi="Times New Roman" w:cs="Times New Roman"/>
        </w:rPr>
        <w:t xml:space="preserve"> jurisdiction shall be raised not later than the submission of the statement of defence.  A party is not precluded from raising such a plea by the fact that he has appointed </w:t>
      </w:r>
      <w:r w:rsidR="00FA3B5B">
        <w:rPr>
          <w:rFonts w:ascii="Times New Roman" w:hAnsi="Times New Roman" w:cs="Times New Roman"/>
        </w:rPr>
        <w:t xml:space="preserve">or </w:t>
      </w:r>
      <w:r w:rsidR="0076571E" w:rsidRPr="00220379">
        <w:rPr>
          <w:rFonts w:ascii="Times New Roman" w:hAnsi="Times New Roman" w:cs="Times New Roman"/>
        </w:rPr>
        <w:t xml:space="preserve">participated </w:t>
      </w:r>
      <w:r w:rsidR="00220379" w:rsidRPr="00220379">
        <w:rPr>
          <w:rFonts w:ascii="Times New Roman" w:hAnsi="Times New Roman" w:cs="Times New Roman"/>
        </w:rPr>
        <w:t>in the appointment of an arbitrator …………………</w:t>
      </w:r>
    </w:p>
    <w:p w14:paraId="33D30486" w14:textId="77777777" w:rsidR="00220379" w:rsidRDefault="00220379" w:rsidP="00220379">
      <w:pPr>
        <w:spacing w:after="0" w:line="240" w:lineRule="auto"/>
        <w:ind w:left="720"/>
        <w:jc w:val="both"/>
        <w:rPr>
          <w:rFonts w:ascii="Times New Roman" w:hAnsi="Times New Roman" w:cs="Times New Roman"/>
        </w:rPr>
      </w:pPr>
      <w:r w:rsidRPr="00220379">
        <w:rPr>
          <w:rFonts w:ascii="Times New Roman" w:hAnsi="Times New Roman" w:cs="Times New Roman"/>
        </w:rPr>
        <w:t>(3) The arbitral tribunal may rule on a plea referred to in para (2) of this article either as preliminary question or in an award on the merits.  If the arbitral tribunal rules on such a plea as a preliminary question, any party may request, within thirty days after having received notice of that ruling the High Court to decide the matter which decision shall be subject to no appeal;………………………………………………….”</w:t>
      </w:r>
    </w:p>
    <w:p w14:paraId="4161637E" w14:textId="77777777" w:rsidR="00220379" w:rsidRPr="00220379" w:rsidRDefault="00220379" w:rsidP="00220379">
      <w:pPr>
        <w:spacing w:after="0" w:line="240" w:lineRule="auto"/>
        <w:ind w:left="720"/>
        <w:jc w:val="both"/>
        <w:rPr>
          <w:rFonts w:ascii="Times New Roman" w:hAnsi="Times New Roman" w:cs="Times New Roman"/>
        </w:rPr>
      </w:pPr>
    </w:p>
    <w:p w14:paraId="5032B84E" w14:textId="77777777" w:rsidR="00220379" w:rsidRDefault="00220379"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Article 12 </w:t>
      </w:r>
      <w:r w:rsidR="00461B05">
        <w:rPr>
          <w:rFonts w:ascii="Times New Roman" w:hAnsi="Times New Roman" w:cs="Times New Roman"/>
          <w:sz w:val="24"/>
          <w:szCs w:val="24"/>
        </w:rPr>
        <w:t>upon which the second challenge was based provides as follows:-</w:t>
      </w:r>
    </w:p>
    <w:p w14:paraId="44D578E1" w14:textId="77777777" w:rsidR="00461B05" w:rsidRPr="008958B8" w:rsidRDefault="00461B05" w:rsidP="008958B8">
      <w:pPr>
        <w:spacing w:after="0" w:line="240" w:lineRule="auto"/>
        <w:ind w:left="720"/>
        <w:jc w:val="both"/>
        <w:rPr>
          <w:rFonts w:ascii="Times New Roman" w:hAnsi="Times New Roman" w:cs="Times New Roman"/>
        </w:rPr>
      </w:pPr>
      <w:r w:rsidRPr="008958B8">
        <w:rPr>
          <w:rFonts w:ascii="Times New Roman" w:hAnsi="Times New Roman" w:cs="Times New Roman"/>
        </w:rPr>
        <w:t>“(1) When a person is approached in connection with his possible appointment as an arbitrator, he shall disclose any circumstances likely to give rise to justifiable doubts as to his impartiality or independence………………………..</w:t>
      </w:r>
    </w:p>
    <w:p w14:paraId="4C8B22D5" w14:textId="77777777" w:rsidR="00461B05" w:rsidRDefault="00461B05" w:rsidP="008958B8">
      <w:pPr>
        <w:spacing w:after="0" w:line="240" w:lineRule="auto"/>
        <w:ind w:left="720"/>
        <w:jc w:val="both"/>
        <w:rPr>
          <w:rFonts w:ascii="Times New Roman" w:hAnsi="Times New Roman" w:cs="Times New Roman"/>
        </w:rPr>
      </w:pPr>
      <w:r w:rsidRPr="008958B8">
        <w:rPr>
          <w:rFonts w:ascii="Times New Roman" w:hAnsi="Times New Roman" w:cs="Times New Roman"/>
        </w:rPr>
        <w:t>(2) An arbitrator may be challenged only if circumstances exist that give rise to justifiable doubts as to his impartiality or independence, or if he does not possess qualifications agreed to by the parties a party may challenge an arbitrator appointed</w:t>
      </w:r>
      <w:r w:rsidR="008958B8" w:rsidRPr="008958B8">
        <w:rPr>
          <w:rFonts w:ascii="Times New Roman" w:hAnsi="Times New Roman" w:cs="Times New Roman"/>
        </w:rPr>
        <w:t xml:space="preserve"> or in whose appoint</w:t>
      </w:r>
      <w:r w:rsidR="00FA3B5B">
        <w:rPr>
          <w:rFonts w:ascii="Times New Roman" w:hAnsi="Times New Roman" w:cs="Times New Roman"/>
        </w:rPr>
        <w:t>ment</w:t>
      </w:r>
      <w:r w:rsidR="008958B8" w:rsidRPr="008958B8">
        <w:rPr>
          <w:rFonts w:ascii="Times New Roman" w:hAnsi="Times New Roman" w:cs="Times New Roman"/>
        </w:rPr>
        <w:t xml:space="preserve"> he has participated, only for reasons of which he becomes aware after the appointment has been made.”</w:t>
      </w:r>
    </w:p>
    <w:p w14:paraId="10C43014" w14:textId="77777777" w:rsidR="008958B8" w:rsidRPr="008958B8" w:rsidRDefault="008958B8" w:rsidP="008958B8">
      <w:pPr>
        <w:spacing w:after="0" w:line="240" w:lineRule="auto"/>
        <w:ind w:left="720"/>
        <w:jc w:val="both"/>
        <w:rPr>
          <w:rFonts w:ascii="Times New Roman" w:hAnsi="Times New Roman" w:cs="Times New Roman"/>
        </w:rPr>
      </w:pPr>
    </w:p>
    <w:p w14:paraId="51753BEB" w14:textId="77777777" w:rsidR="008958B8" w:rsidRDefault="008958B8"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stated the application before me is in terms of Article 16 which speaks to the jurisdiction of the second respondent.  The second respondent had found that he had the jurisdiction to enter</w:t>
      </w:r>
      <w:r w:rsidR="00DA7A2A">
        <w:rPr>
          <w:rFonts w:ascii="Times New Roman" w:hAnsi="Times New Roman" w:cs="Times New Roman"/>
          <w:sz w:val="24"/>
          <w:szCs w:val="24"/>
        </w:rPr>
        <w:t>tain the dispute between the parties (applicant and first respondent) and that the arbitration clause (paragraph 17) of the Memorandum of Agreement applied to the Addendum.</w:t>
      </w:r>
    </w:p>
    <w:p w14:paraId="1988793F" w14:textId="77777777" w:rsidR="00B6528B" w:rsidRDefault="00B6528B"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outlined the common cause facts in this </w:t>
      </w:r>
      <w:r w:rsidR="00623D6B">
        <w:rPr>
          <w:rFonts w:ascii="Times New Roman" w:hAnsi="Times New Roman" w:cs="Times New Roman"/>
          <w:sz w:val="24"/>
          <w:szCs w:val="24"/>
        </w:rPr>
        <w:t>matter, which</w:t>
      </w:r>
      <w:r>
        <w:rPr>
          <w:rFonts w:ascii="Times New Roman" w:hAnsi="Times New Roman" w:cs="Times New Roman"/>
          <w:sz w:val="24"/>
          <w:szCs w:val="24"/>
        </w:rPr>
        <w:t xml:space="preserve"> are that the part</w:t>
      </w:r>
      <w:r w:rsidR="000104B9">
        <w:rPr>
          <w:rFonts w:ascii="Times New Roman" w:hAnsi="Times New Roman" w:cs="Times New Roman"/>
          <w:sz w:val="24"/>
          <w:szCs w:val="24"/>
        </w:rPr>
        <w:t>ies</w:t>
      </w:r>
      <w:r>
        <w:rPr>
          <w:rFonts w:ascii="Times New Roman" w:hAnsi="Times New Roman" w:cs="Times New Roman"/>
          <w:sz w:val="24"/>
          <w:szCs w:val="24"/>
        </w:rPr>
        <w:t xml:space="preserve"> entered into memorandum of agreement in respect of works under Phase 1 and 2.  The memorandum contained an arbitration clause.  After completion of </w:t>
      </w:r>
      <w:r w:rsidR="00623D6B">
        <w:rPr>
          <w:rFonts w:ascii="Times New Roman" w:hAnsi="Times New Roman" w:cs="Times New Roman"/>
          <w:sz w:val="24"/>
          <w:szCs w:val="24"/>
        </w:rPr>
        <w:t xml:space="preserve">Phases 1 and 2, the parties drafted an addendum for further works to be done under Phase 3.  First respondent endorsed </w:t>
      </w:r>
      <w:r w:rsidR="00FA3B5B">
        <w:rPr>
          <w:rFonts w:ascii="Times New Roman" w:hAnsi="Times New Roman" w:cs="Times New Roman"/>
          <w:sz w:val="24"/>
          <w:szCs w:val="24"/>
        </w:rPr>
        <w:t xml:space="preserve">its </w:t>
      </w:r>
      <w:r w:rsidR="00623D6B">
        <w:rPr>
          <w:rFonts w:ascii="Times New Roman" w:hAnsi="Times New Roman" w:cs="Times New Roman"/>
          <w:sz w:val="24"/>
          <w:szCs w:val="24"/>
        </w:rPr>
        <w:t>signature on the addendum but applicant did not.  First respondent performed its side of the contract but applicant refused to pay on the basis that it was the Ministry of Local Government and Public Works</w:t>
      </w:r>
      <w:r w:rsidR="00FA3B5B">
        <w:rPr>
          <w:rFonts w:ascii="Times New Roman" w:hAnsi="Times New Roman" w:cs="Times New Roman"/>
          <w:sz w:val="24"/>
          <w:szCs w:val="24"/>
        </w:rPr>
        <w:t>’</w:t>
      </w:r>
      <w:r w:rsidR="00623D6B">
        <w:rPr>
          <w:rFonts w:ascii="Times New Roman" w:hAnsi="Times New Roman" w:cs="Times New Roman"/>
          <w:sz w:val="24"/>
          <w:szCs w:val="24"/>
        </w:rPr>
        <w:t xml:space="preserve"> mandate to do so and that it was not bo</w:t>
      </w:r>
      <w:r w:rsidR="00FA3B5B">
        <w:rPr>
          <w:rFonts w:ascii="Times New Roman" w:hAnsi="Times New Roman" w:cs="Times New Roman"/>
          <w:sz w:val="24"/>
          <w:szCs w:val="24"/>
        </w:rPr>
        <w:t>u</w:t>
      </w:r>
      <w:r w:rsidR="00623D6B">
        <w:rPr>
          <w:rFonts w:ascii="Times New Roman" w:hAnsi="Times New Roman" w:cs="Times New Roman"/>
          <w:sz w:val="24"/>
          <w:szCs w:val="24"/>
        </w:rPr>
        <w:t>nd by the unsigned addendum.</w:t>
      </w:r>
    </w:p>
    <w:p w14:paraId="23A01552" w14:textId="77777777" w:rsidR="00623D6B" w:rsidRDefault="00623D6B"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Addendum as the word clearly states, is an additional document added to a document or a contract setting out extra terms as what happened </w:t>
      </w:r>
      <w:r w:rsidRPr="00E07B8F">
        <w:rPr>
          <w:rFonts w:ascii="Times New Roman" w:hAnsi="Times New Roman" w:cs="Times New Roman"/>
          <w:i/>
          <w:sz w:val="24"/>
          <w:szCs w:val="24"/>
        </w:rPr>
        <w:t>in casu</w:t>
      </w:r>
      <w:r>
        <w:rPr>
          <w:rFonts w:ascii="Times New Roman" w:hAnsi="Times New Roman" w:cs="Times New Roman"/>
          <w:sz w:val="24"/>
          <w:szCs w:val="24"/>
        </w:rPr>
        <w:t xml:space="preserve">.  It must be signed by </w:t>
      </w:r>
      <w:r w:rsidR="009D3A34">
        <w:rPr>
          <w:rFonts w:ascii="Times New Roman" w:hAnsi="Times New Roman" w:cs="Times New Roman"/>
          <w:sz w:val="24"/>
          <w:szCs w:val="24"/>
        </w:rPr>
        <w:t xml:space="preserve">both parties to the main contract for it to have a binding effect.  </w:t>
      </w:r>
      <w:r w:rsidR="009D3A34" w:rsidRPr="009D3A34">
        <w:rPr>
          <w:rFonts w:ascii="Times New Roman" w:hAnsi="Times New Roman" w:cs="Times New Roman"/>
          <w:i/>
          <w:sz w:val="24"/>
          <w:szCs w:val="24"/>
        </w:rPr>
        <w:t>In casu</w:t>
      </w:r>
      <w:r w:rsidR="009D3A34">
        <w:rPr>
          <w:rFonts w:ascii="Times New Roman" w:hAnsi="Times New Roman" w:cs="Times New Roman"/>
          <w:sz w:val="24"/>
          <w:szCs w:val="24"/>
        </w:rPr>
        <w:t xml:space="preserve">, the addendum was signed only by one party.  The memorandum of Agreement was between applicant and first respondent.  The addendum equally was between applicant and first respondent.  </w:t>
      </w:r>
    </w:p>
    <w:p w14:paraId="4F5E9D71" w14:textId="77777777" w:rsidR="009D3A34" w:rsidRDefault="009D3A34"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in paragraph A of the addendum that the extension of the scope of the agreement to include additional works is stated.</w:t>
      </w:r>
    </w:p>
    <w:p w14:paraId="7BCAC9CB" w14:textId="77777777" w:rsidR="009D3A34" w:rsidRDefault="009D3A34"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my considered view and I agree with second respondent</w:t>
      </w:r>
      <w:r w:rsidR="000104B9">
        <w:rPr>
          <w:rFonts w:ascii="Times New Roman" w:hAnsi="Times New Roman" w:cs="Times New Roman"/>
          <w:sz w:val="24"/>
          <w:szCs w:val="24"/>
        </w:rPr>
        <w:t>’</w:t>
      </w:r>
      <w:r>
        <w:rPr>
          <w:rFonts w:ascii="Times New Roman" w:hAnsi="Times New Roman" w:cs="Times New Roman"/>
          <w:sz w:val="24"/>
          <w:szCs w:val="24"/>
        </w:rPr>
        <w:t xml:space="preserve">s finding that the arbitration clause contained in the Memorandum of Agreement applies to the addendum.  The addendum was not a new contract per </w:t>
      </w:r>
      <w:r w:rsidR="00034858">
        <w:rPr>
          <w:rFonts w:ascii="Times New Roman" w:hAnsi="Times New Roman" w:cs="Times New Roman"/>
          <w:sz w:val="24"/>
          <w:szCs w:val="24"/>
        </w:rPr>
        <w:t>se but an additional document setting out further terms to the original contract.</w:t>
      </w:r>
    </w:p>
    <w:p w14:paraId="2DAC7778" w14:textId="77777777" w:rsidR="00C27DC0" w:rsidRDefault="00C27DC0"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as correctly reasoned by second respondent clause C of the addendum, save for the addition of further works, does not alter the rest of the clauses in the Memorandum of Agreement.  This means that the arbitration clause remained extant</w:t>
      </w:r>
      <w:r w:rsidR="00417ECE">
        <w:rPr>
          <w:rFonts w:ascii="Times New Roman" w:hAnsi="Times New Roman" w:cs="Times New Roman"/>
          <w:sz w:val="24"/>
          <w:szCs w:val="24"/>
        </w:rPr>
        <w:t xml:space="preserve">.  </w:t>
      </w:r>
    </w:p>
    <w:p w14:paraId="4C7000D9" w14:textId="77777777" w:rsidR="00802CC6" w:rsidRDefault="00FA3B5B"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respondent had</w:t>
      </w:r>
      <w:r w:rsidR="00802CC6">
        <w:rPr>
          <w:rFonts w:ascii="Times New Roman" w:hAnsi="Times New Roman" w:cs="Times New Roman"/>
          <w:sz w:val="24"/>
          <w:szCs w:val="24"/>
        </w:rPr>
        <w:t xml:space="preserve"> this to say, “Now given that all the other clauses in the addendum did not discuss arbitration it is my conclusion that the parties did not wish or intend to alter or remove the existing arbitration agreement contained </w:t>
      </w:r>
      <w:r>
        <w:rPr>
          <w:rFonts w:ascii="Times New Roman" w:hAnsi="Times New Roman" w:cs="Times New Roman"/>
          <w:sz w:val="24"/>
          <w:szCs w:val="24"/>
        </w:rPr>
        <w:t xml:space="preserve">in </w:t>
      </w:r>
      <w:r w:rsidR="00802CC6">
        <w:rPr>
          <w:rFonts w:ascii="Times New Roman" w:hAnsi="Times New Roman" w:cs="Times New Roman"/>
          <w:sz w:val="24"/>
          <w:szCs w:val="24"/>
        </w:rPr>
        <w:t xml:space="preserve">clause 17 of the memorandum of agreement being the </w:t>
      </w:r>
      <w:r w:rsidR="0020249E">
        <w:rPr>
          <w:rFonts w:ascii="Times New Roman" w:hAnsi="Times New Roman" w:cs="Times New Roman"/>
          <w:sz w:val="24"/>
          <w:szCs w:val="24"/>
        </w:rPr>
        <w:t>arbitration clause.”  I agree.</w:t>
      </w:r>
    </w:p>
    <w:p w14:paraId="7FDD5EE4" w14:textId="77777777" w:rsidR="0020249E" w:rsidRDefault="0020249E"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w:t>
      </w:r>
      <w:r w:rsidR="000F44EE">
        <w:rPr>
          <w:rFonts w:ascii="Times New Roman" w:hAnsi="Times New Roman" w:cs="Times New Roman"/>
          <w:sz w:val="24"/>
          <w:szCs w:val="24"/>
        </w:rPr>
        <w:t>regard,</w:t>
      </w:r>
      <w:r>
        <w:rPr>
          <w:rFonts w:ascii="Times New Roman" w:hAnsi="Times New Roman" w:cs="Times New Roman"/>
          <w:sz w:val="24"/>
          <w:szCs w:val="24"/>
        </w:rPr>
        <w:t xml:space="preserve"> therefore it is my finding that second respondent as the arbitrator, had the jurisdiction to entertain the dispute between the parties.</w:t>
      </w:r>
    </w:p>
    <w:p w14:paraId="6A8E5DC4" w14:textId="77777777" w:rsidR="0020249E" w:rsidRDefault="0020249E" w:rsidP="007657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addendum was not signed by </w:t>
      </w:r>
      <w:r w:rsidR="004C43A9">
        <w:rPr>
          <w:rFonts w:ascii="Times New Roman" w:hAnsi="Times New Roman" w:cs="Times New Roman"/>
          <w:sz w:val="24"/>
          <w:szCs w:val="24"/>
        </w:rPr>
        <w:t xml:space="preserve">applicant would not </w:t>
      </w:r>
      <w:r w:rsidR="000F44EE">
        <w:rPr>
          <w:rFonts w:ascii="Times New Roman" w:hAnsi="Times New Roman" w:cs="Times New Roman"/>
          <w:sz w:val="24"/>
          <w:szCs w:val="24"/>
        </w:rPr>
        <w:t>disempower the arbitrator from entertaining the dispute.  Second respondent was correct in my view when he opined that the f</w:t>
      </w:r>
      <w:r w:rsidR="00FA3B5B">
        <w:rPr>
          <w:rFonts w:ascii="Times New Roman" w:hAnsi="Times New Roman" w:cs="Times New Roman"/>
          <w:sz w:val="24"/>
          <w:szCs w:val="24"/>
        </w:rPr>
        <w:t>act that one party did not sign</w:t>
      </w:r>
      <w:r w:rsidR="000F44EE">
        <w:rPr>
          <w:rFonts w:ascii="Times New Roman" w:hAnsi="Times New Roman" w:cs="Times New Roman"/>
          <w:sz w:val="24"/>
          <w:szCs w:val="24"/>
        </w:rPr>
        <w:t xml:space="preserve"> the agreement does not remove the intention of the parties to fulfil their obligations.</w:t>
      </w:r>
    </w:p>
    <w:p w14:paraId="72B01BAA" w14:textId="77777777" w:rsidR="000F44EE" w:rsidRDefault="000F44EE" w:rsidP="000F44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the law requires that for it to be valid the addendum must be signed by both parties.  I agree with first respondent</w:t>
      </w:r>
      <w:r w:rsidR="000104B9">
        <w:rPr>
          <w:rFonts w:ascii="Times New Roman" w:hAnsi="Times New Roman" w:cs="Times New Roman"/>
          <w:sz w:val="24"/>
          <w:szCs w:val="24"/>
        </w:rPr>
        <w:t>’</w:t>
      </w:r>
      <w:r>
        <w:rPr>
          <w:rFonts w:ascii="Times New Roman" w:hAnsi="Times New Roman" w:cs="Times New Roman"/>
          <w:sz w:val="24"/>
          <w:szCs w:val="24"/>
        </w:rPr>
        <w:t xml:space="preserve">s submission that the surrounding circumstances including prior dealings between the parties may give rise to a </w:t>
      </w:r>
      <w:r w:rsidRPr="009D7150">
        <w:rPr>
          <w:rFonts w:ascii="Times New Roman" w:hAnsi="Times New Roman" w:cs="Times New Roman"/>
          <w:i/>
          <w:sz w:val="24"/>
          <w:szCs w:val="24"/>
        </w:rPr>
        <w:t>prima facie</w:t>
      </w:r>
      <w:r>
        <w:rPr>
          <w:rFonts w:ascii="Times New Roman" w:hAnsi="Times New Roman" w:cs="Times New Roman"/>
          <w:sz w:val="24"/>
          <w:szCs w:val="24"/>
        </w:rPr>
        <w:t xml:space="preserve"> presumption that the terms and conditions embodied in the unsigned agreement represent the true intentions of the parties.</w:t>
      </w:r>
    </w:p>
    <w:p w14:paraId="69224570" w14:textId="77777777" w:rsidR="000F44EE" w:rsidRDefault="00A24695" w:rsidP="000F44EE">
      <w:pPr>
        <w:spacing w:after="0" w:line="360" w:lineRule="auto"/>
        <w:ind w:firstLine="720"/>
        <w:jc w:val="both"/>
        <w:rPr>
          <w:rFonts w:ascii="Times New Roman" w:hAnsi="Times New Roman" w:cs="Times New Roman"/>
          <w:sz w:val="24"/>
          <w:szCs w:val="24"/>
        </w:rPr>
      </w:pPr>
      <w:r w:rsidRPr="000104B9">
        <w:rPr>
          <w:rFonts w:ascii="Times New Roman" w:hAnsi="Times New Roman" w:cs="Times New Roman"/>
          <w:smallCaps/>
          <w:sz w:val="24"/>
          <w:szCs w:val="24"/>
        </w:rPr>
        <w:t>Patel</w:t>
      </w:r>
      <w:r>
        <w:rPr>
          <w:rFonts w:ascii="Times New Roman" w:hAnsi="Times New Roman" w:cs="Times New Roman"/>
          <w:sz w:val="24"/>
          <w:szCs w:val="24"/>
        </w:rPr>
        <w:t xml:space="preserve"> JA (as he then was) clearly stated the position in the case of </w:t>
      </w:r>
      <w:r w:rsidRPr="00F13F3A">
        <w:rPr>
          <w:rFonts w:ascii="Times New Roman" w:hAnsi="Times New Roman" w:cs="Times New Roman"/>
          <w:i/>
          <w:sz w:val="24"/>
          <w:szCs w:val="24"/>
        </w:rPr>
        <w:t xml:space="preserve">Afritrade International Limited </w:t>
      </w:r>
      <w:r w:rsidRPr="00F13F3A">
        <w:rPr>
          <w:rFonts w:ascii="Times New Roman" w:hAnsi="Times New Roman" w:cs="Times New Roman"/>
          <w:sz w:val="24"/>
          <w:szCs w:val="24"/>
        </w:rPr>
        <w:t xml:space="preserve">v </w:t>
      </w:r>
      <w:r w:rsidRPr="00F13F3A">
        <w:rPr>
          <w:rFonts w:ascii="Times New Roman" w:hAnsi="Times New Roman" w:cs="Times New Roman"/>
          <w:i/>
          <w:sz w:val="24"/>
          <w:szCs w:val="24"/>
        </w:rPr>
        <w:t>Zimbabwe Revenue Authority</w:t>
      </w:r>
      <w:r>
        <w:rPr>
          <w:rFonts w:ascii="Times New Roman" w:hAnsi="Times New Roman" w:cs="Times New Roman"/>
          <w:sz w:val="24"/>
          <w:szCs w:val="24"/>
        </w:rPr>
        <w:t xml:space="preserve"> </w:t>
      </w:r>
      <w:r w:rsidR="00F13F3A">
        <w:rPr>
          <w:rFonts w:ascii="Times New Roman" w:hAnsi="Times New Roman" w:cs="Times New Roman"/>
          <w:sz w:val="24"/>
          <w:szCs w:val="24"/>
        </w:rPr>
        <w:t xml:space="preserve">SC 3/2021 </w:t>
      </w:r>
    </w:p>
    <w:p w14:paraId="62CEBD1E" w14:textId="77777777" w:rsidR="009D7150" w:rsidRDefault="00F13F3A" w:rsidP="009D7150">
      <w:pPr>
        <w:spacing w:after="0" w:line="240" w:lineRule="auto"/>
        <w:ind w:left="720"/>
        <w:jc w:val="both"/>
        <w:rPr>
          <w:rFonts w:ascii="Times New Roman" w:hAnsi="Times New Roman" w:cs="Times New Roman"/>
        </w:rPr>
      </w:pPr>
      <w:r w:rsidRPr="009D7150">
        <w:rPr>
          <w:rFonts w:ascii="Times New Roman" w:hAnsi="Times New Roman" w:cs="Times New Roman"/>
        </w:rPr>
        <w:lastRenderedPageBreak/>
        <w:t>“In principle, an unsigned agreement cannot ordinarily be relied upon as creating a valid and binding contract.  However, the surrounding circumstances, includ</w:t>
      </w:r>
      <w:r w:rsidR="009D7150" w:rsidRPr="009D7150">
        <w:rPr>
          <w:rFonts w:ascii="Times New Roman" w:hAnsi="Times New Roman" w:cs="Times New Roman"/>
        </w:rPr>
        <w:t xml:space="preserve">ing prior dealings between the </w:t>
      </w:r>
      <w:r w:rsidRPr="009D7150">
        <w:rPr>
          <w:rFonts w:ascii="Times New Roman" w:hAnsi="Times New Roman" w:cs="Times New Roman"/>
        </w:rPr>
        <w:t xml:space="preserve">parties </w:t>
      </w:r>
      <w:r w:rsidR="009D7150" w:rsidRPr="009D7150">
        <w:rPr>
          <w:rFonts w:ascii="Times New Roman" w:hAnsi="Times New Roman" w:cs="Times New Roman"/>
        </w:rPr>
        <w:t xml:space="preserve">concerned may give rise to the </w:t>
      </w:r>
      <w:r w:rsidR="009D7150" w:rsidRPr="009D7150">
        <w:rPr>
          <w:rFonts w:ascii="Times New Roman" w:hAnsi="Times New Roman" w:cs="Times New Roman"/>
          <w:i/>
        </w:rPr>
        <w:t>prima facie</w:t>
      </w:r>
      <w:r w:rsidR="009D7150" w:rsidRPr="009D7150">
        <w:rPr>
          <w:rFonts w:ascii="Times New Roman" w:hAnsi="Times New Roman" w:cs="Times New Roman"/>
        </w:rPr>
        <w:t xml:space="preserve"> presumption that the terms and conditions embodied in an unsigned agreement represent the true intention of the parties.”</w:t>
      </w:r>
    </w:p>
    <w:p w14:paraId="303A032A" w14:textId="77777777" w:rsidR="009D7150" w:rsidRPr="009D7150" w:rsidRDefault="009D7150" w:rsidP="009D7150">
      <w:pPr>
        <w:spacing w:after="0" w:line="240" w:lineRule="auto"/>
        <w:ind w:left="720"/>
        <w:jc w:val="both"/>
        <w:rPr>
          <w:rFonts w:ascii="Times New Roman" w:hAnsi="Times New Roman" w:cs="Times New Roman"/>
        </w:rPr>
      </w:pPr>
    </w:p>
    <w:p w14:paraId="3C981EE0" w14:textId="77777777" w:rsidR="009D7150" w:rsidRDefault="009D7150"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the case of </w:t>
      </w:r>
      <w:r w:rsidRPr="009D7150">
        <w:rPr>
          <w:rFonts w:ascii="Times New Roman" w:hAnsi="Times New Roman" w:cs="Times New Roman"/>
          <w:i/>
          <w:sz w:val="24"/>
          <w:szCs w:val="24"/>
        </w:rPr>
        <w:t xml:space="preserve">South African Railways and Harbowrs </w:t>
      </w:r>
      <w:r w:rsidRPr="009D7150">
        <w:rPr>
          <w:rFonts w:ascii="Times New Roman" w:hAnsi="Times New Roman" w:cs="Times New Roman"/>
          <w:sz w:val="24"/>
          <w:szCs w:val="24"/>
        </w:rPr>
        <w:t xml:space="preserve">v </w:t>
      </w:r>
      <w:r w:rsidRPr="009D7150">
        <w:rPr>
          <w:rFonts w:ascii="Times New Roman" w:hAnsi="Times New Roman" w:cs="Times New Roman"/>
          <w:i/>
          <w:sz w:val="24"/>
          <w:szCs w:val="24"/>
        </w:rPr>
        <w:t>National Bank of South Africa</w:t>
      </w:r>
      <w:r>
        <w:rPr>
          <w:rFonts w:ascii="Times New Roman" w:hAnsi="Times New Roman" w:cs="Times New Roman"/>
          <w:sz w:val="24"/>
          <w:szCs w:val="24"/>
        </w:rPr>
        <w:t xml:space="preserve"> 1924 AD 704 at 715.</w:t>
      </w:r>
    </w:p>
    <w:p w14:paraId="32E54F31" w14:textId="77777777" w:rsidR="009D7150" w:rsidRDefault="009D7150"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which it was stated:</w:t>
      </w:r>
    </w:p>
    <w:p w14:paraId="221BE025" w14:textId="77777777" w:rsidR="009D7150" w:rsidRDefault="009D7150" w:rsidP="00E14C5E">
      <w:pPr>
        <w:spacing w:after="0" w:line="240" w:lineRule="auto"/>
        <w:ind w:left="720"/>
        <w:jc w:val="both"/>
        <w:rPr>
          <w:rFonts w:ascii="Times New Roman" w:hAnsi="Times New Roman" w:cs="Times New Roman"/>
        </w:rPr>
      </w:pPr>
      <w:r w:rsidRPr="00E14C5E">
        <w:rPr>
          <w:rFonts w:ascii="Times New Roman" w:hAnsi="Times New Roman" w:cs="Times New Roman"/>
        </w:rPr>
        <w:t xml:space="preserve">“The Law does not concern itself with the working of the minds of the parties to a contract but with the external </w:t>
      </w:r>
      <w:r w:rsidR="00E14C5E" w:rsidRPr="00E14C5E">
        <w:rPr>
          <w:rFonts w:ascii="Times New Roman" w:hAnsi="Times New Roman" w:cs="Times New Roman"/>
        </w:rPr>
        <w:t xml:space="preserve">manifestations of their minds.  Even therefore if from a </w:t>
      </w:r>
      <w:r w:rsidR="00FA3B5B">
        <w:rPr>
          <w:rFonts w:ascii="Times New Roman" w:hAnsi="Times New Roman" w:cs="Times New Roman"/>
        </w:rPr>
        <w:t>p</w:t>
      </w:r>
      <w:r w:rsidR="00E14C5E" w:rsidRPr="00E14C5E">
        <w:rPr>
          <w:rFonts w:ascii="Times New Roman" w:hAnsi="Times New Roman" w:cs="Times New Roman"/>
        </w:rPr>
        <w:t xml:space="preserve">hilosophical stand point the minds of the parties do not meet yet if by their minds seem to have met, the law will where fraud is not alleged look to their acts and assume that their minds did </w:t>
      </w:r>
      <w:r w:rsidR="000104B9">
        <w:rPr>
          <w:rFonts w:ascii="Times New Roman" w:hAnsi="Times New Roman" w:cs="Times New Roman"/>
        </w:rPr>
        <w:t>meet</w:t>
      </w:r>
      <w:r w:rsidR="00E14C5E" w:rsidRPr="00E14C5E">
        <w:rPr>
          <w:rFonts w:ascii="Times New Roman" w:hAnsi="Times New Roman" w:cs="Times New Roman"/>
        </w:rPr>
        <w:t xml:space="preserve"> and that they contracted in accordance with what the parties purport to accept as a record of their agreement.”</w:t>
      </w:r>
    </w:p>
    <w:p w14:paraId="2272C103" w14:textId="77777777" w:rsidR="00E14C5E" w:rsidRPr="00E14C5E" w:rsidRDefault="00E14C5E" w:rsidP="00E14C5E">
      <w:pPr>
        <w:spacing w:after="0" w:line="240" w:lineRule="auto"/>
        <w:ind w:left="720"/>
        <w:jc w:val="both"/>
        <w:rPr>
          <w:rFonts w:ascii="Times New Roman" w:hAnsi="Times New Roman" w:cs="Times New Roman"/>
        </w:rPr>
      </w:pPr>
    </w:p>
    <w:p w14:paraId="27635434" w14:textId="77777777" w:rsidR="00E14C5E" w:rsidRDefault="00E14C5E"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parties entered i</w:t>
      </w:r>
      <w:r w:rsidR="00FA3B5B">
        <w:rPr>
          <w:rFonts w:ascii="Times New Roman" w:hAnsi="Times New Roman" w:cs="Times New Roman"/>
          <w:sz w:val="24"/>
          <w:szCs w:val="24"/>
        </w:rPr>
        <w:t>nto the initial agreement and bo</w:t>
      </w:r>
      <w:r>
        <w:rPr>
          <w:rFonts w:ascii="Times New Roman" w:hAnsi="Times New Roman" w:cs="Times New Roman"/>
          <w:sz w:val="24"/>
          <w:szCs w:val="24"/>
        </w:rPr>
        <w:t xml:space="preserve">th met their side of the terms.  They again engaged each other for further works.  First respondent met its side of the terms.  Applicant paid part of the invoice for works under Phase 3 </w:t>
      </w:r>
      <w:r w:rsidR="00FA3B5B">
        <w:rPr>
          <w:rFonts w:ascii="Times New Roman" w:hAnsi="Times New Roman" w:cs="Times New Roman"/>
          <w:sz w:val="24"/>
          <w:szCs w:val="24"/>
        </w:rPr>
        <w:t>i.</w:t>
      </w:r>
      <w:r>
        <w:rPr>
          <w:rFonts w:ascii="Times New Roman" w:hAnsi="Times New Roman" w:cs="Times New Roman"/>
          <w:sz w:val="24"/>
          <w:szCs w:val="24"/>
        </w:rPr>
        <w:t xml:space="preserve">e works under the addendum.  There was exchange of correspondence between the parties in respect </w:t>
      </w:r>
      <w:r w:rsidR="00D07E96">
        <w:rPr>
          <w:rFonts w:ascii="Times New Roman" w:hAnsi="Times New Roman" w:cs="Times New Roman"/>
          <w:sz w:val="24"/>
          <w:szCs w:val="24"/>
        </w:rPr>
        <w:t xml:space="preserve">of the works </w:t>
      </w:r>
      <w:r w:rsidR="00FA3B5B">
        <w:rPr>
          <w:rFonts w:ascii="Times New Roman" w:hAnsi="Times New Roman" w:cs="Times New Roman"/>
          <w:sz w:val="24"/>
          <w:szCs w:val="24"/>
        </w:rPr>
        <w:t>under</w:t>
      </w:r>
      <w:r w:rsidR="00D07E96">
        <w:rPr>
          <w:rFonts w:ascii="Times New Roman" w:hAnsi="Times New Roman" w:cs="Times New Roman"/>
          <w:sz w:val="24"/>
          <w:szCs w:val="24"/>
        </w:rPr>
        <w:t xml:space="preserve"> the addendum.  </w:t>
      </w:r>
      <w:r w:rsidR="00C83E49">
        <w:rPr>
          <w:rFonts w:ascii="Times New Roman" w:hAnsi="Times New Roman" w:cs="Times New Roman"/>
          <w:sz w:val="24"/>
          <w:szCs w:val="24"/>
        </w:rPr>
        <w:t xml:space="preserve">These are manifestations that the parties were ad idem as to the works under the addendum.  That being </w:t>
      </w:r>
      <w:r w:rsidR="00B94D90">
        <w:rPr>
          <w:rFonts w:ascii="Times New Roman" w:hAnsi="Times New Roman" w:cs="Times New Roman"/>
          <w:sz w:val="24"/>
          <w:szCs w:val="24"/>
        </w:rPr>
        <w:t>the case, second respondent’s jurisdiction is established despite the applicant not having signed the addendum.</w:t>
      </w:r>
    </w:p>
    <w:p w14:paraId="28A206A4" w14:textId="77777777" w:rsidR="00B94D90" w:rsidRDefault="00B94D90"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noted that the second challenge under article 12 is not covered by Article 16(3) upon which applicant approached this court.  Be that as it may.  I am not persuaded </w:t>
      </w:r>
      <w:r w:rsidR="00022536">
        <w:rPr>
          <w:rFonts w:ascii="Times New Roman" w:hAnsi="Times New Roman" w:cs="Times New Roman"/>
          <w:sz w:val="24"/>
          <w:szCs w:val="24"/>
        </w:rPr>
        <w:t xml:space="preserve">that the ruling by second respondent on his recusal warrants the setting aside of second respondent’s ruling, neither </w:t>
      </w:r>
      <w:r w:rsidR="00FA3B5B">
        <w:rPr>
          <w:rFonts w:ascii="Times New Roman" w:hAnsi="Times New Roman" w:cs="Times New Roman"/>
          <w:sz w:val="24"/>
          <w:szCs w:val="24"/>
        </w:rPr>
        <w:t>would the fact that the ruling o</w:t>
      </w:r>
      <w:r w:rsidR="00022536">
        <w:rPr>
          <w:rFonts w:ascii="Times New Roman" w:hAnsi="Times New Roman" w:cs="Times New Roman"/>
          <w:sz w:val="24"/>
          <w:szCs w:val="24"/>
        </w:rPr>
        <w:t>n this point was made after the ruling on the first challenge.</w:t>
      </w:r>
    </w:p>
    <w:p w14:paraId="6AE57A72" w14:textId="77777777" w:rsidR="00022536" w:rsidRDefault="00022536"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respondent recused himself not on the point that he would be partial or that there is likelihood of bias but on the basis that there would be delay in the finalisation of the </w:t>
      </w:r>
      <w:r w:rsidR="00FA1AFE">
        <w:rPr>
          <w:rFonts w:ascii="Times New Roman" w:hAnsi="Times New Roman" w:cs="Times New Roman"/>
          <w:sz w:val="24"/>
          <w:szCs w:val="24"/>
        </w:rPr>
        <w:t xml:space="preserve">proceedings.  He stated, </w:t>
      </w:r>
    </w:p>
    <w:p w14:paraId="00976273" w14:textId="77777777" w:rsidR="00FA1AFE" w:rsidRDefault="00FA1AFE" w:rsidP="00396478">
      <w:pPr>
        <w:spacing w:after="0" w:line="240" w:lineRule="auto"/>
        <w:ind w:left="720"/>
        <w:jc w:val="both"/>
        <w:rPr>
          <w:rFonts w:ascii="Times New Roman" w:hAnsi="Times New Roman" w:cs="Times New Roman"/>
        </w:rPr>
      </w:pPr>
      <w:r w:rsidRPr="00396478">
        <w:rPr>
          <w:rFonts w:ascii="Times New Roman" w:hAnsi="Times New Roman" w:cs="Times New Roman"/>
        </w:rPr>
        <w:t>“This dispute has been going on for quite sometime</w:t>
      </w:r>
      <w:r w:rsidR="00396478" w:rsidRPr="00396478">
        <w:rPr>
          <w:rFonts w:ascii="Times New Roman" w:hAnsi="Times New Roman" w:cs="Times New Roman"/>
        </w:rPr>
        <w:t>.  I believe that my recusal will avoid further delays, avoid prolonging this dispute even further.  To now spend more time and effort on my appointment will not benefit the speedy determination of this arbitration for both parties and that is of great concern to me.  These arbitration proceedings have to proceed without further impediments that would delay the outcome.”</w:t>
      </w:r>
    </w:p>
    <w:p w14:paraId="4AA89325" w14:textId="77777777" w:rsidR="00396478" w:rsidRPr="00396478" w:rsidRDefault="00396478" w:rsidP="00396478">
      <w:pPr>
        <w:spacing w:after="0" w:line="240" w:lineRule="auto"/>
        <w:ind w:left="720"/>
        <w:jc w:val="both"/>
        <w:rPr>
          <w:rFonts w:ascii="Times New Roman" w:hAnsi="Times New Roman" w:cs="Times New Roman"/>
        </w:rPr>
      </w:pPr>
    </w:p>
    <w:p w14:paraId="4021C337" w14:textId="77777777" w:rsidR="00396478" w:rsidRDefault="00396478"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w:t>
      </w:r>
      <w:r w:rsidR="00794B3F">
        <w:rPr>
          <w:rFonts w:ascii="Times New Roman" w:hAnsi="Times New Roman" w:cs="Times New Roman"/>
          <w:sz w:val="24"/>
          <w:szCs w:val="24"/>
        </w:rPr>
        <w:t>view,</w:t>
      </w:r>
      <w:r>
        <w:rPr>
          <w:rFonts w:ascii="Times New Roman" w:hAnsi="Times New Roman" w:cs="Times New Roman"/>
          <w:sz w:val="24"/>
          <w:szCs w:val="24"/>
        </w:rPr>
        <w:t xml:space="preserve"> this is not</w:t>
      </w:r>
      <w:r w:rsidR="00794B3F">
        <w:rPr>
          <w:rFonts w:ascii="Times New Roman" w:hAnsi="Times New Roman" w:cs="Times New Roman"/>
          <w:sz w:val="24"/>
          <w:szCs w:val="24"/>
        </w:rPr>
        <w:t xml:space="preserve"> proof of second respondent pitching camp with first respondent.</w:t>
      </w:r>
    </w:p>
    <w:p w14:paraId="6A4AF2F0" w14:textId="77777777" w:rsidR="00794B3F" w:rsidRDefault="00794B3F" w:rsidP="009D71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All having been considered, I find no </w:t>
      </w:r>
      <w:r w:rsidR="00EA7AB8">
        <w:rPr>
          <w:rFonts w:ascii="Times New Roman" w:hAnsi="Times New Roman" w:cs="Times New Roman"/>
          <w:sz w:val="24"/>
          <w:szCs w:val="24"/>
        </w:rPr>
        <w:t>basis to set aside the second respondent’s ruling.  The application is therefore dismissed with costs on an attorney/client scale as prayed for by first respondent.</w:t>
      </w:r>
    </w:p>
    <w:p w14:paraId="5856D8D9" w14:textId="77777777" w:rsidR="00EA7AB8" w:rsidRDefault="00EA7AB8" w:rsidP="009D7150">
      <w:pPr>
        <w:spacing w:after="0" w:line="360" w:lineRule="auto"/>
        <w:ind w:firstLine="720"/>
        <w:jc w:val="both"/>
        <w:rPr>
          <w:rFonts w:ascii="Times New Roman" w:hAnsi="Times New Roman" w:cs="Times New Roman"/>
          <w:sz w:val="24"/>
          <w:szCs w:val="24"/>
        </w:rPr>
      </w:pPr>
    </w:p>
    <w:p w14:paraId="16C9D9BF" w14:textId="77777777" w:rsidR="00C0377B" w:rsidRDefault="00C0377B" w:rsidP="009D7150">
      <w:pPr>
        <w:spacing w:after="0" w:line="360" w:lineRule="auto"/>
        <w:ind w:firstLine="720"/>
        <w:jc w:val="both"/>
        <w:rPr>
          <w:rFonts w:ascii="Times New Roman" w:hAnsi="Times New Roman" w:cs="Times New Roman"/>
          <w:sz w:val="24"/>
          <w:szCs w:val="24"/>
        </w:rPr>
      </w:pPr>
    </w:p>
    <w:p w14:paraId="58B330DA" w14:textId="77777777" w:rsidR="00C0377B" w:rsidRDefault="00C0377B" w:rsidP="009D7150">
      <w:pPr>
        <w:spacing w:after="0" w:line="360" w:lineRule="auto"/>
        <w:ind w:firstLine="720"/>
        <w:jc w:val="both"/>
        <w:rPr>
          <w:rFonts w:ascii="Times New Roman" w:hAnsi="Times New Roman" w:cs="Times New Roman"/>
          <w:sz w:val="24"/>
          <w:szCs w:val="24"/>
        </w:rPr>
      </w:pPr>
    </w:p>
    <w:p w14:paraId="6D660B6F" w14:textId="77777777" w:rsidR="00C0377B" w:rsidRDefault="00C0377B" w:rsidP="009D7150">
      <w:pPr>
        <w:spacing w:after="0" w:line="360" w:lineRule="auto"/>
        <w:ind w:firstLine="720"/>
        <w:jc w:val="both"/>
        <w:rPr>
          <w:rFonts w:ascii="Times New Roman" w:hAnsi="Times New Roman" w:cs="Times New Roman"/>
          <w:sz w:val="24"/>
          <w:szCs w:val="24"/>
        </w:rPr>
      </w:pPr>
    </w:p>
    <w:p w14:paraId="7ED1A545" w14:textId="77777777" w:rsidR="00C0377B" w:rsidRDefault="00C0377B" w:rsidP="009D7150">
      <w:pPr>
        <w:spacing w:after="0" w:line="360" w:lineRule="auto"/>
        <w:ind w:firstLine="720"/>
        <w:jc w:val="both"/>
        <w:rPr>
          <w:rFonts w:ascii="Times New Roman" w:hAnsi="Times New Roman" w:cs="Times New Roman"/>
          <w:sz w:val="24"/>
          <w:szCs w:val="24"/>
        </w:rPr>
      </w:pPr>
    </w:p>
    <w:p w14:paraId="4BBE4353" w14:textId="77777777" w:rsidR="00C0377B" w:rsidRDefault="00C0377B" w:rsidP="009D7150">
      <w:pPr>
        <w:spacing w:after="0" w:line="360" w:lineRule="auto"/>
        <w:ind w:firstLine="720"/>
        <w:jc w:val="both"/>
        <w:rPr>
          <w:rFonts w:ascii="Times New Roman" w:hAnsi="Times New Roman" w:cs="Times New Roman"/>
          <w:sz w:val="24"/>
          <w:szCs w:val="24"/>
        </w:rPr>
      </w:pPr>
    </w:p>
    <w:p w14:paraId="5D299959" w14:textId="77777777" w:rsidR="00EA7AB8" w:rsidRDefault="00EA7AB8" w:rsidP="00EA7AB8">
      <w:pPr>
        <w:spacing w:after="0" w:line="240" w:lineRule="auto"/>
        <w:jc w:val="both"/>
        <w:rPr>
          <w:rFonts w:ascii="Times New Roman" w:hAnsi="Times New Roman" w:cs="Times New Roman"/>
          <w:sz w:val="24"/>
          <w:szCs w:val="24"/>
        </w:rPr>
      </w:pPr>
      <w:r w:rsidRPr="00EA7AB8">
        <w:rPr>
          <w:rFonts w:ascii="Times New Roman" w:hAnsi="Times New Roman" w:cs="Times New Roman"/>
          <w:i/>
          <w:sz w:val="24"/>
          <w:szCs w:val="24"/>
        </w:rPr>
        <w:t>Muving</w:t>
      </w:r>
      <w:r w:rsidR="00FA3B5B">
        <w:rPr>
          <w:rFonts w:ascii="Times New Roman" w:hAnsi="Times New Roman" w:cs="Times New Roman"/>
          <w:i/>
          <w:sz w:val="24"/>
          <w:szCs w:val="24"/>
        </w:rPr>
        <w:t>i</w:t>
      </w:r>
      <w:r w:rsidRPr="00EA7AB8">
        <w:rPr>
          <w:rFonts w:ascii="Times New Roman" w:hAnsi="Times New Roman" w:cs="Times New Roman"/>
          <w:i/>
          <w:sz w:val="24"/>
          <w:szCs w:val="24"/>
        </w:rPr>
        <w:t xml:space="preserve"> and Mugadza</w:t>
      </w:r>
      <w:r>
        <w:rPr>
          <w:rFonts w:ascii="Times New Roman" w:hAnsi="Times New Roman" w:cs="Times New Roman"/>
          <w:sz w:val="24"/>
          <w:szCs w:val="24"/>
        </w:rPr>
        <w:t>, applicant’s legal practitioners</w:t>
      </w:r>
    </w:p>
    <w:p w14:paraId="1FECCF24" w14:textId="77777777" w:rsidR="00EA7AB8" w:rsidRDefault="00EA7AB8" w:rsidP="00EA7AB8">
      <w:pPr>
        <w:spacing w:after="0" w:line="240" w:lineRule="auto"/>
        <w:jc w:val="both"/>
        <w:rPr>
          <w:rFonts w:ascii="Times New Roman" w:hAnsi="Times New Roman" w:cs="Times New Roman"/>
          <w:sz w:val="24"/>
          <w:szCs w:val="24"/>
        </w:rPr>
      </w:pPr>
      <w:r w:rsidRPr="00EA7AB8">
        <w:rPr>
          <w:rFonts w:ascii="Times New Roman" w:hAnsi="Times New Roman" w:cs="Times New Roman"/>
          <w:i/>
          <w:sz w:val="24"/>
          <w:szCs w:val="24"/>
        </w:rPr>
        <w:t>Musoni Law Chambers</w:t>
      </w:r>
      <w:r>
        <w:rPr>
          <w:rFonts w:ascii="Times New Roman" w:hAnsi="Times New Roman" w:cs="Times New Roman"/>
          <w:sz w:val="24"/>
          <w:szCs w:val="24"/>
        </w:rPr>
        <w:t>, first respondent’s legal practitioners</w:t>
      </w:r>
    </w:p>
    <w:p w14:paraId="5AD34974" w14:textId="77777777" w:rsidR="00EA7AB8" w:rsidRDefault="00EA7AB8" w:rsidP="009D7150">
      <w:pPr>
        <w:spacing w:after="0" w:line="360" w:lineRule="auto"/>
        <w:ind w:firstLine="720"/>
        <w:jc w:val="both"/>
        <w:rPr>
          <w:rFonts w:ascii="Times New Roman" w:hAnsi="Times New Roman" w:cs="Times New Roman"/>
          <w:sz w:val="24"/>
          <w:szCs w:val="24"/>
        </w:rPr>
      </w:pPr>
    </w:p>
    <w:p w14:paraId="76B5DBE0" w14:textId="77777777" w:rsidR="005106FF" w:rsidRDefault="005106FF" w:rsidP="00E41FC5">
      <w:pPr>
        <w:spacing w:after="0" w:line="360" w:lineRule="auto"/>
        <w:jc w:val="both"/>
        <w:rPr>
          <w:rFonts w:ascii="Times New Roman" w:hAnsi="Times New Roman" w:cs="Times New Roman"/>
          <w:sz w:val="24"/>
          <w:szCs w:val="24"/>
        </w:rPr>
      </w:pPr>
    </w:p>
    <w:p w14:paraId="39C1206E" w14:textId="77777777" w:rsidR="0055359F" w:rsidRPr="00E41FC5" w:rsidRDefault="0055359F" w:rsidP="00E41FC5">
      <w:pPr>
        <w:spacing w:after="0" w:line="360" w:lineRule="auto"/>
        <w:jc w:val="both"/>
        <w:rPr>
          <w:rFonts w:ascii="Times New Roman" w:hAnsi="Times New Roman" w:cs="Times New Roman"/>
          <w:sz w:val="24"/>
          <w:szCs w:val="24"/>
        </w:rPr>
      </w:pPr>
    </w:p>
    <w:p w14:paraId="4105DFC5" w14:textId="77777777" w:rsidR="00935CAE" w:rsidRPr="00935CAE" w:rsidRDefault="00935CAE" w:rsidP="00935CAE">
      <w:pPr>
        <w:spacing w:after="0" w:line="360" w:lineRule="auto"/>
        <w:ind w:left="720"/>
        <w:jc w:val="both"/>
        <w:rPr>
          <w:rFonts w:ascii="Times New Roman" w:hAnsi="Times New Roman" w:cs="Times New Roman"/>
          <w:sz w:val="24"/>
          <w:szCs w:val="24"/>
        </w:rPr>
      </w:pPr>
    </w:p>
    <w:p w14:paraId="1966712B" w14:textId="77777777" w:rsidR="00747004" w:rsidRPr="00747004" w:rsidRDefault="00747004" w:rsidP="00747004">
      <w:pPr>
        <w:spacing w:after="0" w:line="360" w:lineRule="auto"/>
        <w:jc w:val="both"/>
        <w:rPr>
          <w:rFonts w:ascii="Times New Roman" w:hAnsi="Times New Roman" w:cs="Times New Roman"/>
          <w:sz w:val="24"/>
          <w:szCs w:val="24"/>
        </w:rPr>
      </w:pPr>
    </w:p>
    <w:p w14:paraId="0A1047FB" w14:textId="77777777" w:rsidR="00BF6ACF" w:rsidRDefault="00BF6ACF" w:rsidP="00502583">
      <w:pPr>
        <w:spacing w:after="0" w:line="360" w:lineRule="auto"/>
        <w:jc w:val="both"/>
        <w:rPr>
          <w:rFonts w:ascii="Times New Roman" w:hAnsi="Times New Roman" w:cs="Times New Roman"/>
          <w:sz w:val="24"/>
          <w:szCs w:val="24"/>
        </w:rPr>
      </w:pPr>
    </w:p>
    <w:p w14:paraId="2DA614FE" w14:textId="77777777" w:rsidR="00BF6ACF" w:rsidRDefault="00BF6ACF" w:rsidP="00502583">
      <w:pPr>
        <w:spacing w:after="0" w:line="360" w:lineRule="auto"/>
        <w:jc w:val="both"/>
        <w:rPr>
          <w:rFonts w:ascii="Times New Roman" w:hAnsi="Times New Roman" w:cs="Times New Roman"/>
          <w:sz w:val="24"/>
          <w:szCs w:val="24"/>
        </w:rPr>
      </w:pPr>
    </w:p>
    <w:p w14:paraId="57801F93" w14:textId="77777777" w:rsidR="00BF6ACF" w:rsidRPr="00502583" w:rsidRDefault="00BF6ACF" w:rsidP="00502583">
      <w:pPr>
        <w:spacing w:after="0" w:line="360" w:lineRule="auto"/>
        <w:jc w:val="both"/>
        <w:rPr>
          <w:rFonts w:ascii="Times New Roman" w:hAnsi="Times New Roman" w:cs="Times New Roman"/>
          <w:sz w:val="24"/>
          <w:szCs w:val="24"/>
        </w:rPr>
      </w:pPr>
    </w:p>
    <w:sectPr w:rsidR="00BF6ACF" w:rsidRPr="00502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1E87" w14:textId="77777777" w:rsidR="00C30F70" w:rsidRDefault="00C30F70" w:rsidP="00415CD8">
      <w:pPr>
        <w:spacing w:after="0" w:line="240" w:lineRule="auto"/>
      </w:pPr>
      <w:r>
        <w:separator/>
      </w:r>
    </w:p>
  </w:endnote>
  <w:endnote w:type="continuationSeparator" w:id="0">
    <w:p w14:paraId="3571B59E" w14:textId="77777777" w:rsidR="00C30F70" w:rsidRDefault="00C30F70" w:rsidP="0041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9BAFD" w14:textId="77777777" w:rsidR="00C30F70" w:rsidRDefault="00C30F70" w:rsidP="00415CD8">
      <w:pPr>
        <w:spacing w:after="0" w:line="240" w:lineRule="auto"/>
      </w:pPr>
      <w:r>
        <w:separator/>
      </w:r>
    </w:p>
  </w:footnote>
  <w:footnote w:type="continuationSeparator" w:id="0">
    <w:p w14:paraId="24B363F0" w14:textId="77777777" w:rsidR="00C30F70" w:rsidRDefault="00C30F70" w:rsidP="00415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58313"/>
      <w:docPartObj>
        <w:docPartGallery w:val="Page Numbers (Top of Page)"/>
        <w:docPartUnique/>
      </w:docPartObj>
    </w:sdtPr>
    <w:sdtEndPr>
      <w:rPr>
        <w:noProof/>
      </w:rPr>
    </w:sdtEndPr>
    <w:sdtContent>
      <w:p w14:paraId="5C841C9B" w14:textId="7DEE2B2D" w:rsidR="00FA1AFE" w:rsidRDefault="00FA1AFE">
        <w:pPr>
          <w:pStyle w:val="Header"/>
          <w:jc w:val="right"/>
          <w:rPr>
            <w:noProof/>
          </w:rPr>
        </w:pPr>
        <w:r>
          <w:fldChar w:fldCharType="begin"/>
        </w:r>
        <w:r>
          <w:instrText xml:space="preserve"> PAGE   \* MERGEFORMAT </w:instrText>
        </w:r>
        <w:r>
          <w:fldChar w:fldCharType="separate"/>
        </w:r>
        <w:r w:rsidR="000A70EC">
          <w:rPr>
            <w:noProof/>
          </w:rPr>
          <w:t>1</w:t>
        </w:r>
        <w:r>
          <w:rPr>
            <w:noProof/>
          </w:rPr>
          <w:fldChar w:fldCharType="end"/>
        </w:r>
      </w:p>
      <w:p w14:paraId="534A488A" w14:textId="77777777" w:rsidR="00FA1AFE" w:rsidRDefault="00257B30">
        <w:pPr>
          <w:pStyle w:val="Header"/>
          <w:jc w:val="right"/>
          <w:rPr>
            <w:noProof/>
          </w:rPr>
        </w:pPr>
        <w:r>
          <w:rPr>
            <w:noProof/>
          </w:rPr>
          <w:t>HH 657-23</w:t>
        </w:r>
      </w:p>
      <w:p w14:paraId="63CDB4FD" w14:textId="77777777" w:rsidR="00FA1AFE" w:rsidRDefault="00FA1AFE">
        <w:pPr>
          <w:pStyle w:val="Header"/>
          <w:jc w:val="right"/>
        </w:pPr>
        <w:r>
          <w:rPr>
            <w:noProof/>
          </w:rPr>
          <w:t>HC 5305/22</w:t>
        </w:r>
      </w:p>
    </w:sdtContent>
  </w:sdt>
  <w:p w14:paraId="65A54C76" w14:textId="77777777" w:rsidR="00FA1AFE" w:rsidRDefault="00FA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B5A"/>
    <w:multiLevelType w:val="hybridMultilevel"/>
    <w:tmpl w:val="3B00C6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D788C"/>
    <w:multiLevelType w:val="hybridMultilevel"/>
    <w:tmpl w:val="B9768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F39E1"/>
    <w:multiLevelType w:val="hybridMultilevel"/>
    <w:tmpl w:val="ED6A889C"/>
    <w:lvl w:ilvl="0" w:tplc="7510636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85173A"/>
    <w:multiLevelType w:val="hybridMultilevel"/>
    <w:tmpl w:val="D3C6D578"/>
    <w:lvl w:ilvl="0" w:tplc="29D05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7097"/>
    <w:multiLevelType w:val="hybridMultilevel"/>
    <w:tmpl w:val="9FB0AEA4"/>
    <w:lvl w:ilvl="0" w:tplc="963E47E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A174B5"/>
    <w:multiLevelType w:val="hybridMultilevel"/>
    <w:tmpl w:val="27A07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270867"/>
    <w:multiLevelType w:val="hybridMultilevel"/>
    <w:tmpl w:val="05864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D8"/>
    <w:rsid w:val="000104B9"/>
    <w:rsid w:val="00022536"/>
    <w:rsid w:val="00034858"/>
    <w:rsid w:val="000A70EC"/>
    <w:rsid w:val="000F44EE"/>
    <w:rsid w:val="00133E36"/>
    <w:rsid w:val="001B337C"/>
    <w:rsid w:val="0020249E"/>
    <w:rsid w:val="0020474E"/>
    <w:rsid w:val="00220379"/>
    <w:rsid w:val="00257B30"/>
    <w:rsid w:val="0037764D"/>
    <w:rsid w:val="00396478"/>
    <w:rsid w:val="003B171A"/>
    <w:rsid w:val="00415CD8"/>
    <w:rsid w:val="00417ECE"/>
    <w:rsid w:val="00461B05"/>
    <w:rsid w:val="004C43A9"/>
    <w:rsid w:val="004F3441"/>
    <w:rsid w:val="00502583"/>
    <w:rsid w:val="005106FF"/>
    <w:rsid w:val="0055359F"/>
    <w:rsid w:val="005A6AEB"/>
    <w:rsid w:val="00623D6B"/>
    <w:rsid w:val="006302F8"/>
    <w:rsid w:val="006C3613"/>
    <w:rsid w:val="006E341E"/>
    <w:rsid w:val="00747004"/>
    <w:rsid w:val="0076571E"/>
    <w:rsid w:val="007816A5"/>
    <w:rsid w:val="00794B3F"/>
    <w:rsid w:val="00802CC6"/>
    <w:rsid w:val="008156E3"/>
    <w:rsid w:val="008958B8"/>
    <w:rsid w:val="00935CAE"/>
    <w:rsid w:val="009D3A34"/>
    <w:rsid w:val="009D7150"/>
    <w:rsid w:val="00A24695"/>
    <w:rsid w:val="00A416D6"/>
    <w:rsid w:val="00A76CB4"/>
    <w:rsid w:val="00A94D18"/>
    <w:rsid w:val="00B6528B"/>
    <w:rsid w:val="00B94D90"/>
    <w:rsid w:val="00BD24C4"/>
    <w:rsid w:val="00BE7F27"/>
    <w:rsid w:val="00BF6ACF"/>
    <w:rsid w:val="00C0377B"/>
    <w:rsid w:val="00C11F2C"/>
    <w:rsid w:val="00C1598C"/>
    <w:rsid w:val="00C27DC0"/>
    <w:rsid w:val="00C30F70"/>
    <w:rsid w:val="00C4026A"/>
    <w:rsid w:val="00C54FD3"/>
    <w:rsid w:val="00C83E49"/>
    <w:rsid w:val="00D07E96"/>
    <w:rsid w:val="00DA7A2A"/>
    <w:rsid w:val="00E07B8F"/>
    <w:rsid w:val="00E14C5E"/>
    <w:rsid w:val="00E34EE3"/>
    <w:rsid w:val="00E41FC5"/>
    <w:rsid w:val="00EA7AB8"/>
    <w:rsid w:val="00F13F3A"/>
    <w:rsid w:val="00F2247A"/>
    <w:rsid w:val="00FA1AFE"/>
    <w:rsid w:val="00FA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3D42"/>
  <w15:chartTrackingRefBased/>
  <w15:docId w15:val="{640D99F1-4529-478C-B056-9AFE0065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D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D8"/>
    <w:rPr>
      <w:lang w:val="en-ZW"/>
    </w:rPr>
  </w:style>
  <w:style w:type="paragraph" w:styleId="Footer">
    <w:name w:val="footer"/>
    <w:basedOn w:val="Normal"/>
    <w:link w:val="FooterChar"/>
    <w:uiPriority w:val="99"/>
    <w:unhideWhenUsed/>
    <w:rsid w:val="0041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D8"/>
    <w:rPr>
      <w:lang w:val="en-ZW"/>
    </w:rPr>
  </w:style>
  <w:style w:type="paragraph" w:styleId="ListParagraph">
    <w:name w:val="List Paragraph"/>
    <w:basedOn w:val="Normal"/>
    <w:uiPriority w:val="34"/>
    <w:qFormat/>
    <w:rsid w:val="00C11F2C"/>
    <w:pPr>
      <w:ind w:left="720"/>
      <w:contextualSpacing/>
    </w:pPr>
  </w:style>
  <w:style w:type="paragraph" w:styleId="BalloonText">
    <w:name w:val="Balloon Text"/>
    <w:basedOn w:val="Normal"/>
    <w:link w:val="BalloonTextChar"/>
    <w:uiPriority w:val="99"/>
    <w:semiHidden/>
    <w:unhideWhenUsed/>
    <w:rsid w:val="001B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7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cp:lastPrinted>2023-12-07T10:11:00Z</cp:lastPrinted>
  <dcterms:created xsi:type="dcterms:W3CDTF">2023-12-21T08:17:00Z</dcterms:created>
  <dcterms:modified xsi:type="dcterms:W3CDTF">2023-12-21T08:17:00Z</dcterms:modified>
</cp:coreProperties>
</file>