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66F7" w14:textId="51110E05" w:rsidR="003C0A48" w:rsidRPr="00E544DF" w:rsidRDefault="00E544DF" w:rsidP="00E544DF">
      <w:pPr>
        <w:spacing w:before="0" w:beforeAutospacing="0" w:after="0" w:afterAutospacing="0" w:line="240" w:lineRule="auto"/>
        <w:rPr>
          <w:rFonts w:ascii="Times New Roman" w:hAnsi="Times New Roman" w:cs="Times New Roman"/>
          <w:sz w:val="24"/>
          <w:szCs w:val="24"/>
        </w:rPr>
      </w:pPr>
      <w:bookmarkStart w:id="0" w:name="_GoBack"/>
      <w:bookmarkEnd w:id="0"/>
      <w:r w:rsidRPr="00E544DF">
        <w:rPr>
          <w:rFonts w:ascii="Times New Roman" w:hAnsi="Times New Roman" w:cs="Times New Roman"/>
          <w:sz w:val="24"/>
          <w:szCs w:val="24"/>
        </w:rPr>
        <w:t xml:space="preserve">STATE </w:t>
      </w:r>
      <w:r w:rsidR="003C0A48">
        <w:rPr>
          <w:rFonts w:ascii="Times New Roman" w:hAnsi="Times New Roman" w:cs="Times New Roman"/>
          <w:sz w:val="24"/>
          <w:szCs w:val="24"/>
        </w:rPr>
        <w:t xml:space="preserve">            </w:t>
      </w:r>
      <w:r w:rsidR="003C0A48">
        <w:rPr>
          <w:rFonts w:ascii="Times New Roman" w:hAnsi="Times New Roman" w:cs="Times New Roman"/>
          <w:sz w:val="24"/>
          <w:szCs w:val="24"/>
        </w:rPr>
        <w:tab/>
      </w:r>
      <w:r w:rsidR="003C0A48">
        <w:rPr>
          <w:rFonts w:ascii="Times New Roman" w:hAnsi="Times New Roman" w:cs="Times New Roman"/>
          <w:sz w:val="24"/>
          <w:szCs w:val="24"/>
        </w:rPr>
        <w:tab/>
      </w:r>
      <w:r w:rsidR="003C0A48">
        <w:rPr>
          <w:rFonts w:ascii="Times New Roman" w:hAnsi="Times New Roman" w:cs="Times New Roman"/>
          <w:sz w:val="24"/>
          <w:szCs w:val="24"/>
        </w:rPr>
        <w:tab/>
      </w:r>
      <w:r w:rsidR="003C0A48">
        <w:rPr>
          <w:rFonts w:ascii="Times New Roman" w:hAnsi="Times New Roman" w:cs="Times New Roman"/>
          <w:sz w:val="24"/>
          <w:szCs w:val="24"/>
        </w:rPr>
        <w:tab/>
      </w:r>
      <w:r w:rsidR="003C0A48">
        <w:rPr>
          <w:rFonts w:ascii="Times New Roman" w:hAnsi="Times New Roman" w:cs="Times New Roman"/>
          <w:sz w:val="24"/>
          <w:szCs w:val="24"/>
        </w:rPr>
        <w:tab/>
      </w:r>
      <w:r w:rsidR="003C0A48">
        <w:rPr>
          <w:rFonts w:ascii="Times New Roman" w:hAnsi="Times New Roman" w:cs="Times New Roman"/>
          <w:sz w:val="24"/>
          <w:szCs w:val="24"/>
        </w:rPr>
        <w:tab/>
      </w:r>
    </w:p>
    <w:p w14:paraId="29653E05" w14:textId="77777777" w:rsidR="00E544DF" w:rsidRP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sz w:val="24"/>
          <w:szCs w:val="24"/>
        </w:rPr>
        <w:t>versus</w:t>
      </w:r>
    </w:p>
    <w:p w14:paraId="2C091551" w14:textId="0FA11E93" w:rsid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sz w:val="24"/>
          <w:szCs w:val="24"/>
        </w:rPr>
        <w:t xml:space="preserve">PIAS MUKANDI </w:t>
      </w:r>
      <w:r w:rsidR="00BE1479" w:rsidRPr="00E544DF">
        <w:rPr>
          <w:rFonts w:ascii="Times New Roman" w:hAnsi="Times New Roman" w:cs="Times New Roman"/>
          <w:sz w:val="24"/>
          <w:szCs w:val="24"/>
        </w:rPr>
        <w:t xml:space="preserve">ALIAS </w:t>
      </w:r>
      <w:r w:rsidRPr="00E544DF">
        <w:rPr>
          <w:rFonts w:ascii="Times New Roman" w:hAnsi="Times New Roman" w:cs="Times New Roman"/>
          <w:sz w:val="24"/>
          <w:szCs w:val="24"/>
        </w:rPr>
        <w:t xml:space="preserve">JAMBA </w:t>
      </w:r>
    </w:p>
    <w:p w14:paraId="5F6EB4AB" w14:textId="77777777" w:rsidR="00E544DF" w:rsidRDefault="00E544DF" w:rsidP="00E544DF">
      <w:pPr>
        <w:spacing w:before="0" w:beforeAutospacing="0" w:after="0" w:afterAutospacing="0" w:line="240" w:lineRule="auto"/>
        <w:rPr>
          <w:rFonts w:ascii="Times New Roman" w:hAnsi="Times New Roman" w:cs="Times New Roman"/>
          <w:sz w:val="24"/>
          <w:szCs w:val="24"/>
        </w:rPr>
      </w:pPr>
    </w:p>
    <w:p w14:paraId="2EF7B94E" w14:textId="77777777" w:rsidR="00D577E5" w:rsidRPr="00E544DF" w:rsidRDefault="00D577E5" w:rsidP="00E544DF">
      <w:pPr>
        <w:spacing w:before="0" w:beforeAutospacing="0" w:after="0" w:afterAutospacing="0" w:line="240" w:lineRule="auto"/>
        <w:rPr>
          <w:rFonts w:ascii="Times New Roman" w:hAnsi="Times New Roman" w:cs="Times New Roman"/>
          <w:sz w:val="24"/>
          <w:szCs w:val="24"/>
        </w:rPr>
      </w:pPr>
    </w:p>
    <w:p w14:paraId="7383938C" w14:textId="77777777" w:rsidR="00E544DF" w:rsidRP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sz w:val="24"/>
          <w:szCs w:val="24"/>
        </w:rPr>
        <w:t>HIGH COURT OF ZIMBABWE</w:t>
      </w:r>
    </w:p>
    <w:p w14:paraId="213B2312" w14:textId="77777777" w:rsid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sz w:val="24"/>
          <w:szCs w:val="24"/>
        </w:rPr>
        <w:t>MUREMBA J</w:t>
      </w:r>
    </w:p>
    <w:p w14:paraId="036ADDFB" w14:textId="6FF82E7D" w:rsid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sz w:val="24"/>
          <w:szCs w:val="24"/>
        </w:rPr>
        <w:t xml:space="preserve">HARARE, </w:t>
      </w:r>
      <w:r w:rsidR="00DB1BF5">
        <w:rPr>
          <w:rFonts w:ascii="Times New Roman" w:hAnsi="Times New Roman" w:cs="Times New Roman"/>
          <w:sz w:val="24"/>
          <w:szCs w:val="24"/>
        </w:rPr>
        <w:t>20</w:t>
      </w:r>
      <w:r w:rsidRPr="00E544DF">
        <w:rPr>
          <w:rFonts w:ascii="Times New Roman" w:hAnsi="Times New Roman" w:cs="Times New Roman"/>
          <w:sz w:val="24"/>
          <w:szCs w:val="24"/>
        </w:rPr>
        <w:t xml:space="preserve"> December 2023</w:t>
      </w:r>
    </w:p>
    <w:p w14:paraId="3806354F" w14:textId="77777777" w:rsidR="00BE1479" w:rsidRPr="00E544DF" w:rsidRDefault="00BE1479" w:rsidP="00E544DF">
      <w:pPr>
        <w:spacing w:before="0" w:beforeAutospacing="0" w:after="0" w:afterAutospacing="0" w:line="240" w:lineRule="auto"/>
        <w:rPr>
          <w:rFonts w:ascii="Times New Roman" w:hAnsi="Times New Roman" w:cs="Times New Roman"/>
          <w:sz w:val="24"/>
          <w:szCs w:val="24"/>
        </w:rPr>
      </w:pPr>
    </w:p>
    <w:p w14:paraId="3B5CF238" w14:textId="5DDD9033" w:rsidR="00DD7364" w:rsidRPr="00E544DF" w:rsidRDefault="00E544DF" w:rsidP="00E544DF">
      <w:pPr>
        <w:spacing w:line="360" w:lineRule="auto"/>
        <w:rPr>
          <w:rFonts w:ascii="Times New Roman" w:hAnsi="Times New Roman" w:cs="Times New Roman"/>
          <w:b/>
          <w:bCs/>
          <w:sz w:val="24"/>
          <w:szCs w:val="24"/>
        </w:rPr>
      </w:pPr>
      <w:r w:rsidRPr="00E544DF">
        <w:rPr>
          <w:rFonts w:ascii="Times New Roman" w:hAnsi="Times New Roman" w:cs="Times New Roman"/>
          <w:b/>
          <w:bCs/>
          <w:sz w:val="24"/>
          <w:szCs w:val="24"/>
        </w:rPr>
        <w:t>Criminal trial</w:t>
      </w:r>
      <w:r w:rsidR="00DD7364">
        <w:rPr>
          <w:rFonts w:ascii="Times New Roman" w:hAnsi="Times New Roman" w:cs="Times New Roman"/>
          <w:b/>
          <w:bCs/>
          <w:sz w:val="24"/>
          <w:szCs w:val="24"/>
        </w:rPr>
        <w:t xml:space="preserve"> </w:t>
      </w:r>
      <w:r>
        <w:rPr>
          <w:rFonts w:ascii="Times New Roman" w:hAnsi="Times New Roman" w:cs="Times New Roman"/>
          <w:b/>
          <w:bCs/>
          <w:sz w:val="24"/>
          <w:szCs w:val="24"/>
        </w:rPr>
        <w:t>-</w:t>
      </w:r>
      <w:r w:rsidRPr="00E544DF">
        <w:rPr>
          <w:rFonts w:ascii="Times New Roman" w:hAnsi="Times New Roman" w:cs="Times New Roman"/>
          <w:sz w:val="24"/>
          <w:szCs w:val="24"/>
        </w:rPr>
        <w:t xml:space="preserve"> </w:t>
      </w:r>
      <w:r w:rsidRPr="00E544DF">
        <w:rPr>
          <w:rFonts w:ascii="Times New Roman" w:hAnsi="Times New Roman" w:cs="Times New Roman"/>
          <w:b/>
          <w:bCs/>
          <w:sz w:val="24"/>
          <w:szCs w:val="24"/>
        </w:rPr>
        <w:t>Sentencing judgment</w:t>
      </w:r>
    </w:p>
    <w:p w14:paraId="6863FC56" w14:textId="77777777" w:rsidR="00E544DF" w:rsidRP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sz w:val="24"/>
          <w:szCs w:val="24"/>
        </w:rPr>
        <w:t>Assessors: Mr Chakuvinga</w:t>
      </w:r>
    </w:p>
    <w:p w14:paraId="5ED45A8A" w14:textId="10DD0E3F" w:rsid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DF">
        <w:rPr>
          <w:rFonts w:ascii="Times New Roman" w:hAnsi="Times New Roman" w:cs="Times New Roman"/>
          <w:sz w:val="24"/>
          <w:szCs w:val="24"/>
        </w:rPr>
        <w:t>Mrs Chitsiga</w:t>
      </w:r>
    </w:p>
    <w:p w14:paraId="70310EC8" w14:textId="77777777" w:rsidR="00E544DF" w:rsidRDefault="00E544DF" w:rsidP="00E544DF">
      <w:pPr>
        <w:spacing w:before="0" w:beforeAutospacing="0" w:after="0" w:afterAutospacing="0" w:line="240" w:lineRule="auto"/>
        <w:rPr>
          <w:rFonts w:ascii="Times New Roman" w:hAnsi="Times New Roman" w:cs="Times New Roman"/>
          <w:sz w:val="24"/>
          <w:szCs w:val="24"/>
        </w:rPr>
      </w:pPr>
    </w:p>
    <w:p w14:paraId="397C5557" w14:textId="77777777" w:rsidR="00BE1479" w:rsidRPr="00E544DF" w:rsidRDefault="00BE1479" w:rsidP="00E544DF">
      <w:pPr>
        <w:spacing w:before="0" w:beforeAutospacing="0" w:after="0" w:afterAutospacing="0" w:line="240" w:lineRule="auto"/>
        <w:rPr>
          <w:rFonts w:ascii="Times New Roman" w:hAnsi="Times New Roman" w:cs="Times New Roman"/>
          <w:sz w:val="24"/>
          <w:szCs w:val="24"/>
        </w:rPr>
      </w:pPr>
    </w:p>
    <w:p w14:paraId="13A23E2C" w14:textId="2511014C" w:rsidR="00E544DF" w:rsidRP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i/>
          <w:iCs/>
          <w:sz w:val="24"/>
          <w:szCs w:val="24"/>
        </w:rPr>
        <w:t>M Mugabe</w:t>
      </w:r>
      <w:r>
        <w:rPr>
          <w:rFonts w:ascii="Times New Roman" w:hAnsi="Times New Roman" w:cs="Times New Roman"/>
          <w:i/>
          <w:iCs/>
          <w:sz w:val="24"/>
          <w:szCs w:val="24"/>
        </w:rPr>
        <w:t>,</w:t>
      </w:r>
      <w:r w:rsidRPr="00E544DF">
        <w:rPr>
          <w:rFonts w:ascii="Times New Roman" w:hAnsi="Times New Roman" w:cs="Times New Roman"/>
          <w:sz w:val="24"/>
          <w:szCs w:val="24"/>
        </w:rPr>
        <w:t xml:space="preserve"> with </w:t>
      </w:r>
      <w:r w:rsidRPr="00E544DF">
        <w:rPr>
          <w:rFonts w:ascii="Times New Roman" w:hAnsi="Times New Roman" w:cs="Times New Roman"/>
          <w:i/>
          <w:iCs/>
          <w:sz w:val="24"/>
          <w:szCs w:val="24"/>
        </w:rPr>
        <w:t>T Mukuze</w:t>
      </w:r>
      <w:r w:rsidRPr="00E544DF">
        <w:rPr>
          <w:rFonts w:ascii="Times New Roman" w:hAnsi="Times New Roman" w:cs="Times New Roman"/>
          <w:sz w:val="24"/>
          <w:szCs w:val="24"/>
        </w:rPr>
        <w:t>, for the State</w:t>
      </w:r>
    </w:p>
    <w:p w14:paraId="765CAF7F" w14:textId="5237CFE3" w:rsidR="00E544DF" w:rsidRDefault="00E544DF" w:rsidP="00E544DF">
      <w:pPr>
        <w:spacing w:before="0" w:beforeAutospacing="0" w:after="0" w:afterAutospacing="0" w:line="240" w:lineRule="auto"/>
        <w:rPr>
          <w:rFonts w:ascii="Times New Roman" w:hAnsi="Times New Roman" w:cs="Times New Roman"/>
          <w:sz w:val="24"/>
          <w:szCs w:val="24"/>
        </w:rPr>
      </w:pPr>
      <w:r w:rsidRPr="00E544DF">
        <w:rPr>
          <w:rFonts w:ascii="Times New Roman" w:hAnsi="Times New Roman" w:cs="Times New Roman"/>
          <w:i/>
          <w:iCs/>
          <w:sz w:val="24"/>
          <w:szCs w:val="24"/>
        </w:rPr>
        <w:t>G Mhishi</w:t>
      </w:r>
      <w:r w:rsidRPr="00E544DF">
        <w:rPr>
          <w:rFonts w:ascii="Times New Roman" w:hAnsi="Times New Roman" w:cs="Times New Roman"/>
          <w:sz w:val="24"/>
          <w:szCs w:val="24"/>
        </w:rPr>
        <w:t>, for the accused</w:t>
      </w:r>
    </w:p>
    <w:p w14:paraId="1CF5DFC1" w14:textId="77777777" w:rsidR="00E544DF" w:rsidRDefault="00E544DF" w:rsidP="00E544DF">
      <w:pPr>
        <w:spacing w:before="0" w:beforeAutospacing="0" w:after="0" w:afterAutospacing="0" w:line="240" w:lineRule="auto"/>
        <w:rPr>
          <w:rFonts w:ascii="Times New Roman" w:hAnsi="Times New Roman" w:cs="Times New Roman"/>
          <w:sz w:val="24"/>
          <w:szCs w:val="24"/>
        </w:rPr>
      </w:pPr>
    </w:p>
    <w:p w14:paraId="4BECDC9F" w14:textId="77777777" w:rsidR="00E544DF" w:rsidRDefault="00E544DF" w:rsidP="00E544DF">
      <w:pPr>
        <w:spacing w:before="0" w:beforeAutospacing="0" w:after="0" w:afterAutospacing="0" w:line="240" w:lineRule="auto"/>
        <w:rPr>
          <w:rFonts w:ascii="Times New Roman" w:hAnsi="Times New Roman" w:cs="Times New Roman"/>
          <w:sz w:val="24"/>
          <w:szCs w:val="24"/>
        </w:rPr>
      </w:pPr>
    </w:p>
    <w:p w14:paraId="073EE97E" w14:textId="52218D1F" w:rsidR="00E544DF" w:rsidRDefault="00E544DF" w:rsidP="00E544DF">
      <w:pPr>
        <w:spacing w:before="0" w:beforeAutospacing="0" w:after="0" w:afterAutospacing="0" w:line="240" w:lineRule="auto"/>
        <w:rPr>
          <w:rFonts w:ascii="Times New Roman" w:hAnsi="Times New Roman" w:cs="Times New Roman"/>
          <w:b/>
          <w:bCs/>
          <w:sz w:val="24"/>
          <w:szCs w:val="24"/>
        </w:rPr>
      </w:pPr>
      <w:r w:rsidRPr="00E544DF">
        <w:rPr>
          <w:rFonts w:ascii="Times New Roman" w:hAnsi="Times New Roman" w:cs="Times New Roman"/>
          <w:b/>
          <w:bCs/>
          <w:sz w:val="24"/>
          <w:szCs w:val="24"/>
        </w:rPr>
        <w:t>MUREMBA J:</w:t>
      </w:r>
    </w:p>
    <w:p w14:paraId="741E17E5" w14:textId="77777777" w:rsidR="006E2145" w:rsidRPr="00E544DF" w:rsidRDefault="006E2145" w:rsidP="00E544DF">
      <w:pPr>
        <w:spacing w:before="0" w:beforeAutospacing="0" w:after="0" w:afterAutospacing="0" w:line="240" w:lineRule="auto"/>
        <w:rPr>
          <w:rFonts w:ascii="Times New Roman" w:hAnsi="Times New Roman" w:cs="Times New Roman"/>
          <w:b/>
          <w:bCs/>
          <w:sz w:val="24"/>
          <w:szCs w:val="24"/>
        </w:rPr>
      </w:pPr>
    </w:p>
    <w:p w14:paraId="31F78029" w14:textId="77777777" w:rsidR="00BE1479" w:rsidRPr="00BE1479" w:rsidRDefault="00F64B44" w:rsidP="00282A7E">
      <w:pPr>
        <w:spacing w:before="0" w:beforeAutospacing="0" w:after="0" w:afterAutospacing="0" w:line="360" w:lineRule="auto"/>
        <w:rPr>
          <w:rFonts w:ascii="Times New Roman" w:hAnsi="Times New Roman" w:cs="Times New Roman"/>
          <w:i/>
          <w:iCs/>
          <w:sz w:val="24"/>
          <w:szCs w:val="24"/>
        </w:rPr>
      </w:pPr>
      <w:r w:rsidRPr="00BE1479">
        <w:rPr>
          <w:rFonts w:ascii="Times New Roman" w:hAnsi="Times New Roman" w:cs="Times New Roman"/>
          <w:i/>
          <w:iCs/>
          <w:sz w:val="24"/>
          <w:szCs w:val="24"/>
        </w:rPr>
        <w:t>Introduction</w:t>
      </w:r>
      <w:r w:rsidR="008A42B3" w:rsidRPr="00BE1479">
        <w:rPr>
          <w:rFonts w:ascii="Times New Roman" w:hAnsi="Times New Roman" w:cs="Times New Roman"/>
          <w:i/>
          <w:iCs/>
          <w:sz w:val="24"/>
          <w:szCs w:val="24"/>
        </w:rPr>
        <w:t xml:space="preserve">     </w:t>
      </w:r>
    </w:p>
    <w:p w14:paraId="0AE290C2" w14:textId="32EF7337" w:rsidR="00F64B44" w:rsidRDefault="00F64B44"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The accused person</w:t>
      </w:r>
      <w:r w:rsidR="008A42B3">
        <w:rPr>
          <w:rFonts w:ascii="Times New Roman" w:hAnsi="Times New Roman" w:cs="Times New Roman"/>
          <w:sz w:val="24"/>
          <w:szCs w:val="24"/>
        </w:rPr>
        <w:t xml:space="preserve">, </w:t>
      </w:r>
      <w:r w:rsidRPr="008A42B3">
        <w:rPr>
          <w:rFonts w:ascii="Times New Roman" w:hAnsi="Times New Roman" w:cs="Times New Roman"/>
          <w:sz w:val="24"/>
          <w:szCs w:val="24"/>
        </w:rPr>
        <w:t>a male adult aged 33 years old</w:t>
      </w:r>
      <w:r w:rsidR="008A42B3">
        <w:rPr>
          <w:rFonts w:ascii="Times New Roman" w:hAnsi="Times New Roman" w:cs="Times New Roman"/>
          <w:sz w:val="24"/>
          <w:szCs w:val="24"/>
        </w:rPr>
        <w:t>,</w:t>
      </w:r>
      <w:r w:rsidRPr="008A42B3">
        <w:rPr>
          <w:rFonts w:ascii="Times New Roman" w:hAnsi="Times New Roman" w:cs="Times New Roman"/>
          <w:sz w:val="24"/>
          <w:szCs w:val="24"/>
        </w:rPr>
        <w:t xml:space="preserve"> was arraigned before this court facing a charge of murder as defined in</w:t>
      </w:r>
      <w:r w:rsidR="008A42B3">
        <w:rPr>
          <w:rFonts w:ascii="Times New Roman" w:hAnsi="Times New Roman" w:cs="Times New Roman"/>
          <w:sz w:val="24"/>
          <w:szCs w:val="24"/>
        </w:rPr>
        <w:t xml:space="preserve"> s </w:t>
      </w:r>
      <w:r w:rsidRPr="008A42B3">
        <w:rPr>
          <w:rFonts w:ascii="Times New Roman" w:hAnsi="Times New Roman" w:cs="Times New Roman"/>
          <w:sz w:val="24"/>
          <w:szCs w:val="24"/>
        </w:rPr>
        <w:t>47(1) of the Criminal Law (Codification and Reform) Act [</w:t>
      </w:r>
      <w:r w:rsidRPr="008A42B3">
        <w:rPr>
          <w:rFonts w:ascii="Times New Roman" w:hAnsi="Times New Roman" w:cs="Times New Roman"/>
          <w:i/>
          <w:iCs/>
          <w:sz w:val="24"/>
          <w:szCs w:val="24"/>
        </w:rPr>
        <w:t xml:space="preserve">Chapter </w:t>
      </w:r>
      <w:r w:rsidRPr="008A42B3">
        <w:rPr>
          <w:rFonts w:ascii="Times New Roman" w:hAnsi="Times New Roman" w:cs="Times New Roman"/>
          <w:sz w:val="24"/>
          <w:szCs w:val="24"/>
        </w:rPr>
        <w:t>9:23]</w:t>
      </w:r>
      <w:r w:rsidR="00E24620">
        <w:rPr>
          <w:rFonts w:ascii="Times New Roman" w:hAnsi="Times New Roman" w:cs="Times New Roman"/>
          <w:sz w:val="24"/>
          <w:szCs w:val="24"/>
        </w:rPr>
        <w:t xml:space="preserve"> (the Criminal Law Code)</w:t>
      </w:r>
      <w:r w:rsidRPr="008A42B3">
        <w:rPr>
          <w:rFonts w:ascii="Times New Roman" w:hAnsi="Times New Roman" w:cs="Times New Roman"/>
          <w:sz w:val="24"/>
          <w:szCs w:val="24"/>
        </w:rPr>
        <w:t>. It was alleged that he murdered one Moreblessing Ali between 24 May 2022 and 11 June 2022 at a place between Chibhanguza Nightclub, Nyatsime and Plot 321 Dunmoter farm in Beatrice.</w:t>
      </w:r>
    </w:p>
    <w:p w14:paraId="0A3B8F7B" w14:textId="77777777" w:rsidR="006E2145" w:rsidRPr="008A42B3" w:rsidRDefault="006E2145" w:rsidP="006E2145">
      <w:pPr>
        <w:spacing w:before="0" w:beforeAutospacing="0" w:after="0" w:afterAutospacing="0" w:line="240" w:lineRule="auto"/>
        <w:ind w:firstLine="720"/>
        <w:rPr>
          <w:rFonts w:ascii="Times New Roman" w:hAnsi="Times New Roman" w:cs="Times New Roman"/>
          <w:sz w:val="24"/>
          <w:szCs w:val="24"/>
        </w:rPr>
      </w:pPr>
    </w:p>
    <w:p w14:paraId="5E7AC3D5" w14:textId="7627BA02" w:rsidR="00F64B44" w:rsidRPr="008A42B3" w:rsidRDefault="00F64B44" w:rsidP="00282A7E">
      <w:pPr>
        <w:spacing w:before="0" w:beforeAutospacing="0" w:after="0" w:afterAutospacing="0" w:line="360" w:lineRule="auto"/>
        <w:rPr>
          <w:rFonts w:ascii="Times New Roman" w:hAnsi="Times New Roman" w:cs="Times New Roman"/>
          <w:i/>
          <w:iCs/>
          <w:sz w:val="24"/>
          <w:szCs w:val="24"/>
        </w:rPr>
      </w:pPr>
      <w:r w:rsidRPr="008A42B3">
        <w:rPr>
          <w:rFonts w:ascii="Times New Roman" w:hAnsi="Times New Roman" w:cs="Times New Roman"/>
          <w:i/>
          <w:iCs/>
          <w:sz w:val="24"/>
          <w:szCs w:val="24"/>
        </w:rPr>
        <w:t xml:space="preserve">Plea </w:t>
      </w:r>
    </w:p>
    <w:p w14:paraId="2E6489BB" w14:textId="4F242E83" w:rsidR="00F64B44" w:rsidRDefault="00F64B44"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The accused person pleaded not guilty to the charge. However, he was found guilty as charged after a full trial.</w:t>
      </w:r>
      <w:r w:rsidR="008F2F33">
        <w:rPr>
          <w:rFonts w:ascii="Times New Roman" w:hAnsi="Times New Roman" w:cs="Times New Roman"/>
          <w:sz w:val="24"/>
          <w:szCs w:val="24"/>
        </w:rPr>
        <w:t xml:space="preserve"> The judgment is under </w:t>
      </w:r>
      <w:r w:rsidR="008F2F33" w:rsidRPr="00B82BD3">
        <w:rPr>
          <w:rFonts w:ascii="Times New Roman" w:hAnsi="Times New Roman" w:cs="Times New Roman"/>
          <w:sz w:val="24"/>
          <w:szCs w:val="24"/>
        </w:rPr>
        <w:t>HH</w:t>
      </w:r>
      <w:r w:rsidR="00E544DF" w:rsidRPr="00B82BD3">
        <w:rPr>
          <w:rFonts w:ascii="Times New Roman" w:hAnsi="Times New Roman" w:cs="Times New Roman"/>
          <w:sz w:val="24"/>
          <w:szCs w:val="24"/>
        </w:rPr>
        <w:t xml:space="preserve"> 666/2</w:t>
      </w:r>
      <w:r w:rsidR="00B82BD3">
        <w:rPr>
          <w:rFonts w:ascii="Times New Roman" w:hAnsi="Times New Roman" w:cs="Times New Roman"/>
          <w:sz w:val="24"/>
          <w:szCs w:val="24"/>
        </w:rPr>
        <w:t>3.</w:t>
      </w:r>
    </w:p>
    <w:p w14:paraId="671DADB1" w14:textId="77777777" w:rsidR="006E2145" w:rsidRPr="008A42B3" w:rsidRDefault="006E2145" w:rsidP="006E2145">
      <w:pPr>
        <w:spacing w:before="0" w:beforeAutospacing="0" w:after="0" w:afterAutospacing="0" w:line="240" w:lineRule="auto"/>
        <w:ind w:firstLine="720"/>
        <w:rPr>
          <w:rFonts w:ascii="Times New Roman" w:hAnsi="Times New Roman" w:cs="Times New Roman"/>
          <w:sz w:val="24"/>
          <w:szCs w:val="24"/>
        </w:rPr>
      </w:pPr>
    </w:p>
    <w:p w14:paraId="7ACACB15" w14:textId="77777777" w:rsidR="008A42B3" w:rsidRDefault="00F64B44" w:rsidP="00282A7E">
      <w:pPr>
        <w:spacing w:before="0" w:beforeAutospacing="0" w:after="0" w:afterAutospacing="0" w:line="360" w:lineRule="auto"/>
        <w:rPr>
          <w:rFonts w:ascii="Times New Roman" w:hAnsi="Times New Roman" w:cs="Times New Roman"/>
          <w:i/>
          <w:iCs/>
          <w:sz w:val="24"/>
          <w:szCs w:val="24"/>
        </w:rPr>
      </w:pPr>
      <w:r w:rsidRPr="008A42B3">
        <w:rPr>
          <w:rFonts w:ascii="Times New Roman" w:hAnsi="Times New Roman" w:cs="Times New Roman"/>
          <w:i/>
          <w:iCs/>
          <w:sz w:val="24"/>
          <w:szCs w:val="24"/>
        </w:rPr>
        <w:t>The relevant facts</w:t>
      </w:r>
    </w:p>
    <w:p w14:paraId="6458A5EC" w14:textId="327AE341" w:rsidR="00F64B44" w:rsidRPr="008A42B3" w:rsidRDefault="00F64B44" w:rsidP="00282A7E">
      <w:pPr>
        <w:spacing w:before="0" w:beforeAutospacing="0" w:after="0" w:afterAutospacing="0" w:line="360" w:lineRule="auto"/>
        <w:ind w:firstLine="720"/>
        <w:rPr>
          <w:rFonts w:ascii="Times New Roman" w:hAnsi="Times New Roman" w:cs="Times New Roman"/>
          <w:i/>
          <w:iCs/>
          <w:sz w:val="24"/>
          <w:szCs w:val="24"/>
        </w:rPr>
      </w:pPr>
      <w:r w:rsidRPr="008A42B3">
        <w:rPr>
          <w:rFonts w:ascii="Times New Roman" w:hAnsi="Times New Roman" w:cs="Times New Roman"/>
          <w:sz w:val="24"/>
          <w:szCs w:val="24"/>
        </w:rPr>
        <w:t xml:space="preserve">In the evening of 24 May 2022, the deceased and her friend and </w:t>
      </w:r>
      <w:r w:rsidR="00C1419B" w:rsidRPr="008A42B3">
        <w:rPr>
          <w:rFonts w:ascii="Times New Roman" w:hAnsi="Times New Roman" w:cs="Times New Roman"/>
          <w:sz w:val="24"/>
          <w:szCs w:val="24"/>
        </w:rPr>
        <w:t>next-door</w:t>
      </w:r>
      <w:r w:rsidRPr="008A42B3">
        <w:rPr>
          <w:rFonts w:ascii="Times New Roman" w:hAnsi="Times New Roman" w:cs="Times New Roman"/>
          <w:sz w:val="24"/>
          <w:szCs w:val="24"/>
        </w:rPr>
        <w:t xml:space="preserve"> neighbour one Kirina Mayironi went to Chibhanguza Nightclub for a beer drink. They went in the company of the deceased’s dog. After drinking beer for some </w:t>
      </w:r>
      <w:r w:rsidR="00205074" w:rsidRPr="008A42B3">
        <w:rPr>
          <w:rFonts w:ascii="Times New Roman" w:hAnsi="Times New Roman" w:cs="Times New Roman"/>
          <w:sz w:val="24"/>
          <w:szCs w:val="24"/>
        </w:rPr>
        <w:t>time,</w:t>
      </w:r>
      <w:r w:rsidRPr="008A42B3">
        <w:rPr>
          <w:rFonts w:ascii="Times New Roman" w:hAnsi="Times New Roman" w:cs="Times New Roman"/>
          <w:sz w:val="24"/>
          <w:szCs w:val="24"/>
        </w:rPr>
        <w:t xml:space="preserve"> the two decided to go home. The dog was the first to leave the nightclub followed by the deceased. The friend, Kirina </w:t>
      </w:r>
      <w:r w:rsidRPr="008A42B3">
        <w:rPr>
          <w:rFonts w:ascii="Times New Roman" w:hAnsi="Times New Roman" w:cs="Times New Roman"/>
          <w:sz w:val="24"/>
          <w:szCs w:val="24"/>
        </w:rPr>
        <w:lastRenderedPageBreak/>
        <w:t xml:space="preserve">Mayironi remained in the nightclub for a while talking to a neighbour. When she eventually followed outside, she found the deceased being assaulted and dragged by a young man whom she did not know, but the young man was wearing a yellow t-shirt. Kirina Mayironi approached him and asked </w:t>
      </w:r>
      <w:r w:rsidR="00F10D56" w:rsidRPr="008A42B3">
        <w:rPr>
          <w:rFonts w:ascii="Times New Roman" w:hAnsi="Times New Roman" w:cs="Times New Roman"/>
          <w:sz w:val="24"/>
          <w:szCs w:val="24"/>
        </w:rPr>
        <w:t>hi</w:t>
      </w:r>
      <w:r w:rsidRPr="008A42B3">
        <w:rPr>
          <w:rFonts w:ascii="Times New Roman" w:hAnsi="Times New Roman" w:cs="Times New Roman"/>
          <w:sz w:val="24"/>
          <w:szCs w:val="24"/>
        </w:rPr>
        <w:t>m why he was assaulting the deceased. The young man took out a catapult from the pocket of his trousers and struck her with it. Kirina Mayironi who was hit on the chin ran back into the nightclub as she was bleeding. She told the patrons in the nightclub that she had been assaulted by a young man who was assaulting the deceased.</w:t>
      </w:r>
    </w:p>
    <w:p w14:paraId="180A163A" w14:textId="77777777" w:rsidR="00770CE0" w:rsidRDefault="00F64B44"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When the patrons rushed outside to see what was happening, the young man started throwing stones at them. </w:t>
      </w:r>
      <w:r w:rsidR="00201F4A">
        <w:rPr>
          <w:rFonts w:ascii="Times New Roman" w:hAnsi="Times New Roman" w:cs="Times New Roman"/>
          <w:sz w:val="24"/>
          <w:szCs w:val="24"/>
        </w:rPr>
        <w:t>O</w:t>
      </w:r>
      <w:r w:rsidR="00201F4A" w:rsidRPr="008A42B3">
        <w:rPr>
          <w:rFonts w:ascii="Times New Roman" w:hAnsi="Times New Roman" w:cs="Times New Roman"/>
          <w:sz w:val="24"/>
          <w:szCs w:val="24"/>
        </w:rPr>
        <w:t xml:space="preserve">ut of fear of being </w:t>
      </w:r>
      <w:r w:rsidR="00201F4A" w:rsidRPr="00770CE0">
        <w:rPr>
          <w:rFonts w:ascii="Times New Roman" w:hAnsi="Times New Roman" w:cs="Times New Roman"/>
          <w:sz w:val="24"/>
          <w:szCs w:val="24"/>
        </w:rPr>
        <w:t xml:space="preserve">injured </w:t>
      </w:r>
      <w:r w:rsidR="00BE5847" w:rsidRPr="00770CE0">
        <w:rPr>
          <w:rFonts w:ascii="Times New Roman" w:hAnsi="Times New Roman" w:cs="Times New Roman"/>
          <w:sz w:val="24"/>
          <w:szCs w:val="24"/>
        </w:rPr>
        <w:t>t</w:t>
      </w:r>
      <w:r w:rsidRPr="00770CE0">
        <w:rPr>
          <w:rFonts w:ascii="Times New Roman" w:hAnsi="Times New Roman" w:cs="Times New Roman"/>
          <w:sz w:val="24"/>
          <w:szCs w:val="24"/>
        </w:rPr>
        <w:t>he patrons</w:t>
      </w:r>
      <w:r w:rsidR="00770CE0">
        <w:rPr>
          <w:rFonts w:ascii="Times New Roman" w:hAnsi="Times New Roman" w:cs="Times New Roman"/>
          <w:sz w:val="24"/>
          <w:szCs w:val="24"/>
        </w:rPr>
        <w:t xml:space="preserve"> </w:t>
      </w:r>
      <w:r w:rsidRPr="00770CE0">
        <w:rPr>
          <w:rFonts w:ascii="Times New Roman" w:hAnsi="Times New Roman" w:cs="Times New Roman"/>
          <w:sz w:val="24"/>
          <w:szCs w:val="24"/>
        </w:rPr>
        <w:t>r</w:t>
      </w:r>
      <w:r w:rsidR="00770CE0">
        <w:rPr>
          <w:rFonts w:ascii="Times New Roman" w:hAnsi="Times New Roman" w:cs="Times New Roman"/>
          <w:sz w:val="24"/>
          <w:szCs w:val="24"/>
        </w:rPr>
        <w:t>an</w:t>
      </w:r>
      <w:r w:rsidRPr="00770CE0">
        <w:rPr>
          <w:rFonts w:ascii="Times New Roman" w:hAnsi="Times New Roman" w:cs="Times New Roman"/>
          <w:sz w:val="24"/>
          <w:szCs w:val="24"/>
        </w:rPr>
        <w:t xml:space="preserve"> back</w:t>
      </w:r>
      <w:r w:rsidRPr="008A42B3">
        <w:rPr>
          <w:rFonts w:ascii="Times New Roman" w:hAnsi="Times New Roman" w:cs="Times New Roman"/>
          <w:sz w:val="24"/>
          <w:szCs w:val="24"/>
        </w:rPr>
        <w:t xml:space="preserve"> into the nightclub. </w:t>
      </w:r>
      <w:r w:rsidR="00770CE0" w:rsidRPr="00770CE0">
        <w:rPr>
          <w:rFonts w:ascii="Times New Roman" w:hAnsi="Times New Roman" w:cs="Times New Roman"/>
          <w:sz w:val="24"/>
          <w:szCs w:val="24"/>
        </w:rPr>
        <w:t>Kirina Mayironi</w:t>
      </w:r>
      <w:r w:rsidR="00770CE0">
        <w:rPr>
          <w:rFonts w:ascii="Times New Roman" w:hAnsi="Times New Roman" w:cs="Times New Roman"/>
          <w:sz w:val="24"/>
          <w:szCs w:val="24"/>
        </w:rPr>
        <w:t xml:space="preserve"> did the same.</w:t>
      </w:r>
      <w:r w:rsidR="00770CE0" w:rsidRPr="00770CE0">
        <w:rPr>
          <w:rFonts w:ascii="Times New Roman" w:hAnsi="Times New Roman" w:cs="Times New Roman"/>
          <w:sz w:val="24"/>
          <w:szCs w:val="24"/>
        </w:rPr>
        <w:t xml:space="preserve"> </w:t>
      </w:r>
      <w:r w:rsidRPr="008A42B3">
        <w:rPr>
          <w:rFonts w:ascii="Times New Roman" w:hAnsi="Times New Roman" w:cs="Times New Roman"/>
          <w:sz w:val="24"/>
          <w:szCs w:val="24"/>
        </w:rPr>
        <w:t xml:space="preserve">That was the last time Kirina Mayironi saw the deceased alive. </w:t>
      </w:r>
      <w:r w:rsidR="00770CE0">
        <w:rPr>
          <w:rFonts w:ascii="Times New Roman" w:hAnsi="Times New Roman" w:cs="Times New Roman"/>
          <w:sz w:val="24"/>
          <w:szCs w:val="24"/>
        </w:rPr>
        <w:t xml:space="preserve">After a short while </w:t>
      </w:r>
      <w:r w:rsidRPr="008A42B3">
        <w:rPr>
          <w:rFonts w:ascii="Times New Roman" w:hAnsi="Times New Roman" w:cs="Times New Roman"/>
          <w:sz w:val="24"/>
          <w:szCs w:val="24"/>
        </w:rPr>
        <w:t xml:space="preserve">Kirina Mayironi sneaked out of the nightclub and went home. </w:t>
      </w:r>
      <w:r w:rsidR="00B80F66" w:rsidRPr="008A42B3">
        <w:rPr>
          <w:rFonts w:ascii="Times New Roman" w:hAnsi="Times New Roman" w:cs="Times New Roman"/>
          <w:sz w:val="24"/>
          <w:szCs w:val="24"/>
        </w:rPr>
        <w:t xml:space="preserve">Apparently, </w:t>
      </w:r>
      <w:r w:rsidR="00770CE0">
        <w:rPr>
          <w:rFonts w:ascii="Times New Roman" w:hAnsi="Times New Roman" w:cs="Times New Roman"/>
          <w:sz w:val="24"/>
          <w:szCs w:val="24"/>
        </w:rPr>
        <w:t xml:space="preserve">what had happened was that </w:t>
      </w:r>
      <w:r w:rsidR="00B80F66" w:rsidRPr="008A42B3">
        <w:rPr>
          <w:rFonts w:ascii="Times New Roman" w:hAnsi="Times New Roman" w:cs="Times New Roman"/>
          <w:sz w:val="24"/>
          <w:szCs w:val="24"/>
        </w:rPr>
        <w:t>when the deceased went out of the nightclub, she bought popcorn from a vendor</w:t>
      </w:r>
      <w:r w:rsidR="00B80F66">
        <w:rPr>
          <w:rFonts w:ascii="Times New Roman" w:hAnsi="Times New Roman" w:cs="Times New Roman"/>
          <w:sz w:val="24"/>
          <w:szCs w:val="24"/>
        </w:rPr>
        <w:t>,</w:t>
      </w:r>
      <w:r w:rsidR="00B80F66" w:rsidRPr="008A42B3">
        <w:rPr>
          <w:rFonts w:ascii="Times New Roman" w:hAnsi="Times New Roman" w:cs="Times New Roman"/>
          <w:sz w:val="24"/>
          <w:szCs w:val="24"/>
        </w:rPr>
        <w:t xml:space="preserve"> one Stanley Nhamo Fusire and started feeding her dog with it. A</w:t>
      </w:r>
      <w:r w:rsidR="00B80F66">
        <w:rPr>
          <w:rFonts w:ascii="Times New Roman" w:hAnsi="Times New Roman" w:cs="Times New Roman"/>
          <w:sz w:val="24"/>
          <w:szCs w:val="24"/>
        </w:rPr>
        <w:t>s</w:t>
      </w:r>
      <w:r w:rsidR="00B80F66" w:rsidRPr="008A42B3">
        <w:rPr>
          <w:rFonts w:ascii="Times New Roman" w:hAnsi="Times New Roman" w:cs="Times New Roman"/>
          <w:sz w:val="24"/>
          <w:szCs w:val="24"/>
        </w:rPr>
        <w:t xml:space="preserve"> she was doing so, the accused came and took some groundnuts from the vendor’s stall. He </w:t>
      </w:r>
      <w:r w:rsidR="00B80F66">
        <w:rPr>
          <w:rFonts w:ascii="Times New Roman" w:hAnsi="Times New Roman" w:cs="Times New Roman"/>
          <w:sz w:val="24"/>
          <w:szCs w:val="24"/>
        </w:rPr>
        <w:t>left</w:t>
      </w:r>
      <w:r w:rsidR="00B80F66" w:rsidRPr="008A42B3">
        <w:rPr>
          <w:rFonts w:ascii="Times New Roman" w:hAnsi="Times New Roman" w:cs="Times New Roman"/>
          <w:sz w:val="24"/>
          <w:szCs w:val="24"/>
        </w:rPr>
        <w:t xml:space="preserve"> without paying. The vendor followed him and took back the groundnuts. The deceased then told the accused that the things that were on the vend</w:t>
      </w:r>
      <w:r w:rsidR="00B80F66">
        <w:rPr>
          <w:rFonts w:ascii="Times New Roman" w:hAnsi="Times New Roman" w:cs="Times New Roman"/>
          <w:sz w:val="24"/>
          <w:szCs w:val="24"/>
        </w:rPr>
        <w:t>or’s</w:t>
      </w:r>
      <w:r w:rsidR="00B80F66" w:rsidRPr="008A42B3">
        <w:rPr>
          <w:rFonts w:ascii="Times New Roman" w:hAnsi="Times New Roman" w:cs="Times New Roman"/>
          <w:sz w:val="24"/>
          <w:szCs w:val="24"/>
        </w:rPr>
        <w:t xml:space="preserve"> stall were for sale. She told him that he needed to pay for</w:t>
      </w:r>
      <w:r w:rsidR="00B80F66">
        <w:rPr>
          <w:rFonts w:ascii="Times New Roman" w:hAnsi="Times New Roman" w:cs="Times New Roman"/>
          <w:sz w:val="24"/>
          <w:szCs w:val="24"/>
        </w:rPr>
        <w:t xml:space="preserve"> whatever he wanted to take</w:t>
      </w:r>
      <w:r w:rsidR="00B80F66" w:rsidRPr="008A42B3">
        <w:rPr>
          <w:rFonts w:ascii="Times New Roman" w:hAnsi="Times New Roman" w:cs="Times New Roman"/>
          <w:sz w:val="24"/>
          <w:szCs w:val="24"/>
        </w:rPr>
        <w:t>. The accused did not answer her. He went away quietly. After a while the deceased left as if she was going to the toilet. A while later she came back from the dark bleeding and her top was soaked in blood</w:t>
      </w:r>
      <w:r w:rsidR="00B80F66" w:rsidRPr="00AD08CF">
        <w:rPr>
          <w:rFonts w:ascii="Times New Roman" w:hAnsi="Times New Roman" w:cs="Times New Roman"/>
          <w:sz w:val="24"/>
          <w:szCs w:val="24"/>
        </w:rPr>
        <w:t xml:space="preserve"> around the chest area</w:t>
      </w:r>
      <w:r w:rsidR="00B80F66" w:rsidRPr="008A42B3">
        <w:rPr>
          <w:rFonts w:ascii="Times New Roman" w:hAnsi="Times New Roman" w:cs="Times New Roman"/>
          <w:sz w:val="24"/>
          <w:szCs w:val="24"/>
        </w:rPr>
        <w:t xml:space="preserve">. She said that the young man whom she had reprimanded </w:t>
      </w:r>
      <w:r w:rsidR="00B80F66">
        <w:rPr>
          <w:rFonts w:ascii="Times New Roman" w:hAnsi="Times New Roman" w:cs="Times New Roman"/>
          <w:sz w:val="24"/>
          <w:szCs w:val="24"/>
        </w:rPr>
        <w:t xml:space="preserve">about taking the groundnuts without paying </w:t>
      </w:r>
      <w:r w:rsidR="00B80F66" w:rsidRPr="008A42B3">
        <w:rPr>
          <w:rFonts w:ascii="Times New Roman" w:hAnsi="Times New Roman" w:cs="Times New Roman"/>
          <w:sz w:val="24"/>
          <w:szCs w:val="24"/>
        </w:rPr>
        <w:t>was the person who had assaulted her. The deceased then said she was going home</w:t>
      </w:r>
      <w:r w:rsidR="00B80F66">
        <w:rPr>
          <w:rFonts w:ascii="Times New Roman" w:hAnsi="Times New Roman" w:cs="Times New Roman"/>
          <w:sz w:val="24"/>
          <w:szCs w:val="24"/>
        </w:rPr>
        <w:t>.</w:t>
      </w:r>
      <w:r w:rsidR="00B80F66" w:rsidRPr="008A42B3">
        <w:rPr>
          <w:rFonts w:ascii="Times New Roman" w:hAnsi="Times New Roman" w:cs="Times New Roman"/>
          <w:sz w:val="24"/>
          <w:szCs w:val="24"/>
        </w:rPr>
        <w:t xml:space="preserve"> She took the direction where she had come from injured</w:t>
      </w:r>
      <w:r w:rsidR="00B80F66" w:rsidRPr="00862A35">
        <w:rPr>
          <w:rFonts w:ascii="Times New Roman" w:hAnsi="Times New Roman" w:cs="Times New Roman"/>
          <w:sz w:val="24"/>
          <w:szCs w:val="24"/>
        </w:rPr>
        <w:t xml:space="preserve"> </w:t>
      </w:r>
      <w:r w:rsidR="00B80F66">
        <w:rPr>
          <w:rFonts w:ascii="Times New Roman" w:hAnsi="Times New Roman" w:cs="Times New Roman"/>
          <w:sz w:val="24"/>
          <w:szCs w:val="24"/>
        </w:rPr>
        <w:t xml:space="preserve">and </w:t>
      </w:r>
      <w:r w:rsidR="00B80F66" w:rsidRPr="00862A35">
        <w:rPr>
          <w:rFonts w:ascii="Times New Roman" w:hAnsi="Times New Roman" w:cs="Times New Roman"/>
          <w:sz w:val="24"/>
          <w:szCs w:val="24"/>
        </w:rPr>
        <w:t>disappeared into the night.</w:t>
      </w:r>
      <w:r w:rsidR="00B80F66">
        <w:rPr>
          <w:rFonts w:ascii="Times New Roman" w:hAnsi="Times New Roman" w:cs="Times New Roman"/>
          <w:sz w:val="24"/>
          <w:szCs w:val="24"/>
        </w:rPr>
        <w:t xml:space="preserve"> She was alone</w:t>
      </w:r>
      <w:r w:rsidR="00B80F66" w:rsidRPr="008A42B3">
        <w:rPr>
          <w:rFonts w:ascii="Times New Roman" w:hAnsi="Times New Roman" w:cs="Times New Roman"/>
          <w:sz w:val="24"/>
          <w:szCs w:val="24"/>
        </w:rPr>
        <w:t xml:space="preserve">. Nobody at the nightclub ever saw her again. </w:t>
      </w:r>
    </w:p>
    <w:p w14:paraId="37178814" w14:textId="66303D2C" w:rsidR="002923BA" w:rsidRPr="008A42B3" w:rsidRDefault="00F64B44"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 xml:space="preserve">By daybreak of the following morning the deceased had not returned home. </w:t>
      </w:r>
      <w:r w:rsidR="009A3E03">
        <w:rPr>
          <w:rFonts w:ascii="Times New Roman" w:hAnsi="Times New Roman" w:cs="Times New Roman"/>
          <w:sz w:val="24"/>
          <w:szCs w:val="24"/>
        </w:rPr>
        <w:t xml:space="preserve">She was staying alone. </w:t>
      </w:r>
      <w:r w:rsidRPr="008A42B3">
        <w:rPr>
          <w:rFonts w:ascii="Times New Roman" w:hAnsi="Times New Roman" w:cs="Times New Roman"/>
          <w:sz w:val="24"/>
          <w:szCs w:val="24"/>
        </w:rPr>
        <w:t xml:space="preserve">Kirina Mayironi went looking for her at Chibhanguza nightclub and other beer outlets </w:t>
      </w:r>
      <w:r w:rsidR="00F10D56" w:rsidRPr="008A42B3">
        <w:rPr>
          <w:rFonts w:ascii="Times New Roman" w:hAnsi="Times New Roman" w:cs="Times New Roman"/>
          <w:sz w:val="24"/>
          <w:szCs w:val="24"/>
        </w:rPr>
        <w:t>but</w:t>
      </w:r>
      <w:r w:rsidRPr="008A42B3">
        <w:rPr>
          <w:rFonts w:ascii="Times New Roman" w:hAnsi="Times New Roman" w:cs="Times New Roman"/>
          <w:sz w:val="24"/>
          <w:szCs w:val="24"/>
        </w:rPr>
        <w:t xml:space="preserve"> she did not find her. Kirina </w:t>
      </w:r>
      <w:r w:rsidR="00F10D56" w:rsidRPr="008A42B3">
        <w:rPr>
          <w:rFonts w:ascii="Times New Roman" w:hAnsi="Times New Roman" w:cs="Times New Roman"/>
          <w:sz w:val="24"/>
          <w:szCs w:val="24"/>
        </w:rPr>
        <w:t>Mayironi</w:t>
      </w:r>
      <w:r w:rsidRPr="008A42B3">
        <w:rPr>
          <w:rFonts w:ascii="Times New Roman" w:hAnsi="Times New Roman" w:cs="Times New Roman"/>
          <w:sz w:val="24"/>
          <w:szCs w:val="24"/>
        </w:rPr>
        <w:t xml:space="preserve"> then bumped into one Mercyline Mavhiza also known as Was</w:t>
      </w:r>
      <w:r w:rsidR="002272B8">
        <w:rPr>
          <w:rFonts w:ascii="Times New Roman" w:hAnsi="Times New Roman" w:cs="Times New Roman"/>
          <w:sz w:val="24"/>
          <w:szCs w:val="24"/>
        </w:rPr>
        <w:t>u</w:t>
      </w:r>
      <w:r w:rsidRPr="008A42B3">
        <w:rPr>
          <w:rFonts w:ascii="Times New Roman" w:hAnsi="Times New Roman" w:cs="Times New Roman"/>
          <w:sz w:val="24"/>
          <w:szCs w:val="24"/>
        </w:rPr>
        <w:t xml:space="preserve"> who had also been at Chibhanguza </w:t>
      </w:r>
      <w:r w:rsidR="002923BA" w:rsidRPr="008A42B3">
        <w:rPr>
          <w:rFonts w:ascii="Times New Roman" w:hAnsi="Times New Roman" w:cs="Times New Roman"/>
          <w:sz w:val="24"/>
          <w:szCs w:val="24"/>
        </w:rPr>
        <w:t>nightclub the previous night. Kirina Mayironi asked Mercyline Mavhiza if she knew the young man who was assaulting the deceased. Mercyline Mavhiza knew him very well. She said he was Pias Jamba</w:t>
      </w:r>
      <w:r w:rsidR="002272B8">
        <w:rPr>
          <w:rFonts w:ascii="Times New Roman" w:hAnsi="Times New Roman" w:cs="Times New Roman"/>
          <w:sz w:val="24"/>
          <w:szCs w:val="24"/>
        </w:rPr>
        <w:t xml:space="preserve"> (</w:t>
      </w:r>
      <w:r w:rsidR="002923BA" w:rsidRPr="008A42B3">
        <w:rPr>
          <w:rFonts w:ascii="Times New Roman" w:hAnsi="Times New Roman" w:cs="Times New Roman"/>
          <w:sz w:val="24"/>
          <w:szCs w:val="24"/>
        </w:rPr>
        <w:t>the accused</w:t>
      </w:r>
      <w:r w:rsidR="002272B8">
        <w:rPr>
          <w:rFonts w:ascii="Times New Roman" w:hAnsi="Times New Roman" w:cs="Times New Roman"/>
          <w:sz w:val="24"/>
          <w:szCs w:val="24"/>
        </w:rPr>
        <w:t>)</w:t>
      </w:r>
      <w:r w:rsidR="002923BA" w:rsidRPr="008A42B3">
        <w:rPr>
          <w:rFonts w:ascii="Times New Roman" w:hAnsi="Times New Roman" w:cs="Times New Roman"/>
          <w:sz w:val="24"/>
          <w:szCs w:val="24"/>
        </w:rPr>
        <w:t xml:space="preserve">. </w:t>
      </w:r>
      <w:r w:rsidR="002272B8">
        <w:rPr>
          <w:rFonts w:ascii="Times New Roman" w:hAnsi="Times New Roman" w:cs="Times New Roman"/>
          <w:sz w:val="24"/>
          <w:szCs w:val="24"/>
        </w:rPr>
        <w:t>She said h</w:t>
      </w:r>
      <w:r w:rsidR="002923BA" w:rsidRPr="008A42B3">
        <w:rPr>
          <w:rFonts w:ascii="Times New Roman" w:hAnsi="Times New Roman" w:cs="Times New Roman"/>
          <w:sz w:val="24"/>
          <w:szCs w:val="24"/>
        </w:rPr>
        <w:t xml:space="preserve">e was a blood brother to her </w:t>
      </w:r>
      <w:r w:rsidR="00B9581C" w:rsidRPr="008A42B3">
        <w:rPr>
          <w:rFonts w:ascii="Times New Roman" w:hAnsi="Times New Roman" w:cs="Times New Roman"/>
          <w:sz w:val="24"/>
          <w:szCs w:val="24"/>
        </w:rPr>
        <w:t>friend;</w:t>
      </w:r>
      <w:r w:rsidR="002923BA" w:rsidRPr="008A42B3">
        <w:rPr>
          <w:rFonts w:ascii="Times New Roman" w:hAnsi="Times New Roman" w:cs="Times New Roman"/>
          <w:sz w:val="24"/>
          <w:szCs w:val="24"/>
        </w:rPr>
        <w:t xml:space="preserve"> one Stella Mukandi</w:t>
      </w:r>
      <w:r w:rsidR="002272B8">
        <w:rPr>
          <w:rFonts w:ascii="Times New Roman" w:hAnsi="Times New Roman" w:cs="Times New Roman"/>
          <w:sz w:val="24"/>
          <w:szCs w:val="24"/>
        </w:rPr>
        <w:t>. She said that</w:t>
      </w:r>
      <w:r w:rsidR="002923BA" w:rsidRPr="008A42B3">
        <w:rPr>
          <w:rFonts w:ascii="Times New Roman" w:hAnsi="Times New Roman" w:cs="Times New Roman"/>
          <w:sz w:val="24"/>
          <w:szCs w:val="24"/>
        </w:rPr>
        <w:t xml:space="preserve"> Stella Mukandi </w:t>
      </w:r>
      <w:r w:rsidR="00950748">
        <w:rPr>
          <w:rFonts w:ascii="Times New Roman" w:hAnsi="Times New Roman" w:cs="Times New Roman"/>
          <w:sz w:val="24"/>
          <w:szCs w:val="24"/>
        </w:rPr>
        <w:lastRenderedPageBreak/>
        <w:t>i</w:t>
      </w:r>
      <w:r w:rsidR="002923BA" w:rsidRPr="008A42B3">
        <w:rPr>
          <w:rFonts w:ascii="Times New Roman" w:hAnsi="Times New Roman" w:cs="Times New Roman"/>
          <w:sz w:val="24"/>
          <w:szCs w:val="24"/>
        </w:rPr>
        <w:t>s the one who had introduced the accused to her. Mercyline Mavhiza even told Kirina Mayironi where the accused resided. Kirina Mayironi then phoned and informed the deceased’s children</w:t>
      </w:r>
      <w:r w:rsidR="00950748">
        <w:rPr>
          <w:rFonts w:ascii="Times New Roman" w:hAnsi="Times New Roman" w:cs="Times New Roman"/>
          <w:sz w:val="24"/>
          <w:szCs w:val="24"/>
        </w:rPr>
        <w:t xml:space="preserve"> that their mother was missing</w:t>
      </w:r>
      <w:r w:rsidR="002923BA" w:rsidRPr="008A42B3">
        <w:rPr>
          <w:rFonts w:ascii="Times New Roman" w:hAnsi="Times New Roman" w:cs="Times New Roman"/>
          <w:sz w:val="24"/>
          <w:szCs w:val="24"/>
        </w:rPr>
        <w:t>.</w:t>
      </w:r>
      <w:r w:rsidR="00950748">
        <w:rPr>
          <w:rFonts w:ascii="Times New Roman" w:hAnsi="Times New Roman" w:cs="Times New Roman"/>
          <w:sz w:val="24"/>
          <w:szCs w:val="24"/>
        </w:rPr>
        <w:t xml:space="preserve"> </w:t>
      </w:r>
      <w:r w:rsidR="002923BA" w:rsidRPr="008A42B3">
        <w:rPr>
          <w:rFonts w:ascii="Times New Roman" w:hAnsi="Times New Roman" w:cs="Times New Roman"/>
          <w:sz w:val="24"/>
          <w:szCs w:val="24"/>
        </w:rPr>
        <w:t xml:space="preserve">When the deceased’s children came, they came with the deceased’s brother. Kirina Mayironi went with them to make a report to the police. They reported that the deceased was missing. </w:t>
      </w:r>
      <w:r w:rsidR="00595900">
        <w:rPr>
          <w:rFonts w:ascii="Times New Roman" w:hAnsi="Times New Roman" w:cs="Times New Roman"/>
          <w:sz w:val="24"/>
          <w:szCs w:val="24"/>
        </w:rPr>
        <w:t xml:space="preserve">On that day the police started looking for both the deceased and the accused since the disappearance of the deceased was linked to the accused. </w:t>
      </w:r>
    </w:p>
    <w:p w14:paraId="7AF3E74A" w14:textId="35F68C66" w:rsidR="002923BA" w:rsidRPr="008A42B3" w:rsidRDefault="002923BA"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It was the accused’s defence that </w:t>
      </w:r>
      <w:r w:rsidR="00B81145">
        <w:rPr>
          <w:rFonts w:ascii="Times New Roman" w:hAnsi="Times New Roman" w:cs="Times New Roman"/>
          <w:sz w:val="24"/>
          <w:szCs w:val="24"/>
        </w:rPr>
        <w:t>on the night of the 24</w:t>
      </w:r>
      <w:r w:rsidR="00B81145" w:rsidRPr="00B81145">
        <w:rPr>
          <w:rFonts w:ascii="Times New Roman" w:hAnsi="Times New Roman" w:cs="Times New Roman"/>
          <w:sz w:val="24"/>
          <w:szCs w:val="24"/>
          <w:vertAlign w:val="superscript"/>
        </w:rPr>
        <w:t>th</w:t>
      </w:r>
      <w:r w:rsidR="00B81145">
        <w:rPr>
          <w:rFonts w:ascii="Times New Roman" w:hAnsi="Times New Roman" w:cs="Times New Roman"/>
          <w:sz w:val="24"/>
          <w:szCs w:val="24"/>
        </w:rPr>
        <w:t xml:space="preserve"> of May 2022, </w:t>
      </w:r>
      <w:r w:rsidRPr="008A42B3">
        <w:rPr>
          <w:rFonts w:ascii="Times New Roman" w:hAnsi="Times New Roman" w:cs="Times New Roman"/>
          <w:sz w:val="24"/>
          <w:szCs w:val="24"/>
        </w:rPr>
        <w:t xml:space="preserve">he had been annoyed by seeing a dog inside the nightclub. He said that he kicked it resulting in the patrons attacking him. He said he escaped and decided to </w:t>
      </w:r>
      <w:r w:rsidR="008418BF" w:rsidRPr="008A42B3">
        <w:rPr>
          <w:rFonts w:ascii="Times New Roman" w:hAnsi="Times New Roman" w:cs="Times New Roman"/>
          <w:sz w:val="24"/>
          <w:szCs w:val="24"/>
        </w:rPr>
        <w:t>go</w:t>
      </w:r>
      <w:r w:rsidRPr="008A42B3">
        <w:rPr>
          <w:rFonts w:ascii="Times New Roman" w:hAnsi="Times New Roman" w:cs="Times New Roman"/>
          <w:sz w:val="24"/>
          <w:szCs w:val="24"/>
        </w:rPr>
        <w:t xml:space="preserve"> home. As he was going home the deceased who was in the company of two men followed him demanding to know why he had kicked her dog. She also wanted to see where he resided. The accused said he walked with her for 2-3 km as the two men were following behind them. The deceased who appeared weak then fell down. When the </w:t>
      </w:r>
      <w:r w:rsidR="00450341" w:rsidRPr="008A42B3">
        <w:rPr>
          <w:rFonts w:ascii="Times New Roman" w:hAnsi="Times New Roman" w:cs="Times New Roman"/>
          <w:sz w:val="24"/>
          <w:szCs w:val="24"/>
        </w:rPr>
        <w:t xml:space="preserve">accused realised that the two men were far </w:t>
      </w:r>
      <w:r w:rsidR="00205074" w:rsidRPr="008A42B3">
        <w:rPr>
          <w:rFonts w:ascii="Times New Roman" w:hAnsi="Times New Roman" w:cs="Times New Roman"/>
          <w:sz w:val="24"/>
          <w:szCs w:val="24"/>
        </w:rPr>
        <w:t>behind,</w:t>
      </w:r>
      <w:r w:rsidR="00450341" w:rsidRPr="008A42B3">
        <w:rPr>
          <w:rFonts w:ascii="Times New Roman" w:hAnsi="Times New Roman" w:cs="Times New Roman"/>
          <w:sz w:val="24"/>
          <w:szCs w:val="24"/>
        </w:rPr>
        <w:t xml:space="preserve"> he left the deceased lying on the ground and went to his mother’s </w:t>
      </w:r>
      <w:r w:rsidR="008418BF" w:rsidRPr="008A42B3">
        <w:rPr>
          <w:rFonts w:ascii="Times New Roman" w:hAnsi="Times New Roman" w:cs="Times New Roman"/>
          <w:sz w:val="24"/>
          <w:szCs w:val="24"/>
        </w:rPr>
        <w:t>plot</w:t>
      </w:r>
      <w:r w:rsidR="00450341" w:rsidRPr="008A42B3">
        <w:rPr>
          <w:rFonts w:ascii="Times New Roman" w:hAnsi="Times New Roman" w:cs="Times New Roman"/>
          <w:sz w:val="24"/>
          <w:szCs w:val="24"/>
        </w:rPr>
        <w:t xml:space="preserve">. </w:t>
      </w:r>
    </w:p>
    <w:p w14:paraId="4016AD25" w14:textId="617D15F0" w:rsidR="00450341" w:rsidRPr="008A42B3" w:rsidRDefault="00450341"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 We did not believe the accused’s version of events that the deceased followed him in the company of two men as these two men remained a mystery throughout the trial</w:t>
      </w:r>
      <w:r w:rsidR="00625DD2">
        <w:rPr>
          <w:rFonts w:ascii="Times New Roman" w:hAnsi="Times New Roman" w:cs="Times New Roman"/>
          <w:sz w:val="24"/>
          <w:szCs w:val="24"/>
        </w:rPr>
        <w:t>.</w:t>
      </w:r>
      <w:r w:rsidRPr="008A42B3">
        <w:rPr>
          <w:rFonts w:ascii="Times New Roman" w:hAnsi="Times New Roman" w:cs="Times New Roman"/>
          <w:sz w:val="24"/>
          <w:szCs w:val="24"/>
        </w:rPr>
        <w:t xml:space="preserve"> The deceased lived by herself and she had gone to the nightclub in the company of a female friend and neighbour. The vendor saw her leave the business centre alone. We thus concluded that the </w:t>
      </w:r>
      <w:r w:rsidR="00B81145">
        <w:rPr>
          <w:rFonts w:ascii="Times New Roman" w:hAnsi="Times New Roman" w:cs="Times New Roman"/>
          <w:sz w:val="24"/>
          <w:szCs w:val="24"/>
        </w:rPr>
        <w:t xml:space="preserve">accused’s story of having been followed by the deceased in the company of </w:t>
      </w:r>
      <w:r w:rsidRPr="008A42B3">
        <w:rPr>
          <w:rFonts w:ascii="Times New Roman" w:hAnsi="Times New Roman" w:cs="Times New Roman"/>
          <w:sz w:val="24"/>
          <w:szCs w:val="24"/>
        </w:rPr>
        <w:t xml:space="preserve">two men was just but a </w:t>
      </w:r>
      <w:r w:rsidR="00205074" w:rsidRPr="008A42B3">
        <w:rPr>
          <w:rFonts w:ascii="Times New Roman" w:hAnsi="Times New Roman" w:cs="Times New Roman"/>
          <w:sz w:val="24"/>
          <w:szCs w:val="24"/>
        </w:rPr>
        <w:t>made-up</w:t>
      </w:r>
      <w:r w:rsidRPr="008A42B3">
        <w:rPr>
          <w:rFonts w:ascii="Times New Roman" w:hAnsi="Times New Roman" w:cs="Times New Roman"/>
          <w:sz w:val="24"/>
          <w:szCs w:val="24"/>
        </w:rPr>
        <w:t xml:space="preserve"> </w:t>
      </w:r>
      <w:r w:rsidR="00C1419B" w:rsidRPr="008A42B3">
        <w:rPr>
          <w:rFonts w:ascii="Times New Roman" w:hAnsi="Times New Roman" w:cs="Times New Roman"/>
          <w:sz w:val="24"/>
          <w:szCs w:val="24"/>
        </w:rPr>
        <w:t>story</w:t>
      </w:r>
      <w:r w:rsidRPr="008A42B3">
        <w:rPr>
          <w:rFonts w:ascii="Times New Roman" w:hAnsi="Times New Roman" w:cs="Times New Roman"/>
          <w:sz w:val="24"/>
          <w:szCs w:val="24"/>
        </w:rPr>
        <w:t xml:space="preserve">. We also did not believe that the deceased had followed the accused demanding to know why he </w:t>
      </w:r>
      <w:r w:rsidR="00B81145">
        <w:rPr>
          <w:rFonts w:ascii="Times New Roman" w:hAnsi="Times New Roman" w:cs="Times New Roman"/>
          <w:sz w:val="24"/>
          <w:szCs w:val="24"/>
        </w:rPr>
        <w:t xml:space="preserve">had </w:t>
      </w:r>
      <w:r w:rsidRPr="008A42B3">
        <w:rPr>
          <w:rFonts w:ascii="Times New Roman" w:hAnsi="Times New Roman" w:cs="Times New Roman"/>
          <w:sz w:val="24"/>
          <w:szCs w:val="24"/>
        </w:rPr>
        <w:t xml:space="preserve">kicked her dog and </w:t>
      </w:r>
      <w:r w:rsidR="00B81145">
        <w:rPr>
          <w:rFonts w:ascii="Times New Roman" w:hAnsi="Times New Roman" w:cs="Times New Roman"/>
          <w:sz w:val="24"/>
          <w:szCs w:val="24"/>
        </w:rPr>
        <w:t xml:space="preserve">also </w:t>
      </w:r>
      <w:r w:rsidRPr="008A42B3">
        <w:rPr>
          <w:rFonts w:ascii="Times New Roman" w:hAnsi="Times New Roman" w:cs="Times New Roman"/>
          <w:sz w:val="24"/>
          <w:szCs w:val="24"/>
        </w:rPr>
        <w:t>demand</w:t>
      </w:r>
      <w:r w:rsidR="00B81145">
        <w:rPr>
          <w:rFonts w:ascii="Times New Roman" w:hAnsi="Times New Roman" w:cs="Times New Roman"/>
          <w:sz w:val="24"/>
          <w:szCs w:val="24"/>
        </w:rPr>
        <w:t>ing</w:t>
      </w:r>
      <w:r w:rsidRPr="008A42B3">
        <w:rPr>
          <w:rFonts w:ascii="Times New Roman" w:hAnsi="Times New Roman" w:cs="Times New Roman"/>
          <w:sz w:val="24"/>
          <w:szCs w:val="24"/>
        </w:rPr>
        <w:t xml:space="preserve"> to know where he resided. The accused had been violent to her and had seriously injured her before. Besides, he was a stranger to her. We did not believe that under the circumstances she would follow him and make demands to see where he resided. It just did not make any sense.</w:t>
      </w:r>
    </w:p>
    <w:p w14:paraId="30131F9B" w14:textId="06AF8CE7" w:rsidR="00450341" w:rsidRPr="008A42B3" w:rsidRDefault="00450341"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On </w:t>
      </w:r>
      <w:r w:rsidR="00DA7FE4">
        <w:rPr>
          <w:rFonts w:ascii="Times New Roman" w:hAnsi="Times New Roman" w:cs="Times New Roman"/>
          <w:sz w:val="24"/>
          <w:szCs w:val="24"/>
        </w:rPr>
        <w:t xml:space="preserve">the </w:t>
      </w:r>
      <w:r w:rsidRPr="008A42B3">
        <w:rPr>
          <w:rFonts w:ascii="Times New Roman" w:hAnsi="Times New Roman" w:cs="Times New Roman"/>
          <w:sz w:val="24"/>
          <w:szCs w:val="24"/>
        </w:rPr>
        <w:t>25</w:t>
      </w:r>
      <w:r w:rsidR="00DA7FE4" w:rsidRPr="00DA7FE4">
        <w:rPr>
          <w:rFonts w:ascii="Times New Roman" w:hAnsi="Times New Roman" w:cs="Times New Roman"/>
          <w:sz w:val="24"/>
          <w:szCs w:val="24"/>
          <w:vertAlign w:val="superscript"/>
        </w:rPr>
        <w:t>th</w:t>
      </w:r>
      <w:r w:rsidR="00DA7FE4">
        <w:rPr>
          <w:rFonts w:ascii="Times New Roman" w:hAnsi="Times New Roman" w:cs="Times New Roman"/>
          <w:sz w:val="24"/>
          <w:szCs w:val="24"/>
        </w:rPr>
        <w:t xml:space="preserve"> of</w:t>
      </w:r>
      <w:r w:rsidRPr="008A42B3">
        <w:rPr>
          <w:rFonts w:ascii="Times New Roman" w:hAnsi="Times New Roman" w:cs="Times New Roman"/>
          <w:sz w:val="24"/>
          <w:szCs w:val="24"/>
        </w:rPr>
        <w:t xml:space="preserve"> May 2022, the accused left for Hurungwe after learning from his sister Stella Mukandi that people were now looking for the deceased and that he was being linked to her disappearance. The accused’s sister had </w:t>
      </w:r>
      <w:r w:rsidR="008418BF" w:rsidRPr="008A42B3">
        <w:rPr>
          <w:rFonts w:ascii="Times New Roman" w:hAnsi="Times New Roman" w:cs="Times New Roman"/>
          <w:sz w:val="24"/>
          <w:szCs w:val="24"/>
        </w:rPr>
        <w:t>been</w:t>
      </w:r>
      <w:r w:rsidRPr="008A42B3">
        <w:rPr>
          <w:rFonts w:ascii="Times New Roman" w:hAnsi="Times New Roman" w:cs="Times New Roman"/>
          <w:sz w:val="24"/>
          <w:szCs w:val="24"/>
        </w:rPr>
        <w:t xml:space="preserve"> told by her friend Mercyline Mavhiza. </w:t>
      </w:r>
      <w:r w:rsidR="001C02EF" w:rsidRPr="008A42B3">
        <w:rPr>
          <w:rFonts w:ascii="Times New Roman" w:hAnsi="Times New Roman" w:cs="Times New Roman"/>
          <w:sz w:val="24"/>
          <w:szCs w:val="24"/>
        </w:rPr>
        <w:t>The accused left Beatrice without telling his mother and sister that he was going to Hurungwe</w:t>
      </w:r>
      <w:r w:rsidR="001C02EF">
        <w:rPr>
          <w:rFonts w:ascii="Times New Roman" w:hAnsi="Times New Roman" w:cs="Times New Roman"/>
          <w:sz w:val="24"/>
          <w:szCs w:val="24"/>
        </w:rPr>
        <w:t>. Hurungwe is the place where the accused’s parents relocated from when they settled at Plot 321 Dunmoter Farm in Beatrice.</w:t>
      </w:r>
      <w:r w:rsidR="001C02EF" w:rsidRPr="008A42B3">
        <w:rPr>
          <w:rFonts w:ascii="Times New Roman" w:hAnsi="Times New Roman" w:cs="Times New Roman"/>
          <w:sz w:val="24"/>
          <w:szCs w:val="24"/>
        </w:rPr>
        <w:t xml:space="preserve"> </w:t>
      </w:r>
      <w:r w:rsidRPr="008A42B3">
        <w:rPr>
          <w:rFonts w:ascii="Times New Roman" w:hAnsi="Times New Roman" w:cs="Times New Roman"/>
          <w:sz w:val="24"/>
          <w:szCs w:val="24"/>
        </w:rPr>
        <w:t xml:space="preserve">On 11 </w:t>
      </w:r>
      <w:r w:rsidR="008418BF" w:rsidRPr="008A42B3">
        <w:rPr>
          <w:rFonts w:ascii="Times New Roman" w:hAnsi="Times New Roman" w:cs="Times New Roman"/>
          <w:sz w:val="24"/>
          <w:szCs w:val="24"/>
        </w:rPr>
        <w:t>June</w:t>
      </w:r>
      <w:r w:rsidRPr="008A42B3">
        <w:rPr>
          <w:rFonts w:ascii="Times New Roman" w:hAnsi="Times New Roman" w:cs="Times New Roman"/>
          <w:sz w:val="24"/>
          <w:szCs w:val="24"/>
        </w:rPr>
        <w:t xml:space="preserve"> 2022, the deceased’s </w:t>
      </w:r>
      <w:r w:rsidR="008418BF" w:rsidRPr="008A42B3">
        <w:rPr>
          <w:rFonts w:ascii="Times New Roman" w:hAnsi="Times New Roman" w:cs="Times New Roman"/>
          <w:sz w:val="24"/>
          <w:szCs w:val="24"/>
        </w:rPr>
        <w:t>body</w:t>
      </w:r>
      <w:r w:rsidRPr="008A42B3">
        <w:rPr>
          <w:rFonts w:ascii="Times New Roman" w:hAnsi="Times New Roman" w:cs="Times New Roman"/>
          <w:sz w:val="24"/>
          <w:szCs w:val="24"/>
        </w:rPr>
        <w:t xml:space="preserve"> was found in a disused </w:t>
      </w:r>
      <w:r w:rsidRPr="008A42B3">
        <w:rPr>
          <w:rFonts w:ascii="Times New Roman" w:hAnsi="Times New Roman" w:cs="Times New Roman"/>
          <w:sz w:val="24"/>
          <w:szCs w:val="24"/>
        </w:rPr>
        <w:lastRenderedPageBreak/>
        <w:t xml:space="preserve">well at the accused’s mother’s plot </w:t>
      </w:r>
      <w:r w:rsidR="001C02EF">
        <w:rPr>
          <w:rFonts w:ascii="Times New Roman" w:hAnsi="Times New Roman" w:cs="Times New Roman"/>
          <w:sz w:val="24"/>
          <w:szCs w:val="24"/>
        </w:rPr>
        <w:t xml:space="preserve">in Beatrice </w:t>
      </w:r>
      <w:r w:rsidRPr="008A42B3">
        <w:rPr>
          <w:rFonts w:ascii="Times New Roman" w:hAnsi="Times New Roman" w:cs="Times New Roman"/>
          <w:sz w:val="24"/>
          <w:szCs w:val="24"/>
        </w:rPr>
        <w:t xml:space="preserve">about 20-40 m from the homestead. The accused’s mother who had gone to relieve </w:t>
      </w:r>
      <w:r w:rsidR="008418BF" w:rsidRPr="008A42B3">
        <w:rPr>
          <w:rFonts w:ascii="Times New Roman" w:hAnsi="Times New Roman" w:cs="Times New Roman"/>
          <w:sz w:val="24"/>
          <w:szCs w:val="24"/>
        </w:rPr>
        <w:t>herself</w:t>
      </w:r>
      <w:r w:rsidRPr="008A42B3">
        <w:rPr>
          <w:rFonts w:ascii="Times New Roman" w:hAnsi="Times New Roman" w:cs="Times New Roman"/>
          <w:sz w:val="24"/>
          <w:szCs w:val="24"/>
        </w:rPr>
        <w:t xml:space="preserve"> is the one who smelt an overpowering stench of something rotten</w:t>
      </w:r>
      <w:r w:rsidR="003147ED">
        <w:rPr>
          <w:rFonts w:ascii="Times New Roman" w:hAnsi="Times New Roman" w:cs="Times New Roman"/>
          <w:sz w:val="24"/>
          <w:szCs w:val="24"/>
        </w:rPr>
        <w:t>.</w:t>
      </w:r>
      <w:r w:rsidRPr="008A42B3">
        <w:rPr>
          <w:rFonts w:ascii="Times New Roman" w:hAnsi="Times New Roman" w:cs="Times New Roman"/>
          <w:sz w:val="24"/>
          <w:szCs w:val="24"/>
        </w:rPr>
        <w:t xml:space="preserve"> </w:t>
      </w:r>
      <w:r w:rsidR="003147ED">
        <w:rPr>
          <w:rFonts w:ascii="Times New Roman" w:hAnsi="Times New Roman" w:cs="Times New Roman"/>
          <w:sz w:val="24"/>
          <w:szCs w:val="24"/>
        </w:rPr>
        <w:t>She</w:t>
      </w:r>
      <w:r w:rsidRPr="008A42B3">
        <w:rPr>
          <w:rFonts w:ascii="Times New Roman" w:hAnsi="Times New Roman" w:cs="Times New Roman"/>
          <w:sz w:val="24"/>
          <w:szCs w:val="24"/>
        </w:rPr>
        <w:t xml:space="preserve"> is the one who</w:t>
      </w:r>
      <w:r w:rsidR="003147ED">
        <w:rPr>
          <w:rFonts w:ascii="Times New Roman" w:hAnsi="Times New Roman" w:cs="Times New Roman"/>
          <w:sz w:val="24"/>
          <w:szCs w:val="24"/>
        </w:rPr>
        <w:t xml:space="preserve"> then</w:t>
      </w:r>
      <w:r w:rsidRPr="008A42B3">
        <w:rPr>
          <w:rFonts w:ascii="Times New Roman" w:hAnsi="Times New Roman" w:cs="Times New Roman"/>
          <w:sz w:val="24"/>
          <w:szCs w:val="24"/>
        </w:rPr>
        <w:t xml:space="preserve"> al</w:t>
      </w:r>
      <w:r w:rsidR="00246495" w:rsidRPr="008A42B3">
        <w:rPr>
          <w:rFonts w:ascii="Times New Roman" w:hAnsi="Times New Roman" w:cs="Times New Roman"/>
          <w:sz w:val="24"/>
          <w:szCs w:val="24"/>
        </w:rPr>
        <w:t>erted</w:t>
      </w:r>
      <w:r w:rsidRPr="008A42B3">
        <w:rPr>
          <w:rFonts w:ascii="Times New Roman" w:hAnsi="Times New Roman" w:cs="Times New Roman"/>
          <w:sz w:val="24"/>
          <w:szCs w:val="24"/>
        </w:rPr>
        <w:t xml:space="preserve"> the </w:t>
      </w:r>
      <w:r w:rsidR="00246495" w:rsidRPr="008A42B3">
        <w:rPr>
          <w:rFonts w:ascii="Times New Roman" w:hAnsi="Times New Roman" w:cs="Times New Roman"/>
          <w:sz w:val="24"/>
          <w:szCs w:val="24"/>
        </w:rPr>
        <w:t>police</w:t>
      </w:r>
      <w:r w:rsidRPr="008A42B3">
        <w:rPr>
          <w:rFonts w:ascii="Times New Roman" w:hAnsi="Times New Roman" w:cs="Times New Roman"/>
          <w:sz w:val="24"/>
          <w:szCs w:val="24"/>
        </w:rPr>
        <w:t xml:space="preserve"> after seeing a sack inside the well. When the police </w:t>
      </w:r>
      <w:r w:rsidR="00913184" w:rsidRPr="008A42B3">
        <w:rPr>
          <w:rFonts w:ascii="Times New Roman" w:hAnsi="Times New Roman" w:cs="Times New Roman"/>
          <w:sz w:val="24"/>
          <w:szCs w:val="24"/>
        </w:rPr>
        <w:t>came,</w:t>
      </w:r>
      <w:r w:rsidRPr="008A42B3">
        <w:rPr>
          <w:rFonts w:ascii="Times New Roman" w:hAnsi="Times New Roman" w:cs="Times New Roman"/>
          <w:sz w:val="24"/>
          <w:szCs w:val="24"/>
        </w:rPr>
        <w:t xml:space="preserve"> they </w:t>
      </w:r>
      <w:r w:rsidR="00DA7FE4">
        <w:rPr>
          <w:rFonts w:ascii="Times New Roman" w:hAnsi="Times New Roman" w:cs="Times New Roman"/>
          <w:sz w:val="24"/>
          <w:szCs w:val="24"/>
        </w:rPr>
        <w:t xml:space="preserve">saw that there was a human body inside the well. </w:t>
      </w:r>
      <w:r w:rsidRPr="008A42B3">
        <w:rPr>
          <w:rFonts w:ascii="Times New Roman" w:hAnsi="Times New Roman" w:cs="Times New Roman"/>
          <w:sz w:val="24"/>
          <w:szCs w:val="24"/>
        </w:rPr>
        <w:t xml:space="preserve">When it was retrieved, </w:t>
      </w:r>
      <w:r w:rsidR="00DA7FE4" w:rsidRPr="00DA7FE4">
        <w:rPr>
          <w:rFonts w:ascii="Times New Roman" w:hAnsi="Times New Roman" w:cs="Times New Roman"/>
          <w:sz w:val="24"/>
          <w:szCs w:val="24"/>
        </w:rPr>
        <w:t>it was</w:t>
      </w:r>
      <w:r w:rsidR="00A55118">
        <w:rPr>
          <w:rFonts w:ascii="Times New Roman" w:hAnsi="Times New Roman" w:cs="Times New Roman"/>
          <w:sz w:val="24"/>
          <w:szCs w:val="24"/>
        </w:rPr>
        <w:t xml:space="preserve"> identified as</w:t>
      </w:r>
      <w:r w:rsidR="00DA7FE4" w:rsidRPr="00DA7FE4">
        <w:rPr>
          <w:rFonts w:ascii="Times New Roman" w:hAnsi="Times New Roman" w:cs="Times New Roman"/>
          <w:sz w:val="24"/>
          <w:szCs w:val="24"/>
        </w:rPr>
        <w:t xml:space="preserve"> the body of Moreblessing Ali</w:t>
      </w:r>
      <w:r w:rsidR="00A55118">
        <w:rPr>
          <w:rFonts w:ascii="Times New Roman" w:hAnsi="Times New Roman" w:cs="Times New Roman"/>
          <w:sz w:val="24"/>
          <w:szCs w:val="24"/>
        </w:rPr>
        <w:t xml:space="preserve"> by her son and brother</w:t>
      </w:r>
      <w:r w:rsidR="00DA7FE4" w:rsidRPr="00DA7FE4">
        <w:rPr>
          <w:rFonts w:ascii="Times New Roman" w:hAnsi="Times New Roman" w:cs="Times New Roman"/>
          <w:sz w:val="24"/>
          <w:szCs w:val="24"/>
        </w:rPr>
        <w:t xml:space="preserve">. </w:t>
      </w:r>
      <w:r w:rsidR="00A55118">
        <w:rPr>
          <w:rFonts w:ascii="Times New Roman" w:hAnsi="Times New Roman" w:cs="Times New Roman"/>
          <w:sz w:val="24"/>
          <w:szCs w:val="24"/>
        </w:rPr>
        <w:t>I</w:t>
      </w:r>
      <w:r w:rsidRPr="008A42B3">
        <w:rPr>
          <w:rFonts w:ascii="Times New Roman" w:hAnsi="Times New Roman" w:cs="Times New Roman"/>
          <w:sz w:val="24"/>
          <w:szCs w:val="24"/>
        </w:rPr>
        <w:t xml:space="preserve">t was discovered that </w:t>
      </w:r>
      <w:r w:rsidR="00A55118">
        <w:rPr>
          <w:rFonts w:ascii="Times New Roman" w:hAnsi="Times New Roman" w:cs="Times New Roman"/>
          <w:sz w:val="24"/>
          <w:szCs w:val="24"/>
        </w:rPr>
        <w:t>the body</w:t>
      </w:r>
      <w:r w:rsidRPr="008A42B3">
        <w:rPr>
          <w:rFonts w:ascii="Times New Roman" w:hAnsi="Times New Roman" w:cs="Times New Roman"/>
          <w:sz w:val="24"/>
          <w:szCs w:val="24"/>
        </w:rPr>
        <w:t xml:space="preserve"> had been cut into three pieces. The two legs had been severed from the body from the </w:t>
      </w:r>
      <w:r w:rsidR="00913184" w:rsidRPr="008A42B3">
        <w:rPr>
          <w:rFonts w:ascii="Times New Roman" w:hAnsi="Times New Roman" w:cs="Times New Roman"/>
          <w:sz w:val="24"/>
          <w:szCs w:val="24"/>
        </w:rPr>
        <w:t>waistline</w:t>
      </w:r>
      <w:r w:rsidRPr="008A42B3">
        <w:rPr>
          <w:rFonts w:ascii="Times New Roman" w:hAnsi="Times New Roman" w:cs="Times New Roman"/>
          <w:sz w:val="24"/>
          <w:szCs w:val="24"/>
        </w:rPr>
        <w:t xml:space="preserve">. </w:t>
      </w:r>
    </w:p>
    <w:p w14:paraId="79E67037" w14:textId="020CBA3B" w:rsidR="00450341" w:rsidRPr="008A42B3" w:rsidRDefault="00450341"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Meanwhile, the hunt for the accused by the police continued. A team of investigators had followed him to Hurungwe after getting information that that was where he was being seen.</w:t>
      </w:r>
      <w:r w:rsidR="001C02EF">
        <w:rPr>
          <w:rFonts w:ascii="Times New Roman" w:hAnsi="Times New Roman" w:cs="Times New Roman"/>
          <w:sz w:val="24"/>
          <w:szCs w:val="24"/>
        </w:rPr>
        <w:t xml:space="preserve"> The police put word everywhere that they were looking for the accused.</w:t>
      </w:r>
      <w:r w:rsidRPr="008A42B3">
        <w:rPr>
          <w:rFonts w:ascii="Times New Roman" w:hAnsi="Times New Roman" w:cs="Times New Roman"/>
          <w:sz w:val="24"/>
          <w:szCs w:val="24"/>
        </w:rPr>
        <w:t xml:space="preserve"> </w:t>
      </w:r>
      <w:r w:rsidR="008B15EE">
        <w:rPr>
          <w:rFonts w:ascii="Times New Roman" w:hAnsi="Times New Roman" w:cs="Times New Roman"/>
          <w:sz w:val="24"/>
          <w:szCs w:val="24"/>
        </w:rPr>
        <w:t>O</w:t>
      </w:r>
      <w:r w:rsidRPr="008A42B3">
        <w:rPr>
          <w:rFonts w:ascii="Times New Roman" w:hAnsi="Times New Roman" w:cs="Times New Roman"/>
          <w:sz w:val="24"/>
          <w:szCs w:val="24"/>
        </w:rPr>
        <w:t>n 16 June 2022</w:t>
      </w:r>
      <w:r w:rsidR="008B15EE">
        <w:rPr>
          <w:rFonts w:ascii="Times New Roman" w:hAnsi="Times New Roman" w:cs="Times New Roman"/>
          <w:sz w:val="24"/>
          <w:szCs w:val="24"/>
        </w:rPr>
        <w:t>, t</w:t>
      </w:r>
      <w:r w:rsidRPr="008A42B3">
        <w:rPr>
          <w:rFonts w:ascii="Times New Roman" w:hAnsi="Times New Roman" w:cs="Times New Roman"/>
          <w:sz w:val="24"/>
          <w:szCs w:val="24"/>
        </w:rPr>
        <w:t xml:space="preserve">he accused succumbed to pressure and handed himself </w:t>
      </w:r>
      <w:r w:rsidR="008B15EE">
        <w:rPr>
          <w:rFonts w:ascii="Times New Roman" w:hAnsi="Times New Roman" w:cs="Times New Roman"/>
          <w:sz w:val="24"/>
          <w:szCs w:val="24"/>
        </w:rPr>
        <w:t>over to the police</w:t>
      </w:r>
      <w:r w:rsidR="001C02EF">
        <w:rPr>
          <w:rFonts w:ascii="Times New Roman" w:hAnsi="Times New Roman" w:cs="Times New Roman"/>
          <w:sz w:val="24"/>
          <w:szCs w:val="24"/>
        </w:rPr>
        <w:t xml:space="preserve"> at Chidamoyo Police Base</w:t>
      </w:r>
      <w:r w:rsidR="008B15EE">
        <w:rPr>
          <w:rFonts w:ascii="Times New Roman" w:hAnsi="Times New Roman" w:cs="Times New Roman"/>
          <w:sz w:val="24"/>
          <w:szCs w:val="24"/>
        </w:rPr>
        <w:t xml:space="preserve"> </w:t>
      </w:r>
      <w:r w:rsidRPr="008A42B3">
        <w:rPr>
          <w:rFonts w:ascii="Times New Roman" w:hAnsi="Times New Roman" w:cs="Times New Roman"/>
          <w:sz w:val="24"/>
          <w:szCs w:val="24"/>
        </w:rPr>
        <w:t xml:space="preserve">in Hurungwe. When he was </w:t>
      </w:r>
      <w:r w:rsidR="00913184" w:rsidRPr="008A42B3">
        <w:rPr>
          <w:rFonts w:ascii="Times New Roman" w:hAnsi="Times New Roman" w:cs="Times New Roman"/>
          <w:sz w:val="24"/>
          <w:szCs w:val="24"/>
        </w:rPr>
        <w:t>arrested,</w:t>
      </w:r>
      <w:r w:rsidRPr="008A42B3">
        <w:rPr>
          <w:rFonts w:ascii="Times New Roman" w:hAnsi="Times New Roman" w:cs="Times New Roman"/>
          <w:sz w:val="24"/>
          <w:szCs w:val="24"/>
        </w:rPr>
        <w:t xml:space="preserve"> he confessed to the murder of the deceased. His warned and cautioned statement was confirmed at the Magistrates Court. The accused also made indications to the police on how he committed the offence. In the process of</w:t>
      </w:r>
      <w:r w:rsidR="001C02EF">
        <w:rPr>
          <w:rFonts w:ascii="Times New Roman" w:hAnsi="Times New Roman" w:cs="Times New Roman"/>
          <w:sz w:val="24"/>
          <w:szCs w:val="24"/>
        </w:rPr>
        <w:t xml:space="preserve"> making</w:t>
      </w:r>
      <w:r w:rsidRPr="008A42B3">
        <w:rPr>
          <w:rFonts w:ascii="Times New Roman" w:hAnsi="Times New Roman" w:cs="Times New Roman"/>
          <w:sz w:val="24"/>
          <w:szCs w:val="24"/>
        </w:rPr>
        <w:t xml:space="preserve"> indicati</w:t>
      </w:r>
      <w:r w:rsidR="001C02EF">
        <w:rPr>
          <w:rFonts w:ascii="Times New Roman" w:hAnsi="Times New Roman" w:cs="Times New Roman"/>
          <w:sz w:val="24"/>
          <w:szCs w:val="24"/>
        </w:rPr>
        <w:t>ons</w:t>
      </w:r>
      <w:r w:rsidRPr="008A42B3">
        <w:rPr>
          <w:rFonts w:ascii="Times New Roman" w:hAnsi="Times New Roman" w:cs="Times New Roman"/>
          <w:sz w:val="24"/>
          <w:szCs w:val="24"/>
        </w:rPr>
        <w:t xml:space="preserve">, he caused the recovery </w:t>
      </w:r>
      <w:r w:rsidR="00D512B6" w:rsidRPr="008A42B3">
        <w:rPr>
          <w:rFonts w:ascii="Times New Roman" w:hAnsi="Times New Roman" w:cs="Times New Roman"/>
          <w:sz w:val="24"/>
          <w:szCs w:val="24"/>
        </w:rPr>
        <w:t xml:space="preserve">of the deceased’s </w:t>
      </w:r>
      <w:r w:rsidR="00246495" w:rsidRPr="008A42B3">
        <w:rPr>
          <w:rFonts w:ascii="Times New Roman" w:hAnsi="Times New Roman" w:cs="Times New Roman"/>
          <w:sz w:val="24"/>
          <w:szCs w:val="24"/>
        </w:rPr>
        <w:t>cell phone</w:t>
      </w:r>
      <w:r w:rsidR="00D512B6" w:rsidRPr="008A42B3">
        <w:rPr>
          <w:rFonts w:ascii="Times New Roman" w:hAnsi="Times New Roman" w:cs="Times New Roman"/>
          <w:sz w:val="24"/>
          <w:szCs w:val="24"/>
        </w:rPr>
        <w:t xml:space="preserve"> and sim card which he had hidden in a field</w:t>
      </w:r>
      <w:r w:rsidR="001C02EF">
        <w:rPr>
          <w:rFonts w:ascii="Times New Roman" w:hAnsi="Times New Roman" w:cs="Times New Roman"/>
          <w:sz w:val="24"/>
          <w:szCs w:val="24"/>
        </w:rPr>
        <w:t xml:space="preserve"> under some bricks</w:t>
      </w:r>
      <w:r w:rsidR="00D512B6" w:rsidRPr="008A42B3">
        <w:rPr>
          <w:rFonts w:ascii="Times New Roman" w:hAnsi="Times New Roman" w:cs="Times New Roman"/>
          <w:sz w:val="24"/>
          <w:szCs w:val="24"/>
        </w:rPr>
        <w:t xml:space="preserve">. He also caused the recovery of the kitchen knife which he had thrown in the disused well, where the deceased’s remains had been found. The police officers that had retrieved the body had not been aware that there was a knife </w:t>
      </w:r>
      <w:r w:rsidR="001C02EF">
        <w:rPr>
          <w:rFonts w:ascii="Times New Roman" w:hAnsi="Times New Roman" w:cs="Times New Roman"/>
          <w:sz w:val="24"/>
          <w:szCs w:val="24"/>
        </w:rPr>
        <w:t>in</w:t>
      </w:r>
      <w:r w:rsidR="00D512B6" w:rsidRPr="008A42B3">
        <w:rPr>
          <w:rFonts w:ascii="Times New Roman" w:hAnsi="Times New Roman" w:cs="Times New Roman"/>
          <w:sz w:val="24"/>
          <w:szCs w:val="24"/>
        </w:rPr>
        <w:t xml:space="preserve"> the water. In the process of looking for the knife, police officers also recovered the </w:t>
      </w:r>
      <w:r w:rsidR="00246495" w:rsidRPr="008A42B3">
        <w:rPr>
          <w:rFonts w:ascii="Times New Roman" w:hAnsi="Times New Roman" w:cs="Times New Roman"/>
          <w:sz w:val="24"/>
          <w:szCs w:val="24"/>
        </w:rPr>
        <w:t>deceased’s</w:t>
      </w:r>
      <w:r w:rsidR="00D512B6" w:rsidRPr="008A42B3">
        <w:rPr>
          <w:rFonts w:ascii="Times New Roman" w:hAnsi="Times New Roman" w:cs="Times New Roman"/>
          <w:sz w:val="24"/>
          <w:szCs w:val="24"/>
        </w:rPr>
        <w:t xml:space="preserve"> clothes that were </w:t>
      </w:r>
      <w:r w:rsidR="001C02EF">
        <w:rPr>
          <w:rFonts w:ascii="Times New Roman" w:hAnsi="Times New Roman" w:cs="Times New Roman"/>
          <w:sz w:val="24"/>
          <w:szCs w:val="24"/>
        </w:rPr>
        <w:t>in</w:t>
      </w:r>
      <w:r w:rsidR="00D512B6" w:rsidRPr="008A42B3">
        <w:rPr>
          <w:rFonts w:ascii="Times New Roman" w:hAnsi="Times New Roman" w:cs="Times New Roman"/>
          <w:sz w:val="24"/>
          <w:szCs w:val="24"/>
        </w:rPr>
        <w:t xml:space="preserve"> the water in the well. </w:t>
      </w:r>
    </w:p>
    <w:p w14:paraId="207D3D86" w14:textId="6581E3A8" w:rsidR="00D512B6" w:rsidRDefault="00D512B6"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 In view of the </w:t>
      </w:r>
      <w:r w:rsidR="00913184" w:rsidRPr="008A42B3">
        <w:rPr>
          <w:rFonts w:ascii="Times New Roman" w:hAnsi="Times New Roman" w:cs="Times New Roman"/>
          <w:sz w:val="24"/>
          <w:szCs w:val="24"/>
        </w:rPr>
        <w:t>foregoing,</w:t>
      </w:r>
      <w:r w:rsidRPr="008A42B3">
        <w:rPr>
          <w:rFonts w:ascii="Times New Roman" w:hAnsi="Times New Roman" w:cs="Times New Roman"/>
          <w:sz w:val="24"/>
          <w:szCs w:val="24"/>
        </w:rPr>
        <w:t xml:space="preserve"> we convicted the accused of murder with actual intent </w:t>
      </w:r>
      <w:r w:rsidR="00246495" w:rsidRPr="008A42B3">
        <w:rPr>
          <w:rFonts w:ascii="Times New Roman" w:hAnsi="Times New Roman" w:cs="Times New Roman"/>
          <w:sz w:val="24"/>
          <w:szCs w:val="24"/>
        </w:rPr>
        <w:t>in terms</w:t>
      </w:r>
      <w:r w:rsidRPr="008A42B3">
        <w:rPr>
          <w:rFonts w:ascii="Times New Roman" w:hAnsi="Times New Roman" w:cs="Times New Roman"/>
          <w:sz w:val="24"/>
          <w:szCs w:val="24"/>
        </w:rPr>
        <w:t xml:space="preserve"> of </w:t>
      </w:r>
      <w:r w:rsidR="00D4164F">
        <w:rPr>
          <w:rFonts w:ascii="Times New Roman" w:hAnsi="Times New Roman" w:cs="Times New Roman"/>
          <w:sz w:val="24"/>
          <w:szCs w:val="24"/>
        </w:rPr>
        <w:t xml:space="preserve">s </w:t>
      </w:r>
      <w:r w:rsidRPr="008A42B3">
        <w:rPr>
          <w:rFonts w:ascii="Times New Roman" w:hAnsi="Times New Roman" w:cs="Times New Roman"/>
          <w:sz w:val="24"/>
          <w:szCs w:val="24"/>
        </w:rPr>
        <w:t xml:space="preserve">47(1)(a) of the Criminal Law </w:t>
      </w:r>
      <w:r w:rsidR="00DD3C31">
        <w:rPr>
          <w:rFonts w:ascii="Times New Roman" w:hAnsi="Times New Roman" w:cs="Times New Roman"/>
          <w:sz w:val="24"/>
          <w:szCs w:val="24"/>
        </w:rPr>
        <w:t>Code.</w:t>
      </w:r>
    </w:p>
    <w:p w14:paraId="49D48693" w14:textId="77777777" w:rsidR="006E2145" w:rsidRPr="008A42B3" w:rsidRDefault="006E2145" w:rsidP="006E2145">
      <w:pPr>
        <w:spacing w:before="0" w:beforeAutospacing="0" w:after="0" w:afterAutospacing="0" w:line="240" w:lineRule="auto"/>
        <w:rPr>
          <w:rFonts w:ascii="Times New Roman" w:hAnsi="Times New Roman" w:cs="Times New Roman"/>
          <w:sz w:val="24"/>
          <w:szCs w:val="24"/>
        </w:rPr>
      </w:pPr>
    </w:p>
    <w:p w14:paraId="63B840C4" w14:textId="18A36BA6" w:rsidR="00D512B6" w:rsidRPr="00DD3C31" w:rsidRDefault="00D512B6" w:rsidP="00282A7E">
      <w:pPr>
        <w:spacing w:before="0" w:beforeAutospacing="0" w:after="0" w:afterAutospacing="0" w:line="360" w:lineRule="auto"/>
        <w:rPr>
          <w:rFonts w:ascii="Times New Roman" w:hAnsi="Times New Roman" w:cs="Times New Roman"/>
          <w:i/>
          <w:iCs/>
          <w:sz w:val="24"/>
          <w:szCs w:val="24"/>
        </w:rPr>
      </w:pPr>
      <w:r w:rsidRPr="00DD3C31">
        <w:rPr>
          <w:rFonts w:ascii="Times New Roman" w:hAnsi="Times New Roman" w:cs="Times New Roman"/>
          <w:i/>
          <w:iCs/>
          <w:sz w:val="24"/>
          <w:szCs w:val="24"/>
        </w:rPr>
        <w:t>The Law</w:t>
      </w:r>
    </w:p>
    <w:p w14:paraId="6332A350" w14:textId="25E8671A" w:rsidR="00D512B6" w:rsidRDefault="00D512B6"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 xml:space="preserve">In terms of </w:t>
      </w:r>
      <w:r w:rsidR="00DD3C31">
        <w:rPr>
          <w:rFonts w:ascii="Times New Roman" w:hAnsi="Times New Roman" w:cs="Times New Roman"/>
          <w:sz w:val="24"/>
          <w:szCs w:val="24"/>
        </w:rPr>
        <w:t xml:space="preserve">s </w:t>
      </w:r>
      <w:r w:rsidRPr="008A42B3">
        <w:rPr>
          <w:rFonts w:ascii="Times New Roman" w:hAnsi="Times New Roman" w:cs="Times New Roman"/>
          <w:sz w:val="24"/>
          <w:szCs w:val="24"/>
        </w:rPr>
        <w:t xml:space="preserve">47(4) of the Criminal Law Code, a person convicted of murder is liable to death, imprisonment for life or imprisonment for any definite period of not less than 20 years if the murder was committed in aggravating circumstances as provided in </w:t>
      </w:r>
      <w:r w:rsidR="00DD3C31">
        <w:rPr>
          <w:rFonts w:ascii="Times New Roman" w:hAnsi="Times New Roman" w:cs="Times New Roman"/>
          <w:sz w:val="24"/>
          <w:szCs w:val="24"/>
        </w:rPr>
        <w:t>s</w:t>
      </w:r>
      <w:r w:rsidRPr="008A42B3">
        <w:rPr>
          <w:rFonts w:ascii="Times New Roman" w:hAnsi="Times New Roman" w:cs="Times New Roman"/>
          <w:sz w:val="24"/>
          <w:szCs w:val="24"/>
        </w:rPr>
        <w:t xml:space="preserve">ubsection (2) or (3) of </w:t>
      </w:r>
      <w:r w:rsidR="00DD3C31">
        <w:rPr>
          <w:rFonts w:ascii="Times New Roman" w:hAnsi="Times New Roman" w:cs="Times New Roman"/>
          <w:sz w:val="24"/>
          <w:szCs w:val="24"/>
        </w:rPr>
        <w:t xml:space="preserve">s </w:t>
      </w:r>
      <w:r w:rsidRPr="008A42B3">
        <w:rPr>
          <w:rFonts w:ascii="Times New Roman" w:hAnsi="Times New Roman" w:cs="Times New Roman"/>
          <w:sz w:val="24"/>
          <w:szCs w:val="24"/>
        </w:rPr>
        <w:t>47. If the murder was committed in any other circumstances</w:t>
      </w:r>
      <w:r w:rsidR="00DD3C31">
        <w:rPr>
          <w:rFonts w:ascii="Times New Roman" w:hAnsi="Times New Roman" w:cs="Times New Roman"/>
          <w:sz w:val="24"/>
          <w:szCs w:val="24"/>
        </w:rPr>
        <w:t>,</w:t>
      </w:r>
      <w:r w:rsidRPr="008A42B3">
        <w:rPr>
          <w:rFonts w:ascii="Times New Roman" w:hAnsi="Times New Roman" w:cs="Times New Roman"/>
          <w:sz w:val="24"/>
          <w:szCs w:val="24"/>
        </w:rPr>
        <w:t xml:space="preserve"> the accused is liable to imprisonment for any definite period. In terms of the sentencing guidelines provided for in S</w:t>
      </w:r>
      <w:r w:rsidR="00DD3C31">
        <w:rPr>
          <w:rFonts w:ascii="Times New Roman" w:hAnsi="Times New Roman" w:cs="Times New Roman"/>
          <w:sz w:val="24"/>
          <w:szCs w:val="24"/>
        </w:rPr>
        <w:t>.</w:t>
      </w:r>
      <w:r w:rsidRPr="008A42B3">
        <w:rPr>
          <w:rFonts w:ascii="Times New Roman" w:hAnsi="Times New Roman" w:cs="Times New Roman"/>
          <w:sz w:val="24"/>
          <w:szCs w:val="24"/>
        </w:rPr>
        <w:t xml:space="preserve">I 146/23, the presumptive penalty for a murder committed in aggravating circumstances is 20 </w:t>
      </w:r>
      <w:r w:rsidRPr="008A42B3">
        <w:rPr>
          <w:rFonts w:ascii="Times New Roman" w:hAnsi="Times New Roman" w:cs="Times New Roman"/>
          <w:sz w:val="24"/>
          <w:szCs w:val="24"/>
        </w:rPr>
        <w:lastRenderedPageBreak/>
        <w:t>years</w:t>
      </w:r>
      <w:r w:rsidR="00DD3C31">
        <w:rPr>
          <w:rFonts w:ascii="Times New Roman" w:hAnsi="Times New Roman" w:cs="Times New Roman"/>
          <w:sz w:val="24"/>
          <w:szCs w:val="24"/>
        </w:rPr>
        <w:t>’</w:t>
      </w:r>
      <w:r w:rsidRPr="008A42B3">
        <w:rPr>
          <w:rFonts w:ascii="Times New Roman" w:hAnsi="Times New Roman" w:cs="Times New Roman"/>
          <w:sz w:val="24"/>
          <w:szCs w:val="24"/>
        </w:rPr>
        <w:t xml:space="preserve"> imprisonment. For a murder committed in </w:t>
      </w:r>
      <w:r w:rsidR="00DD3C31">
        <w:rPr>
          <w:rFonts w:ascii="Times New Roman" w:hAnsi="Times New Roman" w:cs="Times New Roman"/>
          <w:sz w:val="24"/>
          <w:szCs w:val="24"/>
        </w:rPr>
        <w:t>other</w:t>
      </w:r>
      <w:r w:rsidRPr="008A42B3">
        <w:rPr>
          <w:rFonts w:ascii="Times New Roman" w:hAnsi="Times New Roman" w:cs="Times New Roman"/>
          <w:sz w:val="24"/>
          <w:szCs w:val="24"/>
        </w:rPr>
        <w:t xml:space="preserve"> circumstances, the presumptive penalty is 15 years</w:t>
      </w:r>
      <w:r w:rsidR="00DD3C31">
        <w:rPr>
          <w:rFonts w:ascii="Times New Roman" w:hAnsi="Times New Roman" w:cs="Times New Roman"/>
          <w:sz w:val="24"/>
          <w:szCs w:val="24"/>
        </w:rPr>
        <w:t>’</w:t>
      </w:r>
      <w:r w:rsidRPr="008A42B3">
        <w:rPr>
          <w:rFonts w:ascii="Times New Roman" w:hAnsi="Times New Roman" w:cs="Times New Roman"/>
          <w:sz w:val="24"/>
          <w:szCs w:val="24"/>
        </w:rPr>
        <w:t xml:space="preserve"> imprisonment. </w:t>
      </w:r>
    </w:p>
    <w:p w14:paraId="05917F78" w14:textId="05C33625" w:rsidR="00A252E1" w:rsidRDefault="00A252E1" w:rsidP="00282A7E">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Citing the provisions of s 47(2)(c) of the Criminal Law Code</w:t>
      </w:r>
      <w:r w:rsidR="00794CF1">
        <w:rPr>
          <w:rFonts w:ascii="Times New Roman" w:hAnsi="Times New Roman" w:cs="Times New Roman"/>
          <w:sz w:val="24"/>
          <w:szCs w:val="24"/>
        </w:rPr>
        <w:t>,</w:t>
      </w:r>
      <w:r>
        <w:rPr>
          <w:rFonts w:ascii="Times New Roman" w:hAnsi="Times New Roman" w:cs="Times New Roman"/>
          <w:sz w:val="24"/>
          <w:szCs w:val="24"/>
        </w:rPr>
        <w:t xml:space="preserve"> the State submitted that the murder in the present case was committed in aggravating circumstances because it was accompanied by the mutilation of the body</w:t>
      </w:r>
      <w:r w:rsidR="00794CF1">
        <w:rPr>
          <w:rFonts w:ascii="Times New Roman" w:hAnsi="Times New Roman" w:cs="Times New Roman"/>
          <w:sz w:val="24"/>
          <w:szCs w:val="24"/>
        </w:rPr>
        <w:t xml:space="preserve"> of the deceased</w:t>
      </w:r>
      <w:r>
        <w:rPr>
          <w:rFonts w:ascii="Times New Roman" w:hAnsi="Times New Roman" w:cs="Times New Roman"/>
          <w:sz w:val="24"/>
          <w:szCs w:val="24"/>
        </w:rPr>
        <w:t>. The defence submitted that the mutilation of the body only happened after death and that</w:t>
      </w:r>
      <w:r w:rsidR="00794CF1">
        <w:rPr>
          <w:rFonts w:ascii="Times New Roman" w:hAnsi="Times New Roman" w:cs="Times New Roman"/>
          <w:sz w:val="24"/>
          <w:szCs w:val="24"/>
        </w:rPr>
        <w:t xml:space="preserve"> as such</w:t>
      </w:r>
      <w:r>
        <w:rPr>
          <w:rFonts w:ascii="Times New Roman" w:hAnsi="Times New Roman" w:cs="Times New Roman"/>
          <w:sz w:val="24"/>
          <w:szCs w:val="24"/>
        </w:rPr>
        <w:t xml:space="preserve"> there was no cruelty of mutilation </w:t>
      </w:r>
      <w:r w:rsidR="00794CF1">
        <w:rPr>
          <w:rFonts w:ascii="Times New Roman" w:hAnsi="Times New Roman" w:cs="Times New Roman"/>
          <w:sz w:val="24"/>
          <w:szCs w:val="24"/>
        </w:rPr>
        <w:t xml:space="preserve">which </w:t>
      </w:r>
      <w:r>
        <w:rPr>
          <w:rFonts w:ascii="Times New Roman" w:hAnsi="Times New Roman" w:cs="Times New Roman"/>
          <w:sz w:val="24"/>
          <w:szCs w:val="24"/>
        </w:rPr>
        <w:t>was done to the victim before she died. S 47 (2) (c) reads</w:t>
      </w:r>
      <w:r w:rsidR="002E4209">
        <w:rPr>
          <w:rFonts w:ascii="Times New Roman" w:hAnsi="Times New Roman" w:cs="Times New Roman"/>
          <w:sz w:val="24"/>
          <w:szCs w:val="24"/>
        </w:rPr>
        <w:t>:</w:t>
      </w:r>
    </w:p>
    <w:p w14:paraId="60A4E2A0" w14:textId="2D00CA30" w:rsidR="00A252E1" w:rsidRPr="00DA202C" w:rsidRDefault="00DA202C" w:rsidP="00282A7E">
      <w:pPr>
        <w:spacing w:before="0" w:beforeAutospacing="0" w:after="0" w:afterAutospacing="0" w:line="240" w:lineRule="auto"/>
        <w:ind w:left="720"/>
        <w:rPr>
          <w:rFonts w:ascii="Times New Roman" w:hAnsi="Times New Roman" w:cs="Times New Roman"/>
        </w:rPr>
      </w:pPr>
      <w:r>
        <w:rPr>
          <w:rFonts w:ascii="Times New Roman" w:hAnsi="Times New Roman" w:cs="Times New Roman"/>
        </w:rPr>
        <w:t>“</w:t>
      </w:r>
      <w:r w:rsidRPr="00DA202C">
        <w:rPr>
          <w:rFonts w:ascii="Times New Roman" w:hAnsi="Times New Roman" w:cs="Times New Roman"/>
        </w:rPr>
        <w:t xml:space="preserve">In determining an appropriate sentence to be imposed upon a person convicted of murder, and without limitation on any other factors or circumstances which a court may take into account, a court shall regard it as an aggravating circumstance </w:t>
      </w:r>
      <w:bookmarkStart w:id="1" w:name="_Hlk155718565"/>
      <w:r w:rsidRPr="00DA202C">
        <w:rPr>
          <w:rFonts w:ascii="Times New Roman" w:hAnsi="Times New Roman" w:cs="Times New Roman"/>
        </w:rPr>
        <w:t>if the murder was preceded or accompanied by physical torture or mutilation inflicted by the accused on the victim</w:t>
      </w:r>
      <w:bookmarkEnd w:id="1"/>
      <w:r>
        <w:rPr>
          <w:rFonts w:ascii="Times New Roman" w:hAnsi="Times New Roman" w:cs="Times New Roman"/>
        </w:rPr>
        <w:t>.”</w:t>
      </w:r>
    </w:p>
    <w:p w14:paraId="2495C114" w14:textId="77777777" w:rsidR="002F337E" w:rsidRDefault="00D512B6"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r>
    </w:p>
    <w:p w14:paraId="480CE512" w14:textId="4ACD4571" w:rsidR="00293065" w:rsidRDefault="00735EF6" w:rsidP="002F337E">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part of </w:t>
      </w:r>
      <w:r w:rsidR="00293065">
        <w:rPr>
          <w:rFonts w:ascii="Times New Roman" w:hAnsi="Times New Roman" w:cs="Times New Roman"/>
          <w:sz w:val="24"/>
          <w:szCs w:val="24"/>
        </w:rPr>
        <w:t xml:space="preserve">the </w:t>
      </w:r>
      <w:r>
        <w:rPr>
          <w:rFonts w:ascii="Times New Roman" w:hAnsi="Times New Roman" w:cs="Times New Roman"/>
          <w:sz w:val="24"/>
          <w:szCs w:val="24"/>
        </w:rPr>
        <w:t>provision which reads, ‘</w:t>
      </w:r>
      <w:r w:rsidRPr="00735EF6">
        <w:rPr>
          <w:rFonts w:ascii="Times New Roman" w:hAnsi="Times New Roman" w:cs="Times New Roman"/>
          <w:i/>
          <w:iCs/>
          <w:sz w:val="24"/>
          <w:szCs w:val="24"/>
        </w:rPr>
        <w:t>if the murder was preceded or accompanied by physical torture or mutilation inflicted by the accused on the victim</w:t>
      </w:r>
      <w:r>
        <w:rPr>
          <w:rFonts w:ascii="Times New Roman" w:hAnsi="Times New Roman" w:cs="Times New Roman"/>
          <w:sz w:val="24"/>
          <w:szCs w:val="24"/>
        </w:rPr>
        <w:t>,’</w:t>
      </w:r>
      <w:r w:rsidRPr="00735EF6">
        <w:rPr>
          <w:rFonts w:ascii="Times New Roman" w:hAnsi="Times New Roman" w:cs="Times New Roman"/>
          <w:sz w:val="24"/>
          <w:szCs w:val="24"/>
        </w:rPr>
        <w:t xml:space="preserve"> suggests that the accused</w:t>
      </w:r>
      <w:r>
        <w:rPr>
          <w:rFonts w:ascii="Times New Roman" w:hAnsi="Times New Roman" w:cs="Times New Roman"/>
          <w:sz w:val="24"/>
          <w:szCs w:val="24"/>
        </w:rPr>
        <w:t xml:space="preserve"> would have</w:t>
      </w:r>
      <w:r w:rsidRPr="00735EF6">
        <w:rPr>
          <w:rFonts w:ascii="Times New Roman" w:hAnsi="Times New Roman" w:cs="Times New Roman"/>
          <w:sz w:val="24"/>
          <w:szCs w:val="24"/>
        </w:rPr>
        <w:t xml:space="preserve"> inflicted physical torture or mutilation on the victim </w:t>
      </w:r>
      <w:r w:rsidRPr="00735EF6">
        <w:rPr>
          <w:rFonts w:ascii="Times New Roman" w:hAnsi="Times New Roman" w:cs="Times New Roman"/>
          <w:b/>
          <w:bCs/>
          <w:sz w:val="24"/>
          <w:szCs w:val="24"/>
        </w:rPr>
        <w:t xml:space="preserve">before </w:t>
      </w:r>
      <w:r w:rsidRPr="00735EF6">
        <w:rPr>
          <w:rFonts w:ascii="Times New Roman" w:hAnsi="Times New Roman" w:cs="Times New Roman"/>
          <w:sz w:val="24"/>
          <w:szCs w:val="24"/>
        </w:rPr>
        <w:t xml:space="preserve">or </w:t>
      </w:r>
      <w:r w:rsidRPr="00735EF6">
        <w:rPr>
          <w:rFonts w:ascii="Times New Roman" w:hAnsi="Times New Roman" w:cs="Times New Roman"/>
          <w:b/>
          <w:bCs/>
          <w:sz w:val="24"/>
          <w:szCs w:val="24"/>
        </w:rPr>
        <w:t>during</w:t>
      </w:r>
      <w:r w:rsidRPr="00735EF6">
        <w:rPr>
          <w:rFonts w:ascii="Times New Roman" w:hAnsi="Times New Roman" w:cs="Times New Roman"/>
          <w:sz w:val="24"/>
          <w:szCs w:val="24"/>
        </w:rPr>
        <w:t xml:space="preserve"> the murder. This act of mutilation </w:t>
      </w:r>
      <w:r w:rsidR="00293065">
        <w:rPr>
          <w:rFonts w:ascii="Times New Roman" w:hAnsi="Times New Roman" w:cs="Times New Roman"/>
          <w:sz w:val="24"/>
          <w:szCs w:val="24"/>
        </w:rPr>
        <w:t>can be</w:t>
      </w:r>
      <w:r w:rsidRPr="00735EF6">
        <w:rPr>
          <w:rFonts w:ascii="Times New Roman" w:hAnsi="Times New Roman" w:cs="Times New Roman"/>
          <w:sz w:val="24"/>
          <w:szCs w:val="24"/>
        </w:rPr>
        <w:t xml:space="preserve"> classified as a pre-mortem mutilation</w:t>
      </w:r>
      <w:r w:rsidR="00293065">
        <w:rPr>
          <w:rFonts w:ascii="Times New Roman" w:hAnsi="Times New Roman" w:cs="Times New Roman"/>
          <w:sz w:val="24"/>
          <w:szCs w:val="24"/>
        </w:rPr>
        <w:t xml:space="preserve">. </w:t>
      </w:r>
      <w:r w:rsidR="00D512B6" w:rsidRPr="008A42B3">
        <w:rPr>
          <w:rFonts w:ascii="Times New Roman" w:hAnsi="Times New Roman" w:cs="Times New Roman"/>
          <w:sz w:val="24"/>
          <w:szCs w:val="24"/>
        </w:rPr>
        <w:t xml:space="preserve">In </w:t>
      </w:r>
      <w:r w:rsidR="00293065">
        <w:rPr>
          <w:rFonts w:ascii="Times New Roman" w:hAnsi="Times New Roman" w:cs="Times New Roman"/>
          <w:sz w:val="24"/>
          <w:szCs w:val="24"/>
        </w:rPr>
        <w:t xml:space="preserve">the circumstances of the present case </w:t>
      </w:r>
      <w:r w:rsidR="00D512B6" w:rsidRPr="008A42B3">
        <w:rPr>
          <w:rFonts w:ascii="Times New Roman" w:hAnsi="Times New Roman" w:cs="Times New Roman"/>
          <w:sz w:val="24"/>
          <w:szCs w:val="24"/>
        </w:rPr>
        <w:t>the accused said that he mutilated or dismembered the body of the deceased after</w:t>
      </w:r>
      <w:r w:rsidR="00DD3C31">
        <w:rPr>
          <w:rFonts w:ascii="Times New Roman" w:hAnsi="Times New Roman" w:cs="Times New Roman"/>
          <w:sz w:val="24"/>
          <w:szCs w:val="24"/>
        </w:rPr>
        <w:t xml:space="preserve"> he had killed </w:t>
      </w:r>
      <w:r w:rsidR="004D097D">
        <w:rPr>
          <w:rFonts w:ascii="Times New Roman" w:hAnsi="Times New Roman" w:cs="Times New Roman"/>
          <w:sz w:val="24"/>
          <w:szCs w:val="24"/>
        </w:rPr>
        <w:t>her</w:t>
      </w:r>
      <w:r w:rsidR="00DD3C31">
        <w:rPr>
          <w:rFonts w:ascii="Times New Roman" w:hAnsi="Times New Roman" w:cs="Times New Roman"/>
          <w:sz w:val="24"/>
          <w:szCs w:val="24"/>
        </w:rPr>
        <w:t xml:space="preserve">. He </w:t>
      </w:r>
      <w:r w:rsidR="00743FDB">
        <w:rPr>
          <w:rFonts w:ascii="Times New Roman" w:hAnsi="Times New Roman" w:cs="Times New Roman"/>
          <w:sz w:val="24"/>
          <w:szCs w:val="24"/>
        </w:rPr>
        <w:t xml:space="preserve">said that he </w:t>
      </w:r>
      <w:r w:rsidR="00DD3C31">
        <w:rPr>
          <w:rFonts w:ascii="Times New Roman" w:hAnsi="Times New Roman" w:cs="Times New Roman"/>
          <w:sz w:val="24"/>
          <w:szCs w:val="24"/>
        </w:rPr>
        <w:t>wanted to dispose of the body and</w:t>
      </w:r>
      <w:r w:rsidR="00D512B6" w:rsidRPr="008A42B3">
        <w:rPr>
          <w:rFonts w:ascii="Times New Roman" w:hAnsi="Times New Roman" w:cs="Times New Roman"/>
          <w:sz w:val="24"/>
          <w:szCs w:val="24"/>
        </w:rPr>
        <w:t xml:space="preserve"> realis</w:t>
      </w:r>
      <w:r w:rsidR="00DD3C31">
        <w:rPr>
          <w:rFonts w:ascii="Times New Roman" w:hAnsi="Times New Roman" w:cs="Times New Roman"/>
          <w:sz w:val="24"/>
          <w:szCs w:val="24"/>
        </w:rPr>
        <w:t>ed</w:t>
      </w:r>
      <w:r w:rsidR="00D512B6" w:rsidRPr="008A42B3">
        <w:rPr>
          <w:rFonts w:ascii="Times New Roman" w:hAnsi="Times New Roman" w:cs="Times New Roman"/>
          <w:sz w:val="24"/>
          <w:szCs w:val="24"/>
        </w:rPr>
        <w:t xml:space="preserve"> that it was too heavy to carry. That is when he went </w:t>
      </w:r>
      <w:r w:rsidR="00E70B91" w:rsidRPr="008A42B3">
        <w:rPr>
          <w:rFonts w:ascii="Times New Roman" w:hAnsi="Times New Roman" w:cs="Times New Roman"/>
          <w:sz w:val="24"/>
          <w:szCs w:val="24"/>
        </w:rPr>
        <w:t>to his mother’s home</w:t>
      </w:r>
      <w:r w:rsidR="00DD3C31">
        <w:rPr>
          <w:rFonts w:ascii="Times New Roman" w:hAnsi="Times New Roman" w:cs="Times New Roman"/>
          <w:sz w:val="24"/>
          <w:szCs w:val="24"/>
        </w:rPr>
        <w:t xml:space="preserve"> which was about 1½ km away </w:t>
      </w:r>
      <w:r w:rsidR="00E70B91" w:rsidRPr="008A42B3">
        <w:rPr>
          <w:rFonts w:ascii="Times New Roman" w:hAnsi="Times New Roman" w:cs="Times New Roman"/>
          <w:sz w:val="24"/>
          <w:szCs w:val="24"/>
        </w:rPr>
        <w:t xml:space="preserve">and took a kitchen knife which he then used to </w:t>
      </w:r>
      <w:r w:rsidR="00DD3C31">
        <w:rPr>
          <w:rFonts w:ascii="Times New Roman" w:hAnsi="Times New Roman" w:cs="Times New Roman"/>
          <w:sz w:val="24"/>
          <w:szCs w:val="24"/>
        </w:rPr>
        <w:t>cut off the legs from</w:t>
      </w:r>
      <w:r w:rsidR="00E70B91" w:rsidRPr="008A42B3">
        <w:rPr>
          <w:rFonts w:ascii="Times New Roman" w:hAnsi="Times New Roman" w:cs="Times New Roman"/>
          <w:sz w:val="24"/>
          <w:szCs w:val="24"/>
        </w:rPr>
        <w:t xml:space="preserve"> the body. </w:t>
      </w:r>
      <w:r w:rsidR="005D571D">
        <w:rPr>
          <w:rFonts w:ascii="Times New Roman" w:hAnsi="Times New Roman" w:cs="Times New Roman"/>
          <w:sz w:val="24"/>
          <w:szCs w:val="24"/>
        </w:rPr>
        <w:t xml:space="preserve">After that he then </w:t>
      </w:r>
      <w:r w:rsidR="00743FDB">
        <w:rPr>
          <w:rFonts w:ascii="Times New Roman" w:hAnsi="Times New Roman" w:cs="Times New Roman"/>
          <w:sz w:val="24"/>
          <w:szCs w:val="24"/>
        </w:rPr>
        <w:t xml:space="preserve">put the legs into a sack and </w:t>
      </w:r>
      <w:r w:rsidR="005D571D">
        <w:rPr>
          <w:rFonts w:ascii="Times New Roman" w:hAnsi="Times New Roman" w:cs="Times New Roman"/>
          <w:sz w:val="24"/>
          <w:szCs w:val="24"/>
        </w:rPr>
        <w:t>carried the</w:t>
      </w:r>
      <w:r w:rsidR="00743FDB">
        <w:rPr>
          <w:rFonts w:ascii="Times New Roman" w:hAnsi="Times New Roman" w:cs="Times New Roman"/>
          <w:sz w:val="24"/>
          <w:szCs w:val="24"/>
        </w:rPr>
        <w:t>m</w:t>
      </w:r>
      <w:r w:rsidR="005D571D">
        <w:rPr>
          <w:rFonts w:ascii="Times New Roman" w:hAnsi="Times New Roman" w:cs="Times New Roman"/>
          <w:sz w:val="24"/>
          <w:szCs w:val="24"/>
        </w:rPr>
        <w:t xml:space="preserve"> to </w:t>
      </w:r>
      <w:r w:rsidR="0024072A">
        <w:rPr>
          <w:rFonts w:ascii="Times New Roman" w:hAnsi="Times New Roman" w:cs="Times New Roman"/>
          <w:sz w:val="24"/>
          <w:szCs w:val="24"/>
        </w:rPr>
        <w:t>a</w:t>
      </w:r>
      <w:r w:rsidR="005D571D">
        <w:rPr>
          <w:rFonts w:ascii="Times New Roman" w:hAnsi="Times New Roman" w:cs="Times New Roman"/>
          <w:sz w:val="24"/>
          <w:szCs w:val="24"/>
        </w:rPr>
        <w:t xml:space="preserve"> disused well</w:t>
      </w:r>
      <w:r w:rsidR="0024072A">
        <w:rPr>
          <w:rFonts w:ascii="Times New Roman" w:hAnsi="Times New Roman" w:cs="Times New Roman"/>
          <w:sz w:val="24"/>
          <w:szCs w:val="24"/>
        </w:rPr>
        <w:t xml:space="preserve"> in his mother’s plot.</w:t>
      </w:r>
      <w:r w:rsidR="005D571D">
        <w:rPr>
          <w:rFonts w:ascii="Times New Roman" w:hAnsi="Times New Roman" w:cs="Times New Roman"/>
          <w:sz w:val="24"/>
          <w:szCs w:val="24"/>
        </w:rPr>
        <w:t xml:space="preserve"> </w:t>
      </w:r>
      <w:r w:rsidR="0024072A">
        <w:rPr>
          <w:rFonts w:ascii="Times New Roman" w:hAnsi="Times New Roman" w:cs="Times New Roman"/>
          <w:sz w:val="24"/>
          <w:szCs w:val="24"/>
        </w:rPr>
        <w:t xml:space="preserve">He </w:t>
      </w:r>
      <w:r w:rsidR="005D571D">
        <w:rPr>
          <w:rFonts w:ascii="Times New Roman" w:hAnsi="Times New Roman" w:cs="Times New Roman"/>
          <w:sz w:val="24"/>
          <w:szCs w:val="24"/>
        </w:rPr>
        <w:t>then went back to the scene of murder and carried the upper part of the deceased’s body to the well. The State did not lead any evidence in rebuttal of what the accused said. It led no evidence to show that the deceased’s legs were cut off when the deceased was still alive or during the commission of the murder. When the investigating officer testified</w:t>
      </w:r>
      <w:r w:rsidR="00F667CE">
        <w:rPr>
          <w:rFonts w:ascii="Times New Roman" w:hAnsi="Times New Roman" w:cs="Times New Roman"/>
          <w:sz w:val="24"/>
          <w:szCs w:val="24"/>
        </w:rPr>
        <w:t>,</w:t>
      </w:r>
      <w:r w:rsidR="005D571D">
        <w:rPr>
          <w:rFonts w:ascii="Times New Roman" w:hAnsi="Times New Roman" w:cs="Times New Roman"/>
          <w:sz w:val="24"/>
          <w:szCs w:val="24"/>
        </w:rPr>
        <w:t xml:space="preserve"> he said that the doctor who carried out the post mortem said that</w:t>
      </w:r>
      <w:r w:rsidR="00F667CE">
        <w:rPr>
          <w:rFonts w:ascii="Times New Roman" w:hAnsi="Times New Roman" w:cs="Times New Roman"/>
          <w:sz w:val="24"/>
          <w:szCs w:val="24"/>
        </w:rPr>
        <w:t xml:space="preserve"> it appeared that</w:t>
      </w:r>
      <w:r w:rsidR="005D571D">
        <w:rPr>
          <w:rFonts w:ascii="Times New Roman" w:hAnsi="Times New Roman" w:cs="Times New Roman"/>
          <w:sz w:val="24"/>
          <w:szCs w:val="24"/>
        </w:rPr>
        <w:t xml:space="preserve"> the deceased</w:t>
      </w:r>
      <w:r w:rsidR="00F667CE">
        <w:rPr>
          <w:rFonts w:ascii="Times New Roman" w:hAnsi="Times New Roman" w:cs="Times New Roman"/>
          <w:sz w:val="24"/>
          <w:szCs w:val="24"/>
        </w:rPr>
        <w:t xml:space="preserve">’s legs were cut off after she had died. </w:t>
      </w:r>
      <w:r w:rsidR="0024072A">
        <w:rPr>
          <w:rFonts w:ascii="Times New Roman" w:hAnsi="Times New Roman" w:cs="Times New Roman"/>
          <w:sz w:val="24"/>
          <w:szCs w:val="24"/>
        </w:rPr>
        <w:t>However, t</w:t>
      </w:r>
      <w:r w:rsidR="00F667CE">
        <w:rPr>
          <w:rFonts w:ascii="Times New Roman" w:hAnsi="Times New Roman" w:cs="Times New Roman"/>
          <w:sz w:val="24"/>
          <w:szCs w:val="24"/>
        </w:rPr>
        <w:t xml:space="preserve">he State did not lead </w:t>
      </w:r>
      <w:r w:rsidR="00F667CE" w:rsidRPr="00F667CE">
        <w:rPr>
          <w:rFonts w:ascii="Times New Roman" w:hAnsi="Times New Roman" w:cs="Times New Roman"/>
          <w:i/>
          <w:iCs/>
          <w:sz w:val="24"/>
          <w:szCs w:val="24"/>
        </w:rPr>
        <w:t>viva voce</w:t>
      </w:r>
      <w:r w:rsidR="00F667CE">
        <w:rPr>
          <w:rFonts w:ascii="Times New Roman" w:hAnsi="Times New Roman" w:cs="Times New Roman"/>
          <w:sz w:val="24"/>
          <w:szCs w:val="24"/>
        </w:rPr>
        <w:t xml:space="preserve"> evidence from the doctor. </w:t>
      </w:r>
      <w:r w:rsidR="005D571D">
        <w:rPr>
          <w:rFonts w:ascii="Times New Roman" w:hAnsi="Times New Roman" w:cs="Times New Roman"/>
          <w:sz w:val="24"/>
          <w:szCs w:val="24"/>
        </w:rPr>
        <w:t xml:space="preserve"> </w:t>
      </w:r>
      <w:r w:rsidR="00F667CE">
        <w:rPr>
          <w:rFonts w:ascii="Times New Roman" w:hAnsi="Times New Roman" w:cs="Times New Roman"/>
          <w:sz w:val="24"/>
          <w:szCs w:val="24"/>
        </w:rPr>
        <w:t>So</w:t>
      </w:r>
      <w:r w:rsidR="00ED1852">
        <w:rPr>
          <w:rFonts w:ascii="Times New Roman" w:hAnsi="Times New Roman" w:cs="Times New Roman"/>
          <w:sz w:val="24"/>
          <w:szCs w:val="24"/>
        </w:rPr>
        <w:t>,</w:t>
      </w:r>
      <w:r w:rsidR="0024072A">
        <w:rPr>
          <w:rFonts w:ascii="Times New Roman" w:hAnsi="Times New Roman" w:cs="Times New Roman"/>
          <w:sz w:val="24"/>
          <w:szCs w:val="24"/>
        </w:rPr>
        <w:t xml:space="preserve"> in view of the foregoing</w:t>
      </w:r>
      <w:r w:rsidR="00F667CE">
        <w:rPr>
          <w:rFonts w:ascii="Times New Roman" w:hAnsi="Times New Roman" w:cs="Times New Roman"/>
          <w:sz w:val="24"/>
          <w:szCs w:val="24"/>
        </w:rPr>
        <w:t xml:space="preserve">, we </w:t>
      </w:r>
      <w:r w:rsidR="00ED1852">
        <w:rPr>
          <w:rFonts w:ascii="Times New Roman" w:hAnsi="Times New Roman" w:cs="Times New Roman"/>
          <w:sz w:val="24"/>
          <w:szCs w:val="24"/>
        </w:rPr>
        <w:t>accept</w:t>
      </w:r>
      <w:r w:rsidR="00F667CE">
        <w:rPr>
          <w:rFonts w:ascii="Times New Roman" w:hAnsi="Times New Roman" w:cs="Times New Roman"/>
          <w:sz w:val="24"/>
          <w:szCs w:val="24"/>
        </w:rPr>
        <w:t xml:space="preserve"> the accused’s version that the </w:t>
      </w:r>
      <w:r w:rsidR="0069515D">
        <w:rPr>
          <w:rFonts w:ascii="Times New Roman" w:hAnsi="Times New Roman" w:cs="Times New Roman"/>
          <w:sz w:val="24"/>
          <w:szCs w:val="24"/>
        </w:rPr>
        <w:t>mutilation</w:t>
      </w:r>
      <w:r w:rsidR="00F667CE">
        <w:rPr>
          <w:rFonts w:ascii="Times New Roman" w:hAnsi="Times New Roman" w:cs="Times New Roman"/>
          <w:sz w:val="24"/>
          <w:szCs w:val="24"/>
        </w:rPr>
        <w:t xml:space="preserve"> of the deceased’s body happened after </w:t>
      </w:r>
      <w:r w:rsidR="00ED1852">
        <w:rPr>
          <w:rFonts w:ascii="Times New Roman" w:hAnsi="Times New Roman" w:cs="Times New Roman"/>
          <w:sz w:val="24"/>
          <w:szCs w:val="24"/>
        </w:rPr>
        <w:t>the murder</w:t>
      </w:r>
      <w:r w:rsidR="00F667CE">
        <w:rPr>
          <w:rFonts w:ascii="Times New Roman" w:hAnsi="Times New Roman" w:cs="Times New Roman"/>
          <w:sz w:val="24"/>
          <w:szCs w:val="24"/>
        </w:rPr>
        <w:t xml:space="preserve">. </w:t>
      </w:r>
      <w:r w:rsidR="00ED1852">
        <w:rPr>
          <w:rFonts w:ascii="Times New Roman" w:hAnsi="Times New Roman" w:cs="Times New Roman"/>
          <w:sz w:val="24"/>
          <w:szCs w:val="24"/>
        </w:rPr>
        <w:t>This act of mutilation can be described as a post</w:t>
      </w:r>
      <w:r w:rsidR="00EF4431">
        <w:rPr>
          <w:rFonts w:ascii="Times New Roman" w:hAnsi="Times New Roman" w:cs="Times New Roman"/>
          <w:sz w:val="24"/>
          <w:szCs w:val="24"/>
        </w:rPr>
        <w:t>-</w:t>
      </w:r>
      <w:r w:rsidR="00ED1852">
        <w:rPr>
          <w:rFonts w:ascii="Times New Roman" w:hAnsi="Times New Roman" w:cs="Times New Roman"/>
          <w:sz w:val="24"/>
          <w:szCs w:val="24"/>
        </w:rPr>
        <w:t xml:space="preserve">mortem mutilation which was done for purposes of disposing the </w:t>
      </w:r>
      <w:r w:rsidR="00EF4431">
        <w:rPr>
          <w:rFonts w:ascii="Times New Roman" w:hAnsi="Times New Roman" w:cs="Times New Roman"/>
          <w:sz w:val="24"/>
          <w:szCs w:val="24"/>
        </w:rPr>
        <w:t>deceased</w:t>
      </w:r>
      <w:r w:rsidR="00ED1852">
        <w:rPr>
          <w:rFonts w:ascii="Times New Roman" w:hAnsi="Times New Roman" w:cs="Times New Roman"/>
          <w:sz w:val="24"/>
          <w:szCs w:val="24"/>
        </w:rPr>
        <w:t xml:space="preserve">’s body and to conceal the evidence of murder. </w:t>
      </w:r>
      <w:r w:rsidR="00293065">
        <w:rPr>
          <w:rFonts w:ascii="Times New Roman" w:hAnsi="Times New Roman" w:cs="Times New Roman"/>
          <w:sz w:val="24"/>
          <w:szCs w:val="24"/>
        </w:rPr>
        <w:t xml:space="preserve">S 47 (2) (c) of the Criminal Law Code is therefore not applicable to the circumstances of this case. </w:t>
      </w:r>
    </w:p>
    <w:p w14:paraId="10C34768" w14:textId="0E7103F0" w:rsidR="001127BB" w:rsidRDefault="00293065" w:rsidP="00282A7E">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m</w:t>
      </w:r>
      <w:r w:rsidR="00ED1852" w:rsidRPr="00ED1852">
        <w:rPr>
          <w:rFonts w:ascii="Times New Roman" w:hAnsi="Times New Roman" w:cs="Times New Roman"/>
          <w:sz w:val="24"/>
          <w:szCs w:val="24"/>
        </w:rPr>
        <w:t xml:space="preserve">utilating a deceased person </w:t>
      </w:r>
      <w:r w:rsidR="00ED1852">
        <w:rPr>
          <w:rFonts w:ascii="Times New Roman" w:hAnsi="Times New Roman" w:cs="Times New Roman"/>
          <w:sz w:val="24"/>
          <w:szCs w:val="24"/>
        </w:rPr>
        <w:t xml:space="preserve">on its own </w:t>
      </w:r>
      <w:r w:rsidR="00ED1852" w:rsidRPr="00ED1852">
        <w:rPr>
          <w:rFonts w:ascii="Times New Roman" w:hAnsi="Times New Roman" w:cs="Times New Roman"/>
          <w:sz w:val="24"/>
          <w:szCs w:val="24"/>
        </w:rPr>
        <w:t>is a serious offen</w:t>
      </w:r>
      <w:r w:rsidR="00ED1852">
        <w:rPr>
          <w:rFonts w:ascii="Times New Roman" w:hAnsi="Times New Roman" w:cs="Times New Roman"/>
          <w:sz w:val="24"/>
          <w:szCs w:val="24"/>
        </w:rPr>
        <w:t>c</w:t>
      </w:r>
      <w:r w:rsidR="00ED1852" w:rsidRPr="00ED1852">
        <w:rPr>
          <w:rFonts w:ascii="Times New Roman" w:hAnsi="Times New Roman" w:cs="Times New Roman"/>
          <w:sz w:val="24"/>
          <w:szCs w:val="24"/>
        </w:rPr>
        <w:t xml:space="preserve">e </w:t>
      </w:r>
      <w:r w:rsidR="00ED1852">
        <w:rPr>
          <w:rFonts w:ascii="Times New Roman" w:hAnsi="Times New Roman" w:cs="Times New Roman"/>
          <w:sz w:val="24"/>
          <w:szCs w:val="24"/>
        </w:rPr>
        <w:t>as it exhibits the highest level of violence. It</w:t>
      </w:r>
      <w:r w:rsidR="00ED1852" w:rsidRPr="00ED1852">
        <w:rPr>
          <w:rFonts w:ascii="Times New Roman" w:hAnsi="Times New Roman" w:cs="Times New Roman"/>
          <w:sz w:val="24"/>
          <w:szCs w:val="24"/>
        </w:rPr>
        <w:t xml:space="preserve"> </w:t>
      </w:r>
      <w:r w:rsidR="00ED1852">
        <w:rPr>
          <w:rFonts w:ascii="Times New Roman" w:hAnsi="Times New Roman" w:cs="Times New Roman"/>
          <w:sz w:val="24"/>
          <w:szCs w:val="24"/>
        </w:rPr>
        <w:t>is</w:t>
      </w:r>
      <w:r w:rsidR="00ED1852" w:rsidRPr="00ED1852">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ED1852" w:rsidRPr="00ED1852">
        <w:rPr>
          <w:rFonts w:ascii="Times New Roman" w:hAnsi="Times New Roman" w:cs="Times New Roman"/>
          <w:sz w:val="24"/>
          <w:szCs w:val="24"/>
        </w:rPr>
        <w:t>considered a crim</w:t>
      </w:r>
      <w:r w:rsidR="00A34120">
        <w:rPr>
          <w:rFonts w:ascii="Times New Roman" w:hAnsi="Times New Roman" w:cs="Times New Roman"/>
          <w:sz w:val="24"/>
          <w:szCs w:val="24"/>
        </w:rPr>
        <w:t>inal offence</w:t>
      </w:r>
      <w:r w:rsidR="00ED1852" w:rsidRPr="00ED1852">
        <w:rPr>
          <w:rFonts w:ascii="Times New Roman" w:hAnsi="Times New Roman" w:cs="Times New Roman"/>
          <w:sz w:val="24"/>
          <w:szCs w:val="24"/>
        </w:rPr>
        <w:t xml:space="preserve"> in </w:t>
      </w:r>
      <w:r w:rsidR="00ED1852">
        <w:rPr>
          <w:rFonts w:ascii="Times New Roman" w:hAnsi="Times New Roman" w:cs="Times New Roman"/>
          <w:sz w:val="24"/>
          <w:szCs w:val="24"/>
        </w:rPr>
        <w:t>this jurisdiction under s 111 of the Criminal Law Code</w:t>
      </w:r>
      <w:r w:rsidR="00027EED">
        <w:rPr>
          <w:rFonts w:ascii="Times New Roman" w:hAnsi="Times New Roman" w:cs="Times New Roman"/>
          <w:sz w:val="24"/>
          <w:szCs w:val="24"/>
        </w:rPr>
        <w:t xml:space="preserve"> and i</w:t>
      </w:r>
      <w:r w:rsidR="00ED1852">
        <w:rPr>
          <w:rFonts w:ascii="Times New Roman" w:hAnsi="Times New Roman" w:cs="Times New Roman"/>
          <w:sz w:val="24"/>
          <w:szCs w:val="24"/>
        </w:rPr>
        <w:t xml:space="preserve">t carries a punishment of a fine up to level fourteen or imprisonment for a period not exceeding five years or both. </w:t>
      </w:r>
      <w:r w:rsidR="000F61E4">
        <w:rPr>
          <w:rFonts w:ascii="Times New Roman" w:hAnsi="Times New Roman" w:cs="Times New Roman"/>
          <w:sz w:val="24"/>
          <w:szCs w:val="24"/>
        </w:rPr>
        <w:t xml:space="preserve">We are therefore of the considered view that </w:t>
      </w:r>
      <w:r w:rsidR="00A34120">
        <w:rPr>
          <w:rFonts w:ascii="Times New Roman" w:hAnsi="Times New Roman" w:cs="Times New Roman"/>
          <w:sz w:val="24"/>
          <w:szCs w:val="24"/>
        </w:rPr>
        <w:t xml:space="preserve">in murder cases </w:t>
      </w:r>
      <w:r w:rsidR="00027EED">
        <w:rPr>
          <w:rFonts w:ascii="Times New Roman" w:hAnsi="Times New Roman" w:cs="Times New Roman"/>
          <w:sz w:val="24"/>
          <w:szCs w:val="24"/>
        </w:rPr>
        <w:t xml:space="preserve">even if the mutilation is done after </w:t>
      </w:r>
      <w:r w:rsidR="000F61E4">
        <w:rPr>
          <w:rFonts w:ascii="Times New Roman" w:hAnsi="Times New Roman" w:cs="Times New Roman"/>
          <w:sz w:val="24"/>
          <w:szCs w:val="24"/>
        </w:rPr>
        <w:t xml:space="preserve">the </w:t>
      </w:r>
      <w:r w:rsidR="00027EED">
        <w:rPr>
          <w:rFonts w:ascii="Times New Roman" w:hAnsi="Times New Roman" w:cs="Times New Roman"/>
          <w:sz w:val="24"/>
          <w:szCs w:val="24"/>
        </w:rPr>
        <w:t>death</w:t>
      </w:r>
      <w:r w:rsidR="000F61E4">
        <w:rPr>
          <w:rFonts w:ascii="Times New Roman" w:hAnsi="Times New Roman" w:cs="Times New Roman"/>
          <w:sz w:val="24"/>
          <w:szCs w:val="24"/>
        </w:rPr>
        <w:t xml:space="preserve"> of the victim</w:t>
      </w:r>
      <w:r w:rsidR="00027EED">
        <w:rPr>
          <w:rFonts w:ascii="Times New Roman" w:hAnsi="Times New Roman" w:cs="Times New Roman"/>
          <w:sz w:val="24"/>
          <w:szCs w:val="24"/>
        </w:rPr>
        <w:t xml:space="preserve">, the </w:t>
      </w:r>
      <w:r w:rsidR="000F61E4">
        <w:rPr>
          <w:rFonts w:ascii="Times New Roman" w:hAnsi="Times New Roman" w:cs="Times New Roman"/>
          <w:sz w:val="24"/>
          <w:szCs w:val="24"/>
        </w:rPr>
        <w:t xml:space="preserve">mutilation should be taken as an aggravating circumstance for the purpose of determining the appropriate sentence. </w:t>
      </w:r>
      <w:r w:rsidR="008678A4">
        <w:rPr>
          <w:rFonts w:ascii="Times New Roman" w:hAnsi="Times New Roman" w:cs="Times New Roman"/>
          <w:sz w:val="24"/>
          <w:szCs w:val="24"/>
        </w:rPr>
        <w:t>This is more so in view of</w:t>
      </w:r>
      <w:r w:rsidR="000F61E4">
        <w:rPr>
          <w:rFonts w:ascii="Times New Roman" w:hAnsi="Times New Roman" w:cs="Times New Roman"/>
          <w:sz w:val="24"/>
          <w:szCs w:val="24"/>
        </w:rPr>
        <w:t xml:space="preserve"> </w:t>
      </w:r>
      <w:r w:rsidR="00AC074D" w:rsidRPr="00AC074D">
        <w:rPr>
          <w:rFonts w:ascii="Times New Roman" w:hAnsi="Times New Roman" w:cs="Times New Roman"/>
          <w:sz w:val="24"/>
          <w:szCs w:val="24"/>
        </w:rPr>
        <w:t>s 47 (</w:t>
      </w:r>
      <w:r w:rsidR="00985FBC">
        <w:rPr>
          <w:rFonts w:ascii="Times New Roman" w:hAnsi="Times New Roman" w:cs="Times New Roman"/>
          <w:sz w:val="24"/>
          <w:szCs w:val="24"/>
        </w:rPr>
        <w:t>5</w:t>
      </w:r>
      <w:r w:rsidR="00AC074D" w:rsidRPr="00AC074D">
        <w:rPr>
          <w:rFonts w:ascii="Times New Roman" w:hAnsi="Times New Roman" w:cs="Times New Roman"/>
          <w:sz w:val="24"/>
          <w:szCs w:val="24"/>
        </w:rPr>
        <w:t>)</w:t>
      </w:r>
      <w:r w:rsidR="00985FBC">
        <w:rPr>
          <w:rFonts w:ascii="Times New Roman" w:hAnsi="Times New Roman" w:cs="Times New Roman"/>
          <w:sz w:val="24"/>
          <w:szCs w:val="24"/>
        </w:rPr>
        <w:t xml:space="preserve"> </w:t>
      </w:r>
      <w:r w:rsidR="00AC074D" w:rsidRPr="00AC074D">
        <w:rPr>
          <w:rFonts w:ascii="Times New Roman" w:hAnsi="Times New Roman" w:cs="Times New Roman"/>
          <w:sz w:val="24"/>
          <w:szCs w:val="24"/>
        </w:rPr>
        <w:t xml:space="preserve">of the Criminal Law Code </w:t>
      </w:r>
      <w:r w:rsidR="008678A4">
        <w:rPr>
          <w:rFonts w:ascii="Times New Roman" w:hAnsi="Times New Roman" w:cs="Times New Roman"/>
          <w:sz w:val="24"/>
          <w:szCs w:val="24"/>
        </w:rPr>
        <w:t xml:space="preserve">which </w:t>
      </w:r>
      <w:r w:rsidR="00AC074D">
        <w:rPr>
          <w:rFonts w:ascii="Times New Roman" w:hAnsi="Times New Roman" w:cs="Times New Roman"/>
          <w:sz w:val="24"/>
          <w:szCs w:val="24"/>
        </w:rPr>
        <w:t>provide</w:t>
      </w:r>
      <w:r w:rsidR="00985FBC">
        <w:rPr>
          <w:rFonts w:ascii="Times New Roman" w:hAnsi="Times New Roman" w:cs="Times New Roman"/>
          <w:sz w:val="24"/>
          <w:szCs w:val="24"/>
        </w:rPr>
        <w:t>s</w:t>
      </w:r>
      <w:r w:rsidR="00AC074D">
        <w:rPr>
          <w:rFonts w:ascii="Times New Roman" w:hAnsi="Times New Roman" w:cs="Times New Roman"/>
          <w:sz w:val="24"/>
          <w:szCs w:val="24"/>
        </w:rPr>
        <w:t xml:space="preserve"> that </w:t>
      </w:r>
      <w:r w:rsidR="000F61E4">
        <w:rPr>
          <w:rFonts w:ascii="Times New Roman" w:hAnsi="Times New Roman" w:cs="Times New Roman"/>
          <w:sz w:val="24"/>
          <w:szCs w:val="24"/>
        </w:rPr>
        <w:t>the list of aggravating circumstances un</w:t>
      </w:r>
      <w:r w:rsidR="00985FBC">
        <w:rPr>
          <w:rFonts w:ascii="Times New Roman" w:hAnsi="Times New Roman" w:cs="Times New Roman"/>
          <w:sz w:val="24"/>
          <w:szCs w:val="24"/>
        </w:rPr>
        <w:t>enumerate</w:t>
      </w:r>
      <w:r w:rsidR="000F61E4">
        <w:rPr>
          <w:rFonts w:ascii="Times New Roman" w:hAnsi="Times New Roman" w:cs="Times New Roman"/>
          <w:sz w:val="24"/>
          <w:szCs w:val="24"/>
        </w:rPr>
        <w:t xml:space="preserve">d </w:t>
      </w:r>
      <w:r w:rsidR="004D097D">
        <w:rPr>
          <w:rFonts w:ascii="Times New Roman" w:hAnsi="Times New Roman" w:cs="Times New Roman"/>
          <w:sz w:val="24"/>
          <w:szCs w:val="24"/>
        </w:rPr>
        <w:t xml:space="preserve">in </w:t>
      </w:r>
      <w:r w:rsidR="00985FBC" w:rsidRPr="00AC074D">
        <w:rPr>
          <w:rFonts w:ascii="Times New Roman" w:hAnsi="Times New Roman" w:cs="Times New Roman"/>
          <w:sz w:val="24"/>
          <w:szCs w:val="24"/>
        </w:rPr>
        <w:t>s 47 (2)</w:t>
      </w:r>
      <w:r w:rsidR="00985FBC">
        <w:rPr>
          <w:rFonts w:ascii="Times New Roman" w:hAnsi="Times New Roman" w:cs="Times New Roman"/>
          <w:sz w:val="24"/>
          <w:szCs w:val="24"/>
        </w:rPr>
        <w:t xml:space="preserve"> and (3)</w:t>
      </w:r>
      <w:r w:rsidR="00985FBC" w:rsidRPr="00AC074D">
        <w:rPr>
          <w:rFonts w:ascii="Times New Roman" w:hAnsi="Times New Roman" w:cs="Times New Roman"/>
          <w:sz w:val="24"/>
          <w:szCs w:val="24"/>
        </w:rPr>
        <w:t xml:space="preserve"> </w:t>
      </w:r>
      <w:r w:rsidR="008678A4">
        <w:rPr>
          <w:rFonts w:ascii="Times New Roman" w:hAnsi="Times New Roman" w:cs="Times New Roman"/>
          <w:sz w:val="24"/>
          <w:szCs w:val="24"/>
        </w:rPr>
        <w:t>is</w:t>
      </w:r>
      <w:r w:rsidR="00AC074D">
        <w:rPr>
          <w:rFonts w:ascii="Times New Roman" w:hAnsi="Times New Roman" w:cs="Times New Roman"/>
          <w:sz w:val="24"/>
          <w:szCs w:val="24"/>
        </w:rPr>
        <w:t xml:space="preserve"> not exhaustive. </w:t>
      </w:r>
      <w:r w:rsidR="00985FBC">
        <w:rPr>
          <w:rFonts w:ascii="Times New Roman" w:hAnsi="Times New Roman" w:cs="Times New Roman"/>
          <w:sz w:val="24"/>
          <w:szCs w:val="24"/>
        </w:rPr>
        <w:t>The provision provides that a court may find other circumstances in which a murder is committed to be aggravating. In the circumstances of the present case</w:t>
      </w:r>
      <w:r w:rsidR="008678A4">
        <w:rPr>
          <w:rFonts w:ascii="Times New Roman" w:hAnsi="Times New Roman" w:cs="Times New Roman"/>
          <w:sz w:val="24"/>
          <w:szCs w:val="24"/>
        </w:rPr>
        <w:t>,</w:t>
      </w:r>
      <w:r w:rsidR="00985FBC">
        <w:rPr>
          <w:rFonts w:ascii="Times New Roman" w:hAnsi="Times New Roman" w:cs="Times New Roman"/>
          <w:sz w:val="24"/>
          <w:szCs w:val="24"/>
        </w:rPr>
        <w:t xml:space="preserve"> w</w:t>
      </w:r>
      <w:r w:rsidR="00AC074D">
        <w:rPr>
          <w:rFonts w:ascii="Times New Roman" w:hAnsi="Times New Roman" w:cs="Times New Roman"/>
          <w:sz w:val="24"/>
          <w:szCs w:val="24"/>
        </w:rPr>
        <w:t xml:space="preserve">e take the mutilation of the deceased’s body which happened </w:t>
      </w:r>
      <w:r w:rsidR="00601D1B">
        <w:rPr>
          <w:rFonts w:ascii="Times New Roman" w:hAnsi="Times New Roman" w:cs="Times New Roman"/>
          <w:sz w:val="24"/>
          <w:szCs w:val="24"/>
        </w:rPr>
        <w:t>after death</w:t>
      </w:r>
      <w:r w:rsidR="00AC074D">
        <w:rPr>
          <w:rFonts w:ascii="Times New Roman" w:hAnsi="Times New Roman" w:cs="Times New Roman"/>
          <w:sz w:val="24"/>
          <w:szCs w:val="24"/>
        </w:rPr>
        <w:t xml:space="preserve"> as an aggravating circumstance </w:t>
      </w:r>
      <w:r w:rsidR="00ED1852" w:rsidRPr="00ED1852">
        <w:rPr>
          <w:rFonts w:ascii="Times New Roman" w:hAnsi="Times New Roman" w:cs="Times New Roman"/>
          <w:sz w:val="24"/>
          <w:szCs w:val="24"/>
        </w:rPr>
        <w:t xml:space="preserve">which </w:t>
      </w:r>
      <w:r w:rsidR="00AC074D">
        <w:rPr>
          <w:rFonts w:ascii="Times New Roman" w:hAnsi="Times New Roman" w:cs="Times New Roman"/>
          <w:sz w:val="24"/>
          <w:szCs w:val="24"/>
        </w:rPr>
        <w:t>warrants the imposition of</w:t>
      </w:r>
      <w:r w:rsidR="00ED1852" w:rsidRPr="00ED1852">
        <w:rPr>
          <w:rFonts w:ascii="Times New Roman" w:hAnsi="Times New Roman" w:cs="Times New Roman"/>
          <w:sz w:val="24"/>
          <w:szCs w:val="24"/>
        </w:rPr>
        <w:t xml:space="preserve"> a harsher punishment</w:t>
      </w:r>
      <w:r w:rsidR="00AC074D">
        <w:rPr>
          <w:rFonts w:ascii="Times New Roman" w:hAnsi="Times New Roman" w:cs="Times New Roman"/>
          <w:sz w:val="24"/>
          <w:szCs w:val="24"/>
        </w:rPr>
        <w:t xml:space="preserve">. </w:t>
      </w:r>
      <w:r w:rsidR="00D15FE4">
        <w:rPr>
          <w:rFonts w:ascii="Times New Roman" w:hAnsi="Times New Roman" w:cs="Times New Roman"/>
          <w:sz w:val="24"/>
          <w:szCs w:val="24"/>
        </w:rPr>
        <w:t xml:space="preserve">We find support from the sentencing guidelines in S.I. 146/23 </w:t>
      </w:r>
      <w:r w:rsidR="004D097D">
        <w:rPr>
          <w:rFonts w:ascii="Times New Roman" w:hAnsi="Times New Roman" w:cs="Times New Roman"/>
          <w:sz w:val="24"/>
          <w:szCs w:val="24"/>
        </w:rPr>
        <w:t>which</w:t>
      </w:r>
      <w:r w:rsidR="00D15FE4">
        <w:rPr>
          <w:rFonts w:ascii="Times New Roman" w:hAnsi="Times New Roman" w:cs="Times New Roman"/>
          <w:sz w:val="24"/>
          <w:szCs w:val="24"/>
        </w:rPr>
        <w:t xml:space="preserve"> provide that it is an aggravating factor if an accused attempted to obstruct justice after the fact by concealing, destroying or dismembering the body. </w:t>
      </w:r>
      <w:r w:rsidR="00725613">
        <w:rPr>
          <w:rFonts w:ascii="Times New Roman" w:hAnsi="Times New Roman" w:cs="Times New Roman"/>
          <w:sz w:val="24"/>
          <w:szCs w:val="24"/>
        </w:rPr>
        <w:t xml:space="preserve">For this, the presumptive penalty is 20 years’ imprisonment. </w:t>
      </w:r>
    </w:p>
    <w:p w14:paraId="775B9814" w14:textId="64E1FFB7" w:rsidR="003147ED" w:rsidRDefault="00E70B91"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 xml:space="preserve">A presumptive penalty is </w:t>
      </w:r>
      <w:r w:rsidR="004B2869">
        <w:rPr>
          <w:rFonts w:ascii="Times New Roman" w:hAnsi="Times New Roman" w:cs="Times New Roman"/>
          <w:sz w:val="24"/>
          <w:szCs w:val="24"/>
        </w:rPr>
        <w:t>the</w:t>
      </w:r>
      <w:r w:rsidRPr="008A42B3">
        <w:rPr>
          <w:rFonts w:ascii="Times New Roman" w:hAnsi="Times New Roman" w:cs="Times New Roman"/>
          <w:sz w:val="24"/>
          <w:szCs w:val="24"/>
        </w:rPr>
        <w:t xml:space="preserve"> starting point for the judicial officer to determine the sentence of the offender. It is the sentence that the court is expected to pronounce o</w:t>
      </w:r>
      <w:r w:rsidR="00BA58C1">
        <w:rPr>
          <w:rFonts w:ascii="Times New Roman" w:hAnsi="Times New Roman" w:cs="Times New Roman"/>
          <w:sz w:val="24"/>
          <w:szCs w:val="24"/>
        </w:rPr>
        <w:t>r</w:t>
      </w:r>
      <w:r w:rsidRPr="008A42B3">
        <w:rPr>
          <w:rFonts w:ascii="Times New Roman" w:hAnsi="Times New Roman" w:cs="Times New Roman"/>
          <w:sz w:val="24"/>
          <w:szCs w:val="24"/>
        </w:rPr>
        <w:t xml:space="preserve"> pass if there are </w:t>
      </w:r>
      <w:r w:rsidR="00C61A7E">
        <w:rPr>
          <w:rFonts w:ascii="Times New Roman" w:hAnsi="Times New Roman" w:cs="Times New Roman"/>
          <w:sz w:val="24"/>
          <w:szCs w:val="24"/>
        </w:rPr>
        <w:t>no</w:t>
      </w:r>
      <w:r w:rsidRPr="008A42B3">
        <w:rPr>
          <w:rFonts w:ascii="Times New Roman" w:hAnsi="Times New Roman" w:cs="Times New Roman"/>
          <w:sz w:val="24"/>
          <w:szCs w:val="24"/>
        </w:rPr>
        <w:t xml:space="preserve"> reasons </w:t>
      </w:r>
      <w:r w:rsidR="00E43CCC" w:rsidRPr="008A42B3">
        <w:rPr>
          <w:rFonts w:ascii="Times New Roman" w:hAnsi="Times New Roman" w:cs="Times New Roman"/>
          <w:sz w:val="24"/>
          <w:szCs w:val="24"/>
        </w:rPr>
        <w:t>justifying</w:t>
      </w:r>
      <w:r w:rsidRPr="008A42B3">
        <w:rPr>
          <w:rFonts w:ascii="Times New Roman" w:hAnsi="Times New Roman" w:cs="Times New Roman"/>
          <w:sz w:val="24"/>
          <w:szCs w:val="24"/>
        </w:rPr>
        <w:t xml:space="preserve"> departure from the </w:t>
      </w:r>
      <w:r w:rsidR="00E43CCC" w:rsidRPr="008A42B3">
        <w:rPr>
          <w:rFonts w:ascii="Times New Roman" w:hAnsi="Times New Roman" w:cs="Times New Roman"/>
          <w:sz w:val="24"/>
          <w:szCs w:val="24"/>
        </w:rPr>
        <w:t>presumptive</w:t>
      </w:r>
      <w:r w:rsidRPr="008A42B3">
        <w:rPr>
          <w:rFonts w:ascii="Times New Roman" w:hAnsi="Times New Roman" w:cs="Times New Roman"/>
          <w:sz w:val="24"/>
          <w:szCs w:val="24"/>
        </w:rPr>
        <w:t xml:space="preserve"> penalty. Presumptive penalties are meant to provide </w:t>
      </w:r>
      <w:r w:rsidR="00E43CCC" w:rsidRPr="008A42B3">
        <w:rPr>
          <w:rFonts w:ascii="Times New Roman" w:hAnsi="Times New Roman" w:cs="Times New Roman"/>
          <w:sz w:val="24"/>
          <w:szCs w:val="24"/>
        </w:rPr>
        <w:t>consistent</w:t>
      </w:r>
      <w:r w:rsidRPr="008A42B3">
        <w:rPr>
          <w:rFonts w:ascii="Times New Roman" w:hAnsi="Times New Roman" w:cs="Times New Roman"/>
          <w:sz w:val="24"/>
          <w:szCs w:val="24"/>
        </w:rPr>
        <w:t xml:space="preserve"> and predictable sentences in criminal offences. They aim to reduce disparities in sentencing and ensure that similar crimes receive similar punishments. They also aim to increase transparency in the criminal justice system by making the sentencing process more open and accessible to the public. However, in terms of </w:t>
      </w:r>
      <w:r w:rsidR="00357532">
        <w:rPr>
          <w:rFonts w:ascii="Times New Roman" w:hAnsi="Times New Roman" w:cs="Times New Roman"/>
          <w:sz w:val="24"/>
          <w:szCs w:val="24"/>
        </w:rPr>
        <w:t xml:space="preserve">s </w:t>
      </w:r>
      <w:r w:rsidRPr="008A42B3">
        <w:rPr>
          <w:rFonts w:ascii="Times New Roman" w:hAnsi="Times New Roman" w:cs="Times New Roman"/>
          <w:sz w:val="24"/>
          <w:szCs w:val="24"/>
        </w:rPr>
        <w:t xml:space="preserve">5 of the sentencing guidelines, judicial officers are allowed to depart from the presumptive penalties. Obviously, there are reasons for </w:t>
      </w:r>
      <w:r w:rsidR="00357532">
        <w:rPr>
          <w:rFonts w:ascii="Times New Roman" w:hAnsi="Times New Roman" w:cs="Times New Roman"/>
          <w:sz w:val="24"/>
          <w:szCs w:val="24"/>
        </w:rPr>
        <w:t>allowing departure</w:t>
      </w:r>
      <w:r w:rsidRPr="008A42B3">
        <w:rPr>
          <w:rFonts w:ascii="Times New Roman" w:hAnsi="Times New Roman" w:cs="Times New Roman"/>
          <w:sz w:val="24"/>
          <w:szCs w:val="24"/>
        </w:rPr>
        <w:t xml:space="preserve"> and the reasons include the following. To avoid rigidity in sentencing and to allow judicial officers to take into account the unique circumstances of each case. To avoid harsh and disproportionate </w:t>
      </w:r>
      <w:r w:rsidR="00913184" w:rsidRPr="008A42B3">
        <w:rPr>
          <w:rFonts w:ascii="Times New Roman" w:hAnsi="Times New Roman" w:cs="Times New Roman"/>
          <w:sz w:val="24"/>
          <w:szCs w:val="24"/>
        </w:rPr>
        <w:t>sentences,</w:t>
      </w:r>
      <w:r w:rsidRPr="008A42B3">
        <w:rPr>
          <w:rFonts w:ascii="Times New Roman" w:hAnsi="Times New Roman" w:cs="Times New Roman"/>
          <w:sz w:val="24"/>
          <w:szCs w:val="24"/>
        </w:rPr>
        <w:t xml:space="preserve"> particularly for low level offences. To allow judicial officers to consider individual factors that may mitigate or aggravate an offender’s culpability.</w:t>
      </w:r>
      <w:r w:rsidR="00357532">
        <w:rPr>
          <w:rFonts w:ascii="Times New Roman" w:hAnsi="Times New Roman" w:cs="Times New Roman"/>
          <w:sz w:val="24"/>
          <w:szCs w:val="24"/>
        </w:rPr>
        <w:t xml:space="preserve"> </w:t>
      </w:r>
      <w:r w:rsidRPr="008A42B3">
        <w:rPr>
          <w:rFonts w:ascii="Times New Roman" w:hAnsi="Times New Roman" w:cs="Times New Roman"/>
          <w:sz w:val="24"/>
          <w:szCs w:val="24"/>
        </w:rPr>
        <w:t xml:space="preserve">However, it is important to note that </w:t>
      </w:r>
      <w:r w:rsidR="00357532">
        <w:rPr>
          <w:rFonts w:ascii="Times New Roman" w:hAnsi="Times New Roman" w:cs="Times New Roman"/>
          <w:sz w:val="24"/>
          <w:szCs w:val="24"/>
        </w:rPr>
        <w:t xml:space="preserve">s </w:t>
      </w:r>
      <w:r w:rsidRPr="008A42B3">
        <w:rPr>
          <w:rFonts w:ascii="Times New Roman" w:hAnsi="Times New Roman" w:cs="Times New Roman"/>
          <w:sz w:val="24"/>
          <w:szCs w:val="24"/>
        </w:rPr>
        <w:t xml:space="preserve">5 </w:t>
      </w:r>
      <w:r w:rsidR="00357532">
        <w:rPr>
          <w:rFonts w:ascii="Times New Roman" w:hAnsi="Times New Roman" w:cs="Times New Roman"/>
          <w:sz w:val="24"/>
          <w:szCs w:val="24"/>
        </w:rPr>
        <w:t xml:space="preserve">of the sentencing guidelines </w:t>
      </w:r>
      <w:r w:rsidRPr="008A42B3">
        <w:rPr>
          <w:rFonts w:ascii="Times New Roman" w:hAnsi="Times New Roman" w:cs="Times New Roman"/>
          <w:sz w:val="24"/>
          <w:szCs w:val="24"/>
        </w:rPr>
        <w:t xml:space="preserve">demands that a judicial officer gives reasons for departing from a presumptive penalty. What this means is that a judicial officer should only depart from a presumptive penalty when there </w:t>
      </w:r>
      <w:r w:rsidRPr="008A42B3">
        <w:rPr>
          <w:rFonts w:ascii="Times New Roman" w:hAnsi="Times New Roman" w:cs="Times New Roman"/>
          <w:sz w:val="24"/>
          <w:szCs w:val="24"/>
        </w:rPr>
        <w:lastRenderedPageBreak/>
        <w:t>are substantial and compelling aggravating or mitigating circumstances or factors. When a judicial officer departs from a presumptive penalty, they may impose any sentence authorised by law.</w:t>
      </w:r>
    </w:p>
    <w:p w14:paraId="667262D5" w14:textId="77777777" w:rsidR="006E2145" w:rsidRPr="008A42B3" w:rsidRDefault="006E2145" w:rsidP="006E2145">
      <w:pPr>
        <w:spacing w:before="0" w:beforeAutospacing="0" w:after="0" w:afterAutospacing="0" w:line="240" w:lineRule="auto"/>
        <w:ind w:firstLine="720"/>
        <w:rPr>
          <w:rFonts w:ascii="Times New Roman" w:hAnsi="Times New Roman" w:cs="Times New Roman"/>
          <w:sz w:val="24"/>
          <w:szCs w:val="24"/>
        </w:rPr>
      </w:pPr>
    </w:p>
    <w:p w14:paraId="69F8AE03" w14:textId="13911512" w:rsidR="00E70B91" w:rsidRPr="00357532" w:rsidRDefault="00E70B91" w:rsidP="00282A7E">
      <w:pPr>
        <w:spacing w:before="0" w:beforeAutospacing="0" w:after="0" w:afterAutospacing="0" w:line="360" w:lineRule="auto"/>
        <w:rPr>
          <w:rFonts w:ascii="Times New Roman" w:hAnsi="Times New Roman" w:cs="Times New Roman"/>
          <w:i/>
          <w:iCs/>
          <w:sz w:val="24"/>
          <w:szCs w:val="24"/>
        </w:rPr>
      </w:pPr>
      <w:r w:rsidRPr="00357532">
        <w:rPr>
          <w:rFonts w:ascii="Times New Roman" w:hAnsi="Times New Roman" w:cs="Times New Roman"/>
          <w:i/>
          <w:iCs/>
          <w:sz w:val="24"/>
          <w:szCs w:val="24"/>
        </w:rPr>
        <w:t>The normal range of sentences</w:t>
      </w:r>
    </w:p>
    <w:p w14:paraId="529BD6EE" w14:textId="236E0C6D" w:rsidR="00E62823" w:rsidRPr="00AD4F87" w:rsidRDefault="00E70B91"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 xml:space="preserve">As already stated above, a murder which was committed in aggravating circumstances attracts anything from a minimum of 20 years imprisonment, imprisonment for life up to the death penalty. Too many murders are committed in this jurisdiction and </w:t>
      </w:r>
      <w:r w:rsidR="00E43CCC" w:rsidRPr="008A42B3">
        <w:rPr>
          <w:rFonts w:ascii="Times New Roman" w:hAnsi="Times New Roman" w:cs="Times New Roman"/>
          <w:sz w:val="24"/>
          <w:szCs w:val="24"/>
        </w:rPr>
        <w:t>many</w:t>
      </w:r>
      <w:r w:rsidRPr="008A42B3">
        <w:rPr>
          <w:rFonts w:ascii="Times New Roman" w:hAnsi="Times New Roman" w:cs="Times New Roman"/>
          <w:sz w:val="24"/>
          <w:szCs w:val="24"/>
        </w:rPr>
        <w:t xml:space="preserve"> of them are committed in unique and bizarre circumstances. The present case is one such case. It was committed in strange and unusual circumstances. </w:t>
      </w:r>
      <w:r w:rsidR="00952C3D" w:rsidRPr="008A42B3">
        <w:rPr>
          <w:rFonts w:ascii="Times New Roman" w:hAnsi="Times New Roman" w:cs="Times New Roman"/>
          <w:sz w:val="24"/>
          <w:szCs w:val="24"/>
        </w:rPr>
        <w:t xml:space="preserve">We will now turn to consider the mitigating factors against the aggravating factors in order to see whether we should impose the presumptive penalty or depart from it by going higher than the presumptive penalty. </w:t>
      </w:r>
      <w:r w:rsidR="00A2342A">
        <w:rPr>
          <w:rFonts w:ascii="Times New Roman" w:hAnsi="Times New Roman" w:cs="Times New Roman"/>
          <w:sz w:val="24"/>
          <w:szCs w:val="24"/>
        </w:rPr>
        <w:t xml:space="preserve">In the circumstances of the present case the court does not have the latitude of going lower than the presumptive penalty provided for in the sentencing guidelines. This is because s 47 (4) of the Criminal Law Code provides that a person convicted of murder in aggravating circumstances shall be liable to death, imprisonment for life or </w:t>
      </w:r>
      <w:r w:rsidR="00A2342A" w:rsidRPr="00E62823">
        <w:rPr>
          <w:rFonts w:ascii="Times New Roman" w:hAnsi="Times New Roman" w:cs="Times New Roman"/>
          <w:sz w:val="24"/>
          <w:szCs w:val="24"/>
        </w:rPr>
        <w:t>imprisonment for any definite period</w:t>
      </w:r>
      <w:r w:rsidR="00A2342A" w:rsidRPr="00E62823">
        <w:rPr>
          <w:rFonts w:ascii="Times New Roman" w:hAnsi="Times New Roman" w:cs="Times New Roman"/>
          <w:b/>
          <w:bCs/>
          <w:sz w:val="24"/>
          <w:szCs w:val="24"/>
        </w:rPr>
        <w:t xml:space="preserve"> of not less than twenty years. </w:t>
      </w:r>
      <w:r w:rsidR="00AD4F87" w:rsidRPr="00AD4F87">
        <w:rPr>
          <w:rFonts w:ascii="Times New Roman" w:hAnsi="Times New Roman" w:cs="Times New Roman"/>
          <w:sz w:val="24"/>
          <w:szCs w:val="24"/>
        </w:rPr>
        <w:t>This means that 20 years</w:t>
      </w:r>
      <w:r w:rsidR="00AD4F87">
        <w:rPr>
          <w:rFonts w:ascii="Times New Roman" w:hAnsi="Times New Roman" w:cs="Times New Roman"/>
          <w:sz w:val="24"/>
          <w:szCs w:val="24"/>
        </w:rPr>
        <w:t>’ imprisonment</w:t>
      </w:r>
      <w:r w:rsidR="00AD4F87" w:rsidRPr="00AD4F87">
        <w:rPr>
          <w:rFonts w:ascii="Times New Roman" w:hAnsi="Times New Roman" w:cs="Times New Roman"/>
          <w:sz w:val="24"/>
          <w:szCs w:val="24"/>
        </w:rPr>
        <w:t xml:space="preserve"> is the minimum.</w:t>
      </w:r>
    </w:p>
    <w:p w14:paraId="606A1123" w14:textId="67219C63" w:rsidR="00E70B91" w:rsidRDefault="00952C3D"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 xml:space="preserve">We must highlight at this juncture that the </w:t>
      </w:r>
      <w:r w:rsidR="00E62823">
        <w:rPr>
          <w:rFonts w:ascii="Times New Roman" w:hAnsi="Times New Roman" w:cs="Times New Roman"/>
          <w:sz w:val="24"/>
          <w:szCs w:val="24"/>
        </w:rPr>
        <w:t>defence</w:t>
      </w:r>
      <w:r w:rsidRPr="008A42B3">
        <w:rPr>
          <w:rFonts w:ascii="Times New Roman" w:hAnsi="Times New Roman" w:cs="Times New Roman"/>
          <w:sz w:val="24"/>
          <w:szCs w:val="24"/>
        </w:rPr>
        <w:t xml:space="preserve"> prayed for a sentence of 15 years’ imprisonment on the basis of the mitigatory factors</w:t>
      </w:r>
      <w:r w:rsidR="00E62823">
        <w:rPr>
          <w:rFonts w:ascii="Times New Roman" w:hAnsi="Times New Roman" w:cs="Times New Roman"/>
          <w:sz w:val="24"/>
          <w:szCs w:val="24"/>
        </w:rPr>
        <w:t xml:space="preserve"> they submitted</w:t>
      </w:r>
      <w:r w:rsidRPr="008A42B3">
        <w:rPr>
          <w:rFonts w:ascii="Times New Roman" w:hAnsi="Times New Roman" w:cs="Times New Roman"/>
          <w:sz w:val="24"/>
          <w:szCs w:val="24"/>
        </w:rPr>
        <w:t xml:space="preserve">. On the other </w:t>
      </w:r>
      <w:r w:rsidR="00913184" w:rsidRPr="008A42B3">
        <w:rPr>
          <w:rFonts w:ascii="Times New Roman" w:hAnsi="Times New Roman" w:cs="Times New Roman"/>
          <w:sz w:val="24"/>
          <w:szCs w:val="24"/>
        </w:rPr>
        <w:t>hand,</w:t>
      </w:r>
      <w:r w:rsidRPr="008A42B3">
        <w:rPr>
          <w:rFonts w:ascii="Times New Roman" w:hAnsi="Times New Roman" w:cs="Times New Roman"/>
          <w:sz w:val="24"/>
          <w:szCs w:val="24"/>
        </w:rPr>
        <w:t xml:space="preserve"> the </w:t>
      </w:r>
      <w:r w:rsidR="00E62823">
        <w:rPr>
          <w:rFonts w:ascii="Times New Roman" w:hAnsi="Times New Roman" w:cs="Times New Roman"/>
          <w:sz w:val="24"/>
          <w:szCs w:val="24"/>
        </w:rPr>
        <w:t>S</w:t>
      </w:r>
      <w:r w:rsidRPr="008A42B3">
        <w:rPr>
          <w:rFonts w:ascii="Times New Roman" w:hAnsi="Times New Roman" w:cs="Times New Roman"/>
          <w:sz w:val="24"/>
          <w:szCs w:val="24"/>
        </w:rPr>
        <w:t xml:space="preserve">tate prayed for </w:t>
      </w:r>
      <w:r w:rsidR="005035EC">
        <w:rPr>
          <w:rFonts w:ascii="Times New Roman" w:hAnsi="Times New Roman" w:cs="Times New Roman"/>
          <w:sz w:val="24"/>
          <w:szCs w:val="24"/>
        </w:rPr>
        <w:t>the</w:t>
      </w:r>
      <w:r w:rsidRPr="008A42B3">
        <w:rPr>
          <w:rFonts w:ascii="Times New Roman" w:hAnsi="Times New Roman" w:cs="Times New Roman"/>
          <w:sz w:val="24"/>
          <w:szCs w:val="24"/>
        </w:rPr>
        <w:t xml:space="preserve"> death penalty in view of the aggravatory factors</w:t>
      </w:r>
      <w:r w:rsidR="00E62823">
        <w:rPr>
          <w:rFonts w:ascii="Times New Roman" w:hAnsi="Times New Roman" w:cs="Times New Roman"/>
          <w:sz w:val="24"/>
          <w:szCs w:val="24"/>
        </w:rPr>
        <w:t xml:space="preserve"> they submitted</w:t>
      </w:r>
      <w:r w:rsidRPr="008A42B3">
        <w:rPr>
          <w:rFonts w:ascii="Times New Roman" w:hAnsi="Times New Roman" w:cs="Times New Roman"/>
          <w:sz w:val="24"/>
          <w:szCs w:val="24"/>
        </w:rPr>
        <w:t xml:space="preserve">. </w:t>
      </w:r>
    </w:p>
    <w:p w14:paraId="2CDBF7C7" w14:textId="77777777" w:rsidR="006E2145" w:rsidRPr="00E62823" w:rsidRDefault="006E2145" w:rsidP="006E2145">
      <w:pPr>
        <w:spacing w:before="0" w:beforeAutospacing="0" w:after="0" w:afterAutospacing="0" w:line="240" w:lineRule="auto"/>
        <w:ind w:firstLine="720"/>
        <w:rPr>
          <w:rFonts w:ascii="Times New Roman" w:hAnsi="Times New Roman" w:cs="Times New Roman"/>
          <w:b/>
          <w:bCs/>
          <w:sz w:val="24"/>
          <w:szCs w:val="24"/>
        </w:rPr>
      </w:pPr>
    </w:p>
    <w:p w14:paraId="15FDC99A" w14:textId="77777777" w:rsidR="00E62823" w:rsidRDefault="009E4F5D" w:rsidP="00282A7E">
      <w:pPr>
        <w:spacing w:before="0" w:beforeAutospacing="0" w:after="0" w:afterAutospacing="0" w:line="360" w:lineRule="auto"/>
        <w:rPr>
          <w:rFonts w:ascii="Times New Roman" w:hAnsi="Times New Roman" w:cs="Times New Roman"/>
          <w:i/>
          <w:iCs/>
          <w:sz w:val="24"/>
          <w:szCs w:val="24"/>
        </w:rPr>
      </w:pPr>
      <w:r w:rsidRPr="00E62823">
        <w:rPr>
          <w:rFonts w:ascii="Times New Roman" w:hAnsi="Times New Roman" w:cs="Times New Roman"/>
          <w:i/>
          <w:iCs/>
          <w:sz w:val="24"/>
          <w:szCs w:val="24"/>
        </w:rPr>
        <w:t>The mitigatory factors</w:t>
      </w:r>
    </w:p>
    <w:p w14:paraId="656A1DFB" w14:textId="4237D729" w:rsidR="00F80725" w:rsidRPr="00E62823" w:rsidRDefault="00F80725" w:rsidP="00282A7E">
      <w:pPr>
        <w:spacing w:before="0" w:beforeAutospacing="0" w:after="0" w:afterAutospacing="0" w:line="360" w:lineRule="auto"/>
        <w:ind w:firstLine="720"/>
        <w:rPr>
          <w:rFonts w:ascii="Times New Roman" w:hAnsi="Times New Roman" w:cs="Times New Roman"/>
          <w:i/>
          <w:iCs/>
          <w:sz w:val="24"/>
          <w:szCs w:val="24"/>
        </w:rPr>
      </w:pPr>
      <w:r w:rsidRPr="008A42B3">
        <w:rPr>
          <w:rFonts w:ascii="Times New Roman" w:hAnsi="Times New Roman" w:cs="Times New Roman"/>
          <w:sz w:val="24"/>
          <w:szCs w:val="24"/>
        </w:rPr>
        <w:t xml:space="preserve">The accused is a </w:t>
      </w:r>
      <w:r w:rsidR="00E62823" w:rsidRPr="008A42B3">
        <w:rPr>
          <w:rFonts w:ascii="Times New Roman" w:hAnsi="Times New Roman" w:cs="Times New Roman"/>
          <w:sz w:val="24"/>
          <w:szCs w:val="24"/>
        </w:rPr>
        <w:t>33-year-old</w:t>
      </w:r>
      <w:r w:rsidRPr="008A42B3">
        <w:rPr>
          <w:rFonts w:ascii="Times New Roman" w:hAnsi="Times New Roman" w:cs="Times New Roman"/>
          <w:sz w:val="24"/>
          <w:szCs w:val="24"/>
        </w:rPr>
        <w:t xml:space="preserve"> first offender. He is still youthful. Mr </w:t>
      </w:r>
      <w:r w:rsidRPr="00E62823">
        <w:rPr>
          <w:rFonts w:ascii="Times New Roman" w:hAnsi="Times New Roman" w:cs="Times New Roman"/>
          <w:i/>
          <w:iCs/>
          <w:sz w:val="24"/>
          <w:szCs w:val="24"/>
        </w:rPr>
        <w:t xml:space="preserve">Mhishi </w:t>
      </w:r>
      <w:r w:rsidRPr="008A42B3">
        <w:rPr>
          <w:rFonts w:ascii="Times New Roman" w:hAnsi="Times New Roman" w:cs="Times New Roman"/>
          <w:sz w:val="24"/>
          <w:szCs w:val="24"/>
        </w:rPr>
        <w:t xml:space="preserve">submitted that the </w:t>
      </w:r>
      <w:r w:rsidR="00E43CCC" w:rsidRPr="008A42B3">
        <w:rPr>
          <w:rFonts w:ascii="Times New Roman" w:hAnsi="Times New Roman" w:cs="Times New Roman"/>
          <w:sz w:val="24"/>
          <w:szCs w:val="24"/>
        </w:rPr>
        <w:t>accused</w:t>
      </w:r>
      <w:r w:rsidRPr="008A42B3">
        <w:rPr>
          <w:rFonts w:ascii="Times New Roman" w:hAnsi="Times New Roman" w:cs="Times New Roman"/>
          <w:sz w:val="24"/>
          <w:szCs w:val="24"/>
        </w:rPr>
        <w:t xml:space="preserve"> has a wife and two children that are dependent on him. However, from the evidence led during trial it was clear that the accused is divorced. Stella Mukandi, his sister is the one who said it. She said</w:t>
      </w:r>
      <w:r w:rsidR="00E62823">
        <w:rPr>
          <w:rFonts w:ascii="Times New Roman" w:hAnsi="Times New Roman" w:cs="Times New Roman"/>
          <w:sz w:val="24"/>
          <w:szCs w:val="24"/>
        </w:rPr>
        <w:t xml:space="preserve"> that the accused was staying with his girlfriend whilst</w:t>
      </w:r>
      <w:r w:rsidRPr="008A42B3">
        <w:rPr>
          <w:rFonts w:ascii="Times New Roman" w:hAnsi="Times New Roman" w:cs="Times New Roman"/>
          <w:sz w:val="24"/>
          <w:szCs w:val="24"/>
        </w:rPr>
        <w:t xml:space="preserve"> his two children were staying with his mother. </w:t>
      </w:r>
      <w:r w:rsidR="00E62823">
        <w:rPr>
          <w:rFonts w:ascii="Times New Roman" w:hAnsi="Times New Roman" w:cs="Times New Roman"/>
          <w:sz w:val="24"/>
          <w:szCs w:val="24"/>
        </w:rPr>
        <w:t xml:space="preserve">The defence never disputed this. </w:t>
      </w:r>
      <w:r w:rsidRPr="008A42B3">
        <w:rPr>
          <w:rFonts w:ascii="Times New Roman" w:hAnsi="Times New Roman" w:cs="Times New Roman"/>
          <w:sz w:val="24"/>
          <w:szCs w:val="24"/>
        </w:rPr>
        <w:t>It was not explained in what way the accused provides for his children.</w:t>
      </w:r>
    </w:p>
    <w:p w14:paraId="46EBD2DF" w14:textId="2847CC09" w:rsidR="00F80725" w:rsidRPr="008A42B3" w:rsidRDefault="00F80725"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Mr </w:t>
      </w:r>
      <w:r w:rsidRPr="00076726">
        <w:rPr>
          <w:rFonts w:ascii="Times New Roman" w:hAnsi="Times New Roman" w:cs="Times New Roman"/>
          <w:i/>
          <w:iCs/>
          <w:sz w:val="24"/>
          <w:szCs w:val="24"/>
        </w:rPr>
        <w:t>Mhishi</w:t>
      </w:r>
      <w:r w:rsidRPr="008A42B3">
        <w:rPr>
          <w:rFonts w:ascii="Times New Roman" w:hAnsi="Times New Roman" w:cs="Times New Roman"/>
          <w:sz w:val="24"/>
          <w:szCs w:val="24"/>
        </w:rPr>
        <w:t xml:space="preserve"> submitted that the accused’s upbringing heavily impacted on his behaviour and decision making. </w:t>
      </w:r>
      <w:r w:rsidR="00076726">
        <w:rPr>
          <w:rFonts w:ascii="Times New Roman" w:hAnsi="Times New Roman" w:cs="Times New Roman"/>
          <w:sz w:val="24"/>
          <w:szCs w:val="24"/>
        </w:rPr>
        <w:t>Th</w:t>
      </w:r>
      <w:r w:rsidRPr="008A42B3">
        <w:rPr>
          <w:rFonts w:ascii="Times New Roman" w:hAnsi="Times New Roman" w:cs="Times New Roman"/>
          <w:sz w:val="24"/>
          <w:szCs w:val="24"/>
        </w:rPr>
        <w:t xml:space="preserve">e </w:t>
      </w:r>
      <w:r w:rsidR="00076726">
        <w:rPr>
          <w:rFonts w:ascii="Times New Roman" w:hAnsi="Times New Roman" w:cs="Times New Roman"/>
          <w:sz w:val="24"/>
          <w:szCs w:val="24"/>
        </w:rPr>
        <w:t xml:space="preserve">accused </w:t>
      </w:r>
      <w:r w:rsidRPr="008A42B3">
        <w:rPr>
          <w:rFonts w:ascii="Times New Roman" w:hAnsi="Times New Roman" w:cs="Times New Roman"/>
          <w:sz w:val="24"/>
          <w:szCs w:val="24"/>
        </w:rPr>
        <w:t xml:space="preserve">is said to have grown up in a disadvantaged </w:t>
      </w:r>
      <w:r w:rsidR="00BB6DF5" w:rsidRPr="008A42B3">
        <w:rPr>
          <w:rFonts w:ascii="Times New Roman" w:hAnsi="Times New Roman" w:cs="Times New Roman"/>
          <w:sz w:val="24"/>
          <w:szCs w:val="24"/>
        </w:rPr>
        <w:t xml:space="preserve">neighbourhood where he was exposed to violence, substance abuse and limited opportunities for personal </w:t>
      </w:r>
      <w:r w:rsidR="00BB6DF5" w:rsidRPr="008A42B3">
        <w:rPr>
          <w:rFonts w:ascii="Times New Roman" w:hAnsi="Times New Roman" w:cs="Times New Roman"/>
          <w:sz w:val="24"/>
          <w:szCs w:val="24"/>
        </w:rPr>
        <w:lastRenderedPageBreak/>
        <w:t xml:space="preserve">growth and education. He </w:t>
      </w:r>
      <w:r w:rsidR="00934CC7" w:rsidRPr="008A42B3">
        <w:rPr>
          <w:rFonts w:ascii="Times New Roman" w:hAnsi="Times New Roman" w:cs="Times New Roman"/>
          <w:sz w:val="24"/>
          <w:szCs w:val="24"/>
        </w:rPr>
        <w:t>went to school up to grade 7. It was submitted that his circumstances shaped his worldview and may have contributed to the tragic outcome. It was submitted that this court should exercise leniency on this unsophisticated offender.</w:t>
      </w:r>
    </w:p>
    <w:p w14:paraId="4DE65F82" w14:textId="240D3ECA" w:rsidR="00934CC7" w:rsidRPr="008A42B3" w:rsidRDefault="00934CC7"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It was submitted that the accused was highly intoxicated</w:t>
      </w:r>
      <w:r w:rsidR="00A22053" w:rsidRPr="008A42B3">
        <w:rPr>
          <w:rFonts w:ascii="Times New Roman" w:hAnsi="Times New Roman" w:cs="Times New Roman"/>
          <w:sz w:val="24"/>
          <w:szCs w:val="24"/>
        </w:rPr>
        <w:t xml:space="preserve"> on the day in question and that his judgment was significantly impaired due to the influence of alcohol and</w:t>
      </w:r>
      <w:r w:rsidR="00076726">
        <w:rPr>
          <w:rFonts w:ascii="Times New Roman" w:hAnsi="Times New Roman" w:cs="Times New Roman"/>
          <w:sz w:val="24"/>
          <w:szCs w:val="24"/>
        </w:rPr>
        <w:t xml:space="preserve"> a drug called</w:t>
      </w:r>
      <w:r w:rsidR="00A22053" w:rsidRPr="008A42B3">
        <w:rPr>
          <w:rFonts w:ascii="Times New Roman" w:hAnsi="Times New Roman" w:cs="Times New Roman"/>
          <w:sz w:val="24"/>
          <w:szCs w:val="24"/>
        </w:rPr>
        <w:t xml:space="preserve"> </w:t>
      </w:r>
      <w:r w:rsidR="00913184" w:rsidRPr="008A42B3">
        <w:rPr>
          <w:rFonts w:ascii="Times New Roman" w:hAnsi="Times New Roman" w:cs="Times New Roman"/>
          <w:sz w:val="24"/>
          <w:szCs w:val="24"/>
        </w:rPr>
        <w:t>crystal</w:t>
      </w:r>
      <w:r w:rsidR="00A22053" w:rsidRPr="008A42B3">
        <w:rPr>
          <w:rFonts w:ascii="Times New Roman" w:hAnsi="Times New Roman" w:cs="Times New Roman"/>
          <w:sz w:val="24"/>
          <w:szCs w:val="24"/>
        </w:rPr>
        <w:t xml:space="preserve"> meth that he had taken. We take not that the accused alluded to this during trail. Even when he confessed to the murder, he did mention that he had been drinking alcohol since 11 am up to around 9-10 pm</w:t>
      </w:r>
      <w:r w:rsidR="00076726">
        <w:rPr>
          <w:rFonts w:ascii="Times New Roman" w:hAnsi="Times New Roman" w:cs="Times New Roman"/>
          <w:sz w:val="24"/>
          <w:szCs w:val="24"/>
        </w:rPr>
        <w:t xml:space="preserve"> on 24 May 2022</w:t>
      </w:r>
      <w:r w:rsidR="00A22053" w:rsidRPr="008A42B3">
        <w:rPr>
          <w:rFonts w:ascii="Times New Roman" w:hAnsi="Times New Roman" w:cs="Times New Roman"/>
          <w:sz w:val="24"/>
          <w:szCs w:val="24"/>
        </w:rPr>
        <w:t>. He also said tha</w:t>
      </w:r>
      <w:r w:rsidR="00E43CCC" w:rsidRPr="008A42B3">
        <w:rPr>
          <w:rFonts w:ascii="Times New Roman" w:hAnsi="Times New Roman" w:cs="Times New Roman"/>
          <w:sz w:val="24"/>
          <w:szCs w:val="24"/>
        </w:rPr>
        <w:t>t</w:t>
      </w:r>
      <w:r w:rsidR="00A22053" w:rsidRPr="008A42B3">
        <w:rPr>
          <w:rFonts w:ascii="Times New Roman" w:hAnsi="Times New Roman" w:cs="Times New Roman"/>
          <w:sz w:val="24"/>
          <w:szCs w:val="24"/>
        </w:rPr>
        <w:t xml:space="preserve"> he </w:t>
      </w:r>
      <w:r w:rsidR="00E43CCC" w:rsidRPr="008A42B3">
        <w:rPr>
          <w:rFonts w:ascii="Times New Roman" w:hAnsi="Times New Roman" w:cs="Times New Roman"/>
          <w:sz w:val="24"/>
          <w:szCs w:val="24"/>
        </w:rPr>
        <w:t xml:space="preserve">had </w:t>
      </w:r>
      <w:r w:rsidR="00A22053" w:rsidRPr="008A42B3">
        <w:rPr>
          <w:rFonts w:ascii="Times New Roman" w:hAnsi="Times New Roman" w:cs="Times New Roman"/>
          <w:sz w:val="24"/>
          <w:szCs w:val="24"/>
        </w:rPr>
        <w:t xml:space="preserve">taken </w:t>
      </w:r>
      <w:r w:rsidR="00E43CCC" w:rsidRPr="008A42B3">
        <w:rPr>
          <w:rFonts w:ascii="Times New Roman" w:hAnsi="Times New Roman" w:cs="Times New Roman"/>
          <w:sz w:val="24"/>
          <w:szCs w:val="24"/>
        </w:rPr>
        <w:t>crystal</w:t>
      </w:r>
      <w:r w:rsidR="00A22053" w:rsidRPr="008A42B3">
        <w:rPr>
          <w:rFonts w:ascii="Times New Roman" w:hAnsi="Times New Roman" w:cs="Times New Roman"/>
          <w:sz w:val="24"/>
          <w:szCs w:val="24"/>
        </w:rPr>
        <w:t xml:space="preserve"> meth. There was no rebuttal from the </w:t>
      </w:r>
      <w:r w:rsidR="00076726">
        <w:rPr>
          <w:rFonts w:ascii="Times New Roman" w:hAnsi="Times New Roman" w:cs="Times New Roman"/>
          <w:sz w:val="24"/>
          <w:szCs w:val="24"/>
        </w:rPr>
        <w:t>S</w:t>
      </w:r>
      <w:r w:rsidR="00B702B0" w:rsidRPr="008A42B3">
        <w:rPr>
          <w:rFonts w:ascii="Times New Roman" w:hAnsi="Times New Roman" w:cs="Times New Roman"/>
          <w:sz w:val="24"/>
          <w:szCs w:val="24"/>
        </w:rPr>
        <w:t>tate</w:t>
      </w:r>
      <w:r w:rsidR="00076726">
        <w:rPr>
          <w:rFonts w:ascii="Times New Roman" w:hAnsi="Times New Roman" w:cs="Times New Roman"/>
          <w:sz w:val="24"/>
          <w:szCs w:val="24"/>
        </w:rPr>
        <w:t>. S</w:t>
      </w:r>
      <w:r w:rsidR="00EF394C" w:rsidRPr="008A42B3">
        <w:rPr>
          <w:rFonts w:ascii="Times New Roman" w:hAnsi="Times New Roman" w:cs="Times New Roman"/>
          <w:sz w:val="24"/>
          <w:szCs w:val="24"/>
        </w:rPr>
        <w:t>o</w:t>
      </w:r>
      <w:r w:rsidR="00076726">
        <w:rPr>
          <w:rFonts w:ascii="Times New Roman" w:hAnsi="Times New Roman" w:cs="Times New Roman"/>
          <w:sz w:val="24"/>
          <w:szCs w:val="24"/>
        </w:rPr>
        <w:t>,</w:t>
      </w:r>
      <w:r w:rsidR="00EF394C" w:rsidRPr="008A42B3">
        <w:rPr>
          <w:rFonts w:ascii="Times New Roman" w:hAnsi="Times New Roman" w:cs="Times New Roman"/>
          <w:sz w:val="24"/>
          <w:szCs w:val="24"/>
        </w:rPr>
        <w:t xml:space="preserve"> it is accepted by this court </w:t>
      </w:r>
      <w:r w:rsidR="00E43CCC" w:rsidRPr="008A42B3">
        <w:rPr>
          <w:rFonts w:ascii="Times New Roman" w:hAnsi="Times New Roman" w:cs="Times New Roman"/>
          <w:sz w:val="24"/>
          <w:szCs w:val="24"/>
        </w:rPr>
        <w:t>that</w:t>
      </w:r>
      <w:r w:rsidR="00EF394C" w:rsidRPr="008A42B3">
        <w:rPr>
          <w:rFonts w:ascii="Times New Roman" w:hAnsi="Times New Roman" w:cs="Times New Roman"/>
          <w:sz w:val="24"/>
          <w:szCs w:val="24"/>
        </w:rPr>
        <w:t xml:space="preserve"> the accused was heavily intoxicated</w:t>
      </w:r>
      <w:r w:rsidR="00076726">
        <w:rPr>
          <w:rFonts w:ascii="Times New Roman" w:hAnsi="Times New Roman" w:cs="Times New Roman"/>
          <w:sz w:val="24"/>
          <w:szCs w:val="24"/>
        </w:rPr>
        <w:t xml:space="preserve"> when he murdered the deceased</w:t>
      </w:r>
      <w:r w:rsidR="00EF394C" w:rsidRPr="008A42B3">
        <w:rPr>
          <w:rFonts w:ascii="Times New Roman" w:hAnsi="Times New Roman" w:cs="Times New Roman"/>
          <w:sz w:val="24"/>
          <w:szCs w:val="24"/>
        </w:rPr>
        <w:t xml:space="preserve">. In terms of </w:t>
      </w:r>
      <w:r w:rsidR="00076726">
        <w:rPr>
          <w:rFonts w:ascii="Times New Roman" w:hAnsi="Times New Roman" w:cs="Times New Roman"/>
          <w:sz w:val="24"/>
          <w:szCs w:val="24"/>
        </w:rPr>
        <w:t xml:space="preserve">s </w:t>
      </w:r>
      <w:r w:rsidR="00EF394C" w:rsidRPr="008A42B3">
        <w:rPr>
          <w:rFonts w:ascii="Times New Roman" w:hAnsi="Times New Roman" w:cs="Times New Roman"/>
          <w:sz w:val="24"/>
          <w:szCs w:val="24"/>
        </w:rPr>
        <w:t>9(1) of the Sentencing Guidelines</w:t>
      </w:r>
      <w:r w:rsidR="00695234" w:rsidRPr="008A42B3">
        <w:rPr>
          <w:rFonts w:ascii="Times New Roman" w:hAnsi="Times New Roman" w:cs="Times New Roman"/>
          <w:sz w:val="24"/>
          <w:szCs w:val="24"/>
        </w:rPr>
        <w:t>,</w:t>
      </w:r>
      <w:r w:rsidR="00EF394C" w:rsidRPr="008A42B3">
        <w:rPr>
          <w:rFonts w:ascii="Times New Roman" w:hAnsi="Times New Roman" w:cs="Times New Roman"/>
          <w:sz w:val="24"/>
          <w:szCs w:val="24"/>
        </w:rPr>
        <w:t xml:space="preserve"> intoxication is </w:t>
      </w:r>
      <w:r w:rsidR="00695234" w:rsidRPr="008A42B3">
        <w:rPr>
          <w:rFonts w:ascii="Times New Roman" w:hAnsi="Times New Roman" w:cs="Times New Roman"/>
          <w:sz w:val="24"/>
          <w:szCs w:val="24"/>
        </w:rPr>
        <w:t>a mitigating factor that can lesse</w:t>
      </w:r>
      <w:r w:rsidR="00497A53" w:rsidRPr="008A42B3">
        <w:rPr>
          <w:rFonts w:ascii="Times New Roman" w:hAnsi="Times New Roman" w:cs="Times New Roman"/>
          <w:sz w:val="24"/>
          <w:szCs w:val="24"/>
        </w:rPr>
        <w:t>n</w:t>
      </w:r>
      <w:r w:rsidR="00695234" w:rsidRPr="008A42B3">
        <w:rPr>
          <w:rFonts w:ascii="Times New Roman" w:hAnsi="Times New Roman" w:cs="Times New Roman"/>
          <w:sz w:val="24"/>
          <w:szCs w:val="24"/>
        </w:rPr>
        <w:t xml:space="preserve"> the accused’s sentence. What this means is that we are constrained to impose the death penalty that the State pray</w:t>
      </w:r>
      <w:r w:rsidR="00076726">
        <w:rPr>
          <w:rFonts w:ascii="Times New Roman" w:hAnsi="Times New Roman" w:cs="Times New Roman"/>
          <w:sz w:val="24"/>
          <w:szCs w:val="24"/>
        </w:rPr>
        <w:t>ed</w:t>
      </w:r>
      <w:r w:rsidR="00695234" w:rsidRPr="008A42B3">
        <w:rPr>
          <w:rFonts w:ascii="Times New Roman" w:hAnsi="Times New Roman" w:cs="Times New Roman"/>
          <w:sz w:val="24"/>
          <w:szCs w:val="24"/>
        </w:rPr>
        <w:t xml:space="preserve"> for. </w:t>
      </w:r>
    </w:p>
    <w:p w14:paraId="54BCAA43" w14:textId="1B27BE52" w:rsidR="00695234" w:rsidRPr="008A42B3" w:rsidRDefault="00695234"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Mr </w:t>
      </w:r>
      <w:r w:rsidRPr="00046F3E">
        <w:rPr>
          <w:rFonts w:ascii="Times New Roman" w:hAnsi="Times New Roman" w:cs="Times New Roman"/>
          <w:i/>
          <w:iCs/>
          <w:sz w:val="24"/>
          <w:szCs w:val="24"/>
        </w:rPr>
        <w:t xml:space="preserve">Mhishi </w:t>
      </w:r>
      <w:r w:rsidRPr="008A42B3">
        <w:rPr>
          <w:rFonts w:ascii="Times New Roman" w:hAnsi="Times New Roman" w:cs="Times New Roman"/>
          <w:sz w:val="24"/>
          <w:szCs w:val="24"/>
        </w:rPr>
        <w:t xml:space="preserve">further submitted that because of being heavily intoxicated, the accused </w:t>
      </w:r>
      <w:r w:rsidR="001F2AD2" w:rsidRPr="008A42B3">
        <w:rPr>
          <w:rFonts w:ascii="Times New Roman" w:hAnsi="Times New Roman" w:cs="Times New Roman"/>
          <w:sz w:val="24"/>
          <w:szCs w:val="24"/>
        </w:rPr>
        <w:t xml:space="preserve">lacked premeditation to commit the offence. </w:t>
      </w:r>
      <w:r w:rsidR="00046F3E">
        <w:rPr>
          <w:rFonts w:ascii="Times New Roman" w:hAnsi="Times New Roman" w:cs="Times New Roman"/>
          <w:sz w:val="24"/>
          <w:szCs w:val="24"/>
        </w:rPr>
        <w:t>It was submitted that h</w:t>
      </w:r>
      <w:r w:rsidR="001F2AD2" w:rsidRPr="008A42B3">
        <w:rPr>
          <w:rFonts w:ascii="Times New Roman" w:hAnsi="Times New Roman" w:cs="Times New Roman"/>
          <w:sz w:val="24"/>
          <w:szCs w:val="24"/>
        </w:rPr>
        <w:t xml:space="preserve">is impaired state prevented him from fully considering the consequences </w:t>
      </w:r>
      <w:r w:rsidR="009F76E5" w:rsidRPr="008A42B3">
        <w:rPr>
          <w:rFonts w:ascii="Times New Roman" w:hAnsi="Times New Roman" w:cs="Times New Roman"/>
          <w:sz w:val="24"/>
          <w:szCs w:val="24"/>
        </w:rPr>
        <w:t>of his actions and to carefully plan how to execute the killing. This submission was not rebutted by the State.</w:t>
      </w:r>
    </w:p>
    <w:p w14:paraId="5ACB0A46" w14:textId="77777777" w:rsidR="00046F3E" w:rsidRDefault="009F76E5"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Mr </w:t>
      </w:r>
      <w:r w:rsidRPr="00046F3E">
        <w:rPr>
          <w:rFonts w:ascii="Times New Roman" w:hAnsi="Times New Roman" w:cs="Times New Roman"/>
          <w:i/>
          <w:iCs/>
          <w:sz w:val="24"/>
          <w:szCs w:val="24"/>
        </w:rPr>
        <w:t xml:space="preserve">Mhishi </w:t>
      </w:r>
      <w:r w:rsidRPr="008A42B3">
        <w:rPr>
          <w:rFonts w:ascii="Times New Roman" w:hAnsi="Times New Roman" w:cs="Times New Roman"/>
          <w:sz w:val="24"/>
          <w:szCs w:val="24"/>
        </w:rPr>
        <w:t xml:space="preserve">submitted that the accused demonstrated remorse during trial. </w:t>
      </w:r>
      <w:r w:rsidR="00046F3E">
        <w:rPr>
          <w:rFonts w:ascii="Times New Roman" w:hAnsi="Times New Roman" w:cs="Times New Roman"/>
          <w:sz w:val="24"/>
          <w:szCs w:val="24"/>
        </w:rPr>
        <w:t xml:space="preserve">He </w:t>
      </w:r>
      <w:r w:rsidRPr="008A42B3">
        <w:rPr>
          <w:rFonts w:ascii="Times New Roman" w:hAnsi="Times New Roman" w:cs="Times New Roman"/>
          <w:sz w:val="24"/>
          <w:szCs w:val="24"/>
        </w:rPr>
        <w:t>s</w:t>
      </w:r>
      <w:r w:rsidR="00046F3E">
        <w:rPr>
          <w:rFonts w:ascii="Times New Roman" w:hAnsi="Times New Roman" w:cs="Times New Roman"/>
          <w:sz w:val="24"/>
          <w:szCs w:val="24"/>
        </w:rPr>
        <w:t>ubmitted</w:t>
      </w:r>
      <w:r w:rsidRPr="008A42B3">
        <w:rPr>
          <w:rFonts w:ascii="Times New Roman" w:hAnsi="Times New Roman" w:cs="Times New Roman"/>
          <w:sz w:val="24"/>
          <w:szCs w:val="24"/>
        </w:rPr>
        <w:t xml:space="preserve"> that the accused expressed deep regret for his actions acknowledging </w:t>
      </w:r>
      <w:r w:rsidR="00091391" w:rsidRPr="008A42B3">
        <w:rPr>
          <w:rFonts w:ascii="Times New Roman" w:hAnsi="Times New Roman" w:cs="Times New Roman"/>
          <w:sz w:val="24"/>
          <w:szCs w:val="24"/>
        </w:rPr>
        <w:t xml:space="preserve">the pain and suffering caused to the deceased’s family. It was submitted that </w:t>
      </w:r>
      <w:r w:rsidR="00046F3E">
        <w:rPr>
          <w:rFonts w:ascii="Times New Roman" w:hAnsi="Times New Roman" w:cs="Times New Roman"/>
          <w:sz w:val="24"/>
          <w:szCs w:val="24"/>
        </w:rPr>
        <w:t>t</w:t>
      </w:r>
      <w:r w:rsidR="00091391" w:rsidRPr="008A42B3">
        <w:rPr>
          <w:rFonts w:ascii="Times New Roman" w:hAnsi="Times New Roman" w:cs="Times New Roman"/>
          <w:sz w:val="24"/>
          <w:szCs w:val="24"/>
        </w:rPr>
        <w:t xml:space="preserve">he accused has actively sought counselling </w:t>
      </w:r>
      <w:r w:rsidR="00051B77" w:rsidRPr="008A42B3">
        <w:rPr>
          <w:rFonts w:ascii="Times New Roman" w:hAnsi="Times New Roman" w:cs="Times New Roman"/>
          <w:sz w:val="24"/>
          <w:szCs w:val="24"/>
        </w:rPr>
        <w:t xml:space="preserve">and wishes to engage in programmes aimed at addressing the root causes of his behaviour. Mr </w:t>
      </w:r>
      <w:r w:rsidR="00051B77" w:rsidRPr="00046F3E">
        <w:rPr>
          <w:rFonts w:ascii="Times New Roman" w:hAnsi="Times New Roman" w:cs="Times New Roman"/>
          <w:i/>
          <w:iCs/>
          <w:sz w:val="24"/>
          <w:szCs w:val="24"/>
        </w:rPr>
        <w:t xml:space="preserve">Mhishi </w:t>
      </w:r>
      <w:r w:rsidR="00051B77" w:rsidRPr="008A42B3">
        <w:rPr>
          <w:rFonts w:ascii="Times New Roman" w:hAnsi="Times New Roman" w:cs="Times New Roman"/>
          <w:sz w:val="24"/>
          <w:szCs w:val="24"/>
        </w:rPr>
        <w:t xml:space="preserve">submitted that this is a demonstration of a genuine commitment to personal growth and change. It was submitted that the accused must not be punished for pleading not guilty to the charge. </w:t>
      </w:r>
      <w:r w:rsidR="00BB104E" w:rsidRPr="008A42B3">
        <w:rPr>
          <w:rFonts w:ascii="Times New Roman" w:hAnsi="Times New Roman" w:cs="Times New Roman"/>
          <w:sz w:val="24"/>
          <w:szCs w:val="24"/>
        </w:rPr>
        <w:t xml:space="preserve">It was said that the accused’s plea of not guilty was a requirement of the law. Mr </w:t>
      </w:r>
      <w:r w:rsidR="00BB104E" w:rsidRPr="00046F3E">
        <w:rPr>
          <w:rFonts w:ascii="Times New Roman" w:hAnsi="Times New Roman" w:cs="Times New Roman"/>
          <w:i/>
          <w:iCs/>
          <w:sz w:val="24"/>
          <w:szCs w:val="24"/>
        </w:rPr>
        <w:t>Mugabe</w:t>
      </w:r>
      <w:r w:rsidR="00BB104E" w:rsidRPr="008A42B3">
        <w:rPr>
          <w:rFonts w:ascii="Times New Roman" w:hAnsi="Times New Roman" w:cs="Times New Roman"/>
          <w:sz w:val="24"/>
          <w:szCs w:val="24"/>
        </w:rPr>
        <w:t xml:space="preserve"> disputed this by submitting </w:t>
      </w:r>
      <w:r w:rsidR="00671A51" w:rsidRPr="008A42B3">
        <w:rPr>
          <w:rFonts w:ascii="Times New Roman" w:hAnsi="Times New Roman" w:cs="Times New Roman"/>
          <w:sz w:val="24"/>
          <w:szCs w:val="24"/>
        </w:rPr>
        <w:t xml:space="preserve">that the accused </w:t>
      </w:r>
      <w:r w:rsidR="00497A53" w:rsidRPr="008A42B3">
        <w:rPr>
          <w:rFonts w:ascii="Times New Roman" w:hAnsi="Times New Roman" w:cs="Times New Roman"/>
          <w:sz w:val="24"/>
          <w:szCs w:val="24"/>
        </w:rPr>
        <w:t>showed</w:t>
      </w:r>
      <w:r w:rsidR="00671A51" w:rsidRPr="008A42B3">
        <w:rPr>
          <w:rFonts w:ascii="Times New Roman" w:hAnsi="Times New Roman" w:cs="Times New Roman"/>
          <w:sz w:val="24"/>
          <w:szCs w:val="24"/>
        </w:rPr>
        <w:t xml:space="preserve"> no remorse at all during tr</w:t>
      </w:r>
      <w:r w:rsidR="00046F3E">
        <w:rPr>
          <w:rFonts w:ascii="Times New Roman" w:hAnsi="Times New Roman" w:cs="Times New Roman"/>
          <w:sz w:val="24"/>
          <w:szCs w:val="24"/>
        </w:rPr>
        <w:t>ia</w:t>
      </w:r>
      <w:r w:rsidR="00671A51" w:rsidRPr="008A42B3">
        <w:rPr>
          <w:rFonts w:ascii="Times New Roman" w:hAnsi="Times New Roman" w:cs="Times New Roman"/>
          <w:sz w:val="24"/>
          <w:szCs w:val="24"/>
        </w:rPr>
        <w:t>l. He said if anything, the accused was arrogant and not remorseful</w:t>
      </w:r>
      <w:r w:rsidR="00046F3E">
        <w:rPr>
          <w:rFonts w:ascii="Times New Roman" w:hAnsi="Times New Roman" w:cs="Times New Roman"/>
          <w:sz w:val="24"/>
          <w:szCs w:val="24"/>
        </w:rPr>
        <w:t xml:space="preserve"> during trial</w:t>
      </w:r>
      <w:r w:rsidR="00671A51" w:rsidRPr="008A42B3">
        <w:rPr>
          <w:rFonts w:ascii="Times New Roman" w:hAnsi="Times New Roman" w:cs="Times New Roman"/>
          <w:sz w:val="24"/>
          <w:szCs w:val="24"/>
        </w:rPr>
        <w:t xml:space="preserve">. </w:t>
      </w:r>
    </w:p>
    <w:p w14:paraId="432528B2" w14:textId="2957B7BA" w:rsidR="0045502F" w:rsidRDefault="00671A51"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 xml:space="preserve">We are in agreement with Mr </w:t>
      </w:r>
      <w:r w:rsidRPr="00046F3E">
        <w:rPr>
          <w:rFonts w:ascii="Times New Roman" w:hAnsi="Times New Roman" w:cs="Times New Roman"/>
          <w:i/>
          <w:iCs/>
          <w:sz w:val="24"/>
          <w:szCs w:val="24"/>
        </w:rPr>
        <w:t xml:space="preserve">Mugabe </w:t>
      </w:r>
      <w:r w:rsidRPr="008A42B3">
        <w:rPr>
          <w:rFonts w:ascii="Times New Roman" w:hAnsi="Times New Roman" w:cs="Times New Roman"/>
          <w:sz w:val="24"/>
          <w:szCs w:val="24"/>
        </w:rPr>
        <w:t xml:space="preserve">that the accused showed </w:t>
      </w:r>
      <w:r w:rsidR="0045502F">
        <w:rPr>
          <w:rFonts w:ascii="Times New Roman" w:hAnsi="Times New Roman" w:cs="Times New Roman"/>
          <w:sz w:val="24"/>
          <w:szCs w:val="24"/>
        </w:rPr>
        <w:t>no</w:t>
      </w:r>
      <w:r w:rsidRPr="008A42B3">
        <w:rPr>
          <w:rFonts w:ascii="Times New Roman" w:hAnsi="Times New Roman" w:cs="Times New Roman"/>
          <w:sz w:val="24"/>
          <w:szCs w:val="24"/>
        </w:rPr>
        <w:t xml:space="preserve"> remorse</w:t>
      </w:r>
      <w:r w:rsidR="00046F3E">
        <w:rPr>
          <w:rFonts w:ascii="Times New Roman" w:hAnsi="Times New Roman" w:cs="Times New Roman"/>
          <w:sz w:val="24"/>
          <w:szCs w:val="24"/>
        </w:rPr>
        <w:t xml:space="preserve"> right up to the time of his conviction</w:t>
      </w:r>
      <w:r w:rsidRPr="008A42B3">
        <w:rPr>
          <w:rFonts w:ascii="Times New Roman" w:hAnsi="Times New Roman" w:cs="Times New Roman"/>
          <w:sz w:val="24"/>
          <w:szCs w:val="24"/>
        </w:rPr>
        <w:t>.</w:t>
      </w:r>
      <w:r w:rsidR="00046F3E">
        <w:rPr>
          <w:rFonts w:ascii="Times New Roman" w:hAnsi="Times New Roman" w:cs="Times New Roman"/>
          <w:sz w:val="24"/>
          <w:szCs w:val="24"/>
        </w:rPr>
        <w:t xml:space="preserve"> </w:t>
      </w:r>
      <w:r w:rsidR="003C62CD" w:rsidRPr="008A42B3">
        <w:rPr>
          <w:rFonts w:ascii="Times New Roman" w:hAnsi="Times New Roman" w:cs="Times New Roman"/>
          <w:sz w:val="24"/>
          <w:szCs w:val="24"/>
        </w:rPr>
        <w:t xml:space="preserve">We are not in agreement with Mr </w:t>
      </w:r>
      <w:r w:rsidR="003C62CD" w:rsidRPr="00046F3E">
        <w:rPr>
          <w:rFonts w:ascii="Times New Roman" w:hAnsi="Times New Roman" w:cs="Times New Roman"/>
          <w:i/>
          <w:iCs/>
          <w:sz w:val="24"/>
          <w:szCs w:val="24"/>
        </w:rPr>
        <w:t>Mhishi</w:t>
      </w:r>
      <w:r w:rsidR="003C62CD" w:rsidRPr="008A42B3">
        <w:rPr>
          <w:rFonts w:ascii="Times New Roman" w:hAnsi="Times New Roman" w:cs="Times New Roman"/>
          <w:sz w:val="24"/>
          <w:szCs w:val="24"/>
        </w:rPr>
        <w:t xml:space="preserve"> that our law does not allow an accused person to plead guilty to murder. The correct position is that even </w:t>
      </w:r>
      <w:r w:rsidR="00E77C44" w:rsidRPr="008A42B3">
        <w:rPr>
          <w:rFonts w:ascii="Times New Roman" w:hAnsi="Times New Roman" w:cs="Times New Roman"/>
          <w:sz w:val="24"/>
          <w:szCs w:val="24"/>
        </w:rPr>
        <w:t xml:space="preserve">if </w:t>
      </w:r>
      <w:r w:rsidR="00046F3E">
        <w:rPr>
          <w:rFonts w:ascii="Times New Roman" w:hAnsi="Times New Roman" w:cs="Times New Roman"/>
          <w:sz w:val="24"/>
          <w:szCs w:val="24"/>
        </w:rPr>
        <w:t>an</w:t>
      </w:r>
      <w:r w:rsidR="00E77C44" w:rsidRPr="008A42B3">
        <w:rPr>
          <w:rFonts w:ascii="Times New Roman" w:hAnsi="Times New Roman" w:cs="Times New Roman"/>
          <w:sz w:val="24"/>
          <w:szCs w:val="24"/>
        </w:rPr>
        <w:t xml:space="preserve"> accused pleads guilty to a charge of murder, the court will always enter a plea of not guilty and there </w:t>
      </w:r>
      <w:r w:rsidR="00E77C44" w:rsidRPr="008A42B3">
        <w:rPr>
          <w:rFonts w:ascii="Times New Roman" w:hAnsi="Times New Roman" w:cs="Times New Roman"/>
          <w:sz w:val="24"/>
          <w:szCs w:val="24"/>
        </w:rPr>
        <w:lastRenderedPageBreak/>
        <w:t>will be a full trial to determine the facts and decide whether the accused is guilty.</w:t>
      </w:r>
      <w:r w:rsidR="00E77C44" w:rsidRPr="008A42B3">
        <w:rPr>
          <w:rStyle w:val="FootnoteReference"/>
          <w:rFonts w:ascii="Times New Roman" w:hAnsi="Times New Roman" w:cs="Times New Roman"/>
          <w:sz w:val="24"/>
          <w:szCs w:val="24"/>
        </w:rPr>
        <w:footnoteReference w:id="1"/>
      </w:r>
      <w:r w:rsidR="00416854" w:rsidRPr="008A42B3">
        <w:rPr>
          <w:rFonts w:ascii="Times New Roman" w:hAnsi="Times New Roman" w:cs="Times New Roman"/>
          <w:sz w:val="24"/>
          <w:szCs w:val="24"/>
        </w:rPr>
        <w:t xml:space="preserve"> </w:t>
      </w:r>
      <w:r w:rsidR="004D7783">
        <w:rPr>
          <w:rFonts w:ascii="Times New Roman" w:hAnsi="Times New Roman" w:cs="Times New Roman"/>
          <w:sz w:val="24"/>
          <w:szCs w:val="24"/>
        </w:rPr>
        <w:t xml:space="preserve">This is on the basis of </w:t>
      </w:r>
      <w:r w:rsidR="0045502F">
        <w:rPr>
          <w:rFonts w:ascii="Times New Roman" w:hAnsi="Times New Roman" w:cs="Times New Roman"/>
          <w:sz w:val="24"/>
          <w:szCs w:val="24"/>
        </w:rPr>
        <w:t>S 271 (1) of the Criminal Procedure and Evidence Act [</w:t>
      </w:r>
      <w:r w:rsidR="0045502F" w:rsidRPr="0045502F">
        <w:rPr>
          <w:rFonts w:ascii="Times New Roman" w:hAnsi="Times New Roman" w:cs="Times New Roman"/>
          <w:i/>
          <w:iCs/>
          <w:sz w:val="24"/>
          <w:szCs w:val="24"/>
        </w:rPr>
        <w:t>Chapter</w:t>
      </w:r>
      <w:r w:rsidR="0045502F">
        <w:rPr>
          <w:rFonts w:ascii="Times New Roman" w:hAnsi="Times New Roman" w:cs="Times New Roman"/>
          <w:sz w:val="24"/>
          <w:szCs w:val="24"/>
        </w:rPr>
        <w:t xml:space="preserve"> 9:07] (the CPE&amp;A) which provides for the procedure on plea of guilty</w:t>
      </w:r>
      <w:r w:rsidR="004D7783">
        <w:rPr>
          <w:rFonts w:ascii="Times New Roman" w:hAnsi="Times New Roman" w:cs="Times New Roman"/>
          <w:sz w:val="24"/>
          <w:szCs w:val="24"/>
        </w:rPr>
        <w:t>. The provision</w:t>
      </w:r>
      <w:r w:rsidR="0045502F">
        <w:rPr>
          <w:rFonts w:ascii="Times New Roman" w:hAnsi="Times New Roman" w:cs="Times New Roman"/>
          <w:sz w:val="24"/>
          <w:szCs w:val="24"/>
        </w:rPr>
        <w:t xml:space="preserve"> reads</w:t>
      </w:r>
      <w:r w:rsidR="006E2145">
        <w:rPr>
          <w:rFonts w:ascii="Times New Roman" w:hAnsi="Times New Roman" w:cs="Times New Roman"/>
          <w:sz w:val="24"/>
          <w:szCs w:val="24"/>
        </w:rPr>
        <w:t>:</w:t>
      </w:r>
    </w:p>
    <w:p w14:paraId="52A75878" w14:textId="216CECA9" w:rsidR="0045502F" w:rsidRDefault="004D7783" w:rsidP="00282A7E">
      <w:pPr>
        <w:spacing w:before="0" w:beforeAutospacing="0" w:after="0" w:afterAutospacing="0" w:line="240" w:lineRule="auto"/>
        <w:ind w:left="720"/>
        <w:rPr>
          <w:rFonts w:ascii="Times New Roman" w:hAnsi="Times New Roman" w:cs="Times New Roman"/>
        </w:rPr>
      </w:pPr>
      <w:r>
        <w:rPr>
          <w:rFonts w:ascii="Times New Roman" w:hAnsi="Times New Roman" w:cs="Times New Roman"/>
        </w:rPr>
        <w:t>“</w:t>
      </w:r>
      <w:r w:rsidRPr="004D7783">
        <w:rPr>
          <w:rFonts w:ascii="Times New Roman" w:hAnsi="Times New Roman" w:cs="Times New Roman"/>
        </w:rPr>
        <w:t xml:space="preserve">Where a person arraigned before the High Court on any charge pleads guilty to the offence charged or to any other offence of which he might be found guilty on that charge and the prosecutor accepts that plea, the court may, if the accused has pleaded guilty to any offence </w:t>
      </w:r>
      <w:r w:rsidRPr="004D7783">
        <w:rPr>
          <w:rFonts w:ascii="Times New Roman" w:hAnsi="Times New Roman" w:cs="Times New Roman"/>
          <w:u w:val="single"/>
        </w:rPr>
        <w:t>other than murder</w:t>
      </w:r>
      <w:r w:rsidRPr="004D7783">
        <w:rPr>
          <w:rFonts w:ascii="Times New Roman" w:hAnsi="Times New Roman" w:cs="Times New Roman"/>
        </w:rPr>
        <w:t>, convict and sentence him for that offence without hearing any evidence.</w:t>
      </w:r>
      <w:r>
        <w:rPr>
          <w:rFonts w:ascii="Times New Roman" w:hAnsi="Times New Roman" w:cs="Times New Roman"/>
        </w:rPr>
        <w:t>” (my underlining)</w:t>
      </w:r>
    </w:p>
    <w:p w14:paraId="42A870BA" w14:textId="77777777" w:rsidR="006E2145" w:rsidRPr="004D7783" w:rsidRDefault="006E2145" w:rsidP="00282A7E">
      <w:pPr>
        <w:spacing w:before="0" w:beforeAutospacing="0" w:after="0" w:afterAutospacing="0" w:line="240" w:lineRule="auto"/>
        <w:ind w:left="720"/>
        <w:rPr>
          <w:rFonts w:ascii="Times New Roman" w:hAnsi="Times New Roman" w:cs="Times New Roman"/>
        </w:rPr>
      </w:pPr>
    </w:p>
    <w:p w14:paraId="7284BA61" w14:textId="7ACC6A51" w:rsidR="00671A51" w:rsidRDefault="0045502F" w:rsidP="00282A7E">
      <w:p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E1479">
        <w:rPr>
          <w:rFonts w:ascii="Times New Roman" w:hAnsi="Times New Roman" w:cs="Times New Roman"/>
          <w:sz w:val="24"/>
          <w:szCs w:val="24"/>
        </w:rPr>
        <w:tab/>
      </w:r>
      <w:r w:rsidR="004D7783">
        <w:rPr>
          <w:rFonts w:ascii="Times New Roman" w:hAnsi="Times New Roman" w:cs="Times New Roman"/>
          <w:sz w:val="24"/>
          <w:szCs w:val="24"/>
        </w:rPr>
        <w:t>Where the accused pleads guilty to a charge of murder, the court is not entitled to convict and sentence him or her without hearing any evidence.</w:t>
      </w:r>
      <w:r w:rsidR="004D7783">
        <w:rPr>
          <w:rStyle w:val="FootnoteReference"/>
          <w:rFonts w:ascii="Times New Roman" w:hAnsi="Times New Roman" w:cs="Times New Roman"/>
          <w:sz w:val="24"/>
          <w:szCs w:val="24"/>
        </w:rPr>
        <w:footnoteReference w:id="2"/>
      </w:r>
      <w:r w:rsidR="004D7783">
        <w:rPr>
          <w:rFonts w:ascii="Times New Roman" w:hAnsi="Times New Roman" w:cs="Times New Roman"/>
          <w:sz w:val="24"/>
          <w:szCs w:val="24"/>
        </w:rPr>
        <w:t xml:space="preserve">  </w:t>
      </w:r>
      <w:r w:rsidR="00102023">
        <w:rPr>
          <w:rFonts w:ascii="Times New Roman" w:hAnsi="Times New Roman" w:cs="Times New Roman"/>
          <w:sz w:val="24"/>
          <w:szCs w:val="24"/>
        </w:rPr>
        <w:t>The practice is to enter a plea of not guilty even if the accused pleads guilty to the charge and a trial ensues.</w:t>
      </w:r>
      <w:r w:rsidR="00102023">
        <w:rPr>
          <w:rStyle w:val="FootnoteReference"/>
          <w:rFonts w:ascii="Times New Roman" w:hAnsi="Times New Roman" w:cs="Times New Roman"/>
          <w:sz w:val="24"/>
          <w:szCs w:val="24"/>
        </w:rPr>
        <w:footnoteReference w:id="3"/>
      </w:r>
      <w:r w:rsidR="00102023">
        <w:rPr>
          <w:rFonts w:ascii="Times New Roman" w:hAnsi="Times New Roman" w:cs="Times New Roman"/>
          <w:sz w:val="24"/>
          <w:szCs w:val="24"/>
        </w:rPr>
        <w:t xml:space="preserve"> </w:t>
      </w:r>
      <w:r w:rsidR="00416854" w:rsidRPr="008A42B3">
        <w:rPr>
          <w:rFonts w:ascii="Times New Roman" w:hAnsi="Times New Roman" w:cs="Times New Roman"/>
          <w:sz w:val="24"/>
          <w:szCs w:val="24"/>
        </w:rPr>
        <w:t xml:space="preserve">This is understandable because murder </w:t>
      </w:r>
      <w:r w:rsidR="00EB0269" w:rsidRPr="008A42B3">
        <w:rPr>
          <w:rFonts w:ascii="Times New Roman" w:hAnsi="Times New Roman" w:cs="Times New Roman"/>
          <w:sz w:val="24"/>
          <w:szCs w:val="24"/>
        </w:rPr>
        <w:t xml:space="preserve">is considered the most serious crime and </w:t>
      </w:r>
      <w:r w:rsidR="002B0232">
        <w:rPr>
          <w:rFonts w:ascii="Times New Roman" w:hAnsi="Times New Roman" w:cs="Times New Roman"/>
          <w:sz w:val="24"/>
          <w:szCs w:val="24"/>
        </w:rPr>
        <w:t xml:space="preserve">it </w:t>
      </w:r>
      <w:r w:rsidR="00EB0269" w:rsidRPr="008A42B3">
        <w:rPr>
          <w:rFonts w:ascii="Times New Roman" w:hAnsi="Times New Roman" w:cs="Times New Roman"/>
          <w:sz w:val="24"/>
          <w:szCs w:val="24"/>
        </w:rPr>
        <w:t>carries the harshest penalt</w:t>
      </w:r>
      <w:r w:rsidR="002B0232">
        <w:rPr>
          <w:rFonts w:ascii="Times New Roman" w:hAnsi="Times New Roman" w:cs="Times New Roman"/>
          <w:sz w:val="24"/>
          <w:szCs w:val="24"/>
        </w:rPr>
        <w:t>y of death</w:t>
      </w:r>
      <w:r w:rsidR="00EB0269" w:rsidRPr="008A42B3">
        <w:rPr>
          <w:rFonts w:ascii="Times New Roman" w:hAnsi="Times New Roman" w:cs="Times New Roman"/>
          <w:sz w:val="24"/>
          <w:szCs w:val="24"/>
        </w:rPr>
        <w:t xml:space="preserve">. The idea is to ensure that the accused </w:t>
      </w:r>
      <w:r w:rsidR="0069401A" w:rsidRPr="008A42B3">
        <w:rPr>
          <w:rFonts w:ascii="Times New Roman" w:hAnsi="Times New Roman" w:cs="Times New Roman"/>
          <w:sz w:val="24"/>
          <w:szCs w:val="24"/>
        </w:rPr>
        <w:t xml:space="preserve">receives a fair trial and that justice is served. </w:t>
      </w:r>
      <w:r w:rsidR="002B0232">
        <w:rPr>
          <w:rFonts w:ascii="Times New Roman" w:hAnsi="Times New Roman" w:cs="Times New Roman"/>
          <w:sz w:val="24"/>
          <w:szCs w:val="24"/>
        </w:rPr>
        <w:t>This</w:t>
      </w:r>
      <w:r w:rsidR="0069401A" w:rsidRPr="008A42B3">
        <w:rPr>
          <w:rFonts w:ascii="Times New Roman" w:hAnsi="Times New Roman" w:cs="Times New Roman"/>
          <w:sz w:val="24"/>
          <w:szCs w:val="24"/>
        </w:rPr>
        <w:t xml:space="preserve"> approach </w:t>
      </w:r>
      <w:r w:rsidR="002B0232">
        <w:rPr>
          <w:rFonts w:ascii="Times New Roman" w:hAnsi="Times New Roman" w:cs="Times New Roman"/>
          <w:sz w:val="24"/>
          <w:szCs w:val="24"/>
        </w:rPr>
        <w:t xml:space="preserve">in murder trials does not </w:t>
      </w:r>
      <w:r w:rsidR="0069401A" w:rsidRPr="008A42B3">
        <w:rPr>
          <w:rFonts w:ascii="Times New Roman" w:hAnsi="Times New Roman" w:cs="Times New Roman"/>
          <w:sz w:val="24"/>
          <w:szCs w:val="24"/>
        </w:rPr>
        <w:t>bar accused</w:t>
      </w:r>
      <w:r w:rsidR="002B0232">
        <w:rPr>
          <w:rFonts w:ascii="Times New Roman" w:hAnsi="Times New Roman" w:cs="Times New Roman"/>
          <w:sz w:val="24"/>
          <w:szCs w:val="24"/>
        </w:rPr>
        <w:t xml:space="preserve"> persons</w:t>
      </w:r>
      <w:r w:rsidR="0069401A" w:rsidRPr="008A42B3">
        <w:rPr>
          <w:rFonts w:ascii="Times New Roman" w:hAnsi="Times New Roman" w:cs="Times New Roman"/>
          <w:sz w:val="24"/>
          <w:szCs w:val="24"/>
        </w:rPr>
        <w:t xml:space="preserve"> from pleading guilty to murder charge</w:t>
      </w:r>
      <w:r w:rsidR="002B0232">
        <w:rPr>
          <w:rFonts w:ascii="Times New Roman" w:hAnsi="Times New Roman" w:cs="Times New Roman"/>
          <w:sz w:val="24"/>
          <w:szCs w:val="24"/>
        </w:rPr>
        <w:t>s</w:t>
      </w:r>
      <w:r w:rsidR="0069401A" w:rsidRPr="008A42B3">
        <w:rPr>
          <w:rFonts w:ascii="Times New Roman" w:hAnsi="Times New Roman" w:cs="Times New Roman"/>
          <w:sz w:val="24"/>
          <w:szCs w:val="24"/>
        </w:rPr>
        <w:t xml:space="preserve"> and from telling the truth of what really transpired </w:t>
      </w:r>
      <w:r w:rsidR="00EB4809" w:rsidRPr="008A42B3">
        <w:rPr>
          <w:rFonts w:ascii="Times New Roman" w:hAnsi="Times New Roman" w:cs="Times New Roman"/>
          <w:sz w:val="24"/>
          <w:szCs w:val="24"/>
        </w:rPr>
        <w:t xml:space="preserve">when </w:t>
      </w:r>
      <w:r w:rsidR="002B0232">
        <w:rPr>
          <w:rFonts w:ascii="Times New Roman" w:hAnsi="Times New Roman" w:cs="Times New Roman"/>
          <w:sz w:val="24"/>
          <w:szCs w:val="24"/>
        </w:rPr>
        <w:t>they</w:t>
      </w:r>
      <w:r w:rsidR="00EB4809" w:rsidRPr="008A42B3">
        <w:rPr>
          <w:rFonts w:ascii="Times New Roman" w:hAnsi="Times New Roman" w:cs="Times New Roman"/>
          <w:sz w:val="24"/>
          <w:szCs w:val="24"/>
        </w:rPr>
        <w:t xml:space="preserve"> committed the offence. Even after the court has entered a </w:t>
      </w:r>
      <w:r w:rsidR="002B0232">
        <w:rPr>
          <w:rFonts w:ascii="Times New Roman" w:hAnsi="Times New Roman" w:cs="Times New Roman"/>
          <w:sz w:val="24"/>
          <w:szCs w:val="24"/>
        </w:rPr>
        <w:t xml:space="preserve">plea of </w:t>
      </w:r>
      <w:r w:rsidR="00EB4809" w:rsidRPr="008A42B3">
        <w:rPr>
          <w:rFonts w:ascii="Times New Roman" w:hAnsi="Times New Roman" w:cs="Times New Roman"/>
          <w:sz w:val="24"/>
          <w:szCs w:val="24"/>
        </w:rPr>
        <w:t xml:space="preserve">not guilty, the accused can still go ahead and </w:t>
      </w:r>
      <w:r w:rsidR="002B0232">
        <w:rPr>
          <w:rFonts w:ascii="Times New Roman" w:hAnsi="Times New Roman" w:cs="Times New Roman"/>
          <w:sz w:val="24"/>
          <w:szCs w:val="24"/>
        </w:rPr>
        <w:t>tell the court</w:t>
      </w:r>
      <w:r w:rsidR="00EB4809" w:rsidRPr="008A42B3">
        <w:rPr>
          <w:rFonts w:ascii="Times New Roman" w:hAnsi="Times New Roman" w:cs="Times New Roman"/>
          <w:sz w:val="24"/>
          <w:szCs w:val="24"/>
        </w:rPr>
        <w:t xml:space="preserve"> how he or she committed the offence. </w:t>
      </w:r>
      <w:r w:rsidR="002B0232">
        <w:rPr>
          <w:rFonts w:ascii="Times New Roman" w:hAnsi="Times New Roman" w:cs="Times New Roman"/>
          <w:sz w:val="24"/>
          <w:szCs w:val="24"/>
        </w:rPr>
        <w:t>The approach</w:t>
      </w:r>
      <w:r w:rsidR="00EB4809" w:rsidRPr="008A42B3">
        <w:rPr>
          <w:rFonts w:ascii="Times New Roman" w:hAnsi="Times New Roman" w:cs="Times New Roman"/>
          <w:sz w:val="24"/>
          <w:szCs w:val="24"/>
        </w:rPr>
        <w:t xml:space="preserve"> does not mean that the accused </w:t>
      </w:r>
      <w:r w:rsidR="002B0232">
        <w:rPr>
          <w:rFonts w:ascii="Times New Roman" w:hAnsi="Times New Roman" w:cs="Times New Roman"/>
          <w:sz w:val="24"/>
          <w:szCs w:val="24"/>
        </w:rPr>
        <w:t>should</w:t>
      </w:r>
      <w:r w:rsidR="00EB4809" w:rsidRPr="008A42B3">
        <w:rPr>
          <w:rFonts w:ascii="Times New Roman" w:hAnsi="Times New Roman" w:cs="Times New Roman"/>
          <w:sz w:val="24"/>
          <w:szCs w:val="24"/>
        </w:rPr>
        <w:t xml:space="preserve"> then deny</w:t>
      </w:r>
      <w:r w:rsidR="002B0232">
        <w:rPr>
          <w:rFonts w:ascii="Times New Roman" w:hAnsi="Times New Roman" w:cs="Times New Roman"/>
          <w:sz w:val="24"/>
          <w:szCs w:val="24"/>
        </w:rPr>
        <w:t xml:space="preserve"> everything</w:t>
      </w:r>
      <w:r w:rsidR="00EB4809" w:rsidRPr="008A42B3">
        <w:rPr>
          <w:rFonts w:ascii="Times New Roman" w:hAnsi="Times New Roman" w:cs="Times New Roman"/>
          <w:sz w:val="24"/>
          <w:szCs w:val="24"/>
        </w:rPr>
        <w:t xml:space="preserve"> and </w:t>
      </w:r>
      <w:r w:rsidR="002B0232">
        <w:rPr>
          <w:rFonts w:ascii="Times New Roman" w:hAnsi="Times New Roman" w:cs="Times New Roman"/>
          <w:sz w:val="24"/>
          <w:szCs w:val="24"/>
        </w:rPr>
        <w:t>dispute</w:t>
      </w:r>
      <w:r w:rsidR="00EB4809" w:rsidRPr="008A42B3">
        <w:rPr>
          <w:rFonts w:ascii="Times New Roman" w:hAnsi="Times New Roman" w:cs="Times New Roman"/>
          <w:sz w:val="24"/>
          <w:szCs w:val="24"/>
        </w:rPr>
        <w:t xml:space="preserve"> all the confessions and indications that he made to the police freely and </w:t>
      </w:r>
      <w:r w:rsidR="00BA62A8" w:rsidRPr="008A42B3">
        <w:rPr>
          <w:rFonts w:ascii="Times New Roman" w:hAnsi="Times New Roman" w:cs="Times New Roman"/>
          <w:sz w:val="24"/>
          <w:szCs w:val="24"/>
        </w:rPr>
        <w:t>voluntarily</w:t>
      </w:r>
      <w:r w:rsidR="00585DAC">
        <w:rPr>
          <w:rFonts w:ascii="Times New Roman" w:hAnsi="Times New Roman" w:cs="Times New Roman"/>
          <w:sz w:val="24"/>
          <w:szCs w:val="24"/>
        </w:rPr>
        <w:t xml:space="preserve"> during investigations</w:t>
      </w:r>
      <w:r w:rsidR="00BA62A8" w:rsidRPr="008A42B3">
        <w:rPr>
          <w:rFonts w:ascii="Times New Roman" w:hAnsi="Times New Roman" w:cs="Times New Roman"/>
          <w:sz w:val="24"/>
          <w:szCs w:val="24"/>
        </w:rPr>
        <w:t xml:space="preserve">. The accused is </w:t>
      </w:r>
      <w:r w:rsidR="00585DAC">
        <w:rPr>
          <w:rFonts w:ascii="Times New Roman" w:hAnsi="Times New Roman" w:cs="Times New Roman"/>
          <w:sz w:val="24"/>
          <w:szCs w:val="24"/>
        </w:rPr>
        <w:t xml:space="preserve">not barred from </w:t>
      </w:r>
      <w:r w:rsidR="00BA62A8" w:rsidRPr="008A42B3">
        <w:rPr>
          <w:rFonts w:ascii="Times New Roman" w:hAnsi="Times New Roman" w:cs="Times New Roman"/>
          <w:sz w:val="24"/>
          <w:szCs w:val="24"/>
        </w:rPr>
        <w:t>tell</w:t>
      </w:r>
      <w:r w:rsidR="00585DAC">
        <w:rPr>
          <w:rFonts w:ascii="Times New Roman" w:hAnsi="Times New Roman" w:cs="Times New Roman"/>
          <w:sz w:val="24"/>
          <w:szCs w:val="24"/>
        </w:rPr>
        <w:t>ing</w:t>
      </w:r>
      <w:r w:rsidR="00BA62A8" w:rsidRPr="008A42B3">
        <w:rPr>
          <w:rFonts w:ascii="Times New Roman" w:hAnsi="Times New Roman" w:cs="Times New Roman"/>
          <w:sz w:val="24"/>
          <w:szCs w:val="24"/>
        </w:rPr>
        <w:t xml:space="preserve"> the court </w:t>
      </w:r>
      <w:r w:rsidR="00497A53" w:rsidRPr="008A42B3">
        <w:rPr>
          <w:rFonts w:ascii="Times New Roman" w:hAnsi="Times New Roman" w:cs="Times New Roman"/>
          <w:sz w:val="24"/>
          <w:szCs w:val="24"/>
        </w:rPr>
        <w:t>that</w:t>
      </w:r>
      <w:r w:rsidR="00BA62A8" w:rsidRPr="008A42B3">
        <w:rPr>
          <w:rFonts w:ascii="Times New Roman" w:hAnsi="Times New Roman" w:cs="Times New Roman"/>
          <w:sz w:val="24"/>
          <w:szCs w:val="24"/>
        </w:rPr>
        <w:t xml:space="preserve"> he made indications and confessions freely</w:t>
      </w:r>
      <w:r w:rsidR="004D578A" w:rsidRPr="008A42B3">
        <w:rPr>
          <w:rFonts w:ascii="Times New Roman" w:hAnsi="Times New Roman" w:cs="Times New Roman"/>
          <w:sz w:val="24"/>
          <w:szCs w:val="24"/>
        </w:rPr>
        <w:t xml:space="preserve"> and voluntarily. He or she can help set out the facts of the case to the court. </w:t>
      </w:r>
      <w:r w:rsidR="00585DAC">
        <w:rPr>
          <w:rFonts w:ascii="Times New Roman" w:hAnsi="Times New Roman" w:cs="Times New Roman"/>
          <w:sz w:val="24"/>
          <w:szCs w:val="24"/>
        </w:rPr>
        <w:t xml:space="preserve">Doing this does not necessarily lead to a conviction. Depending on the circumstances of the killing and the defence proffered by the accused, the accused </w:t>
      </w:r>
      <w:r w:rsidR="0069132E">
        <w:rPr>
          <w:rFonts w:ascii="Times New Roman" w:hAnsi="Times New Roman" w:cs="Times New Roman"/>
          <w:sz w:val="24"/>
          <w:szCs w:val="24"/>
        </w:rPr>
        <w:t>can</w:t>
      </w:r>
      <w:r w:rsidR="00585DAC">
        <w:rPr>
          <w:rFonts w:ascii="Times New Roman" w:hAnsi="Times New Roman" w:cs="Times New Roman"/>
          <w:sz w:val="24"/>
          <w:szCs w:val="24"/>
        </w:rPr>
        <w:t xml:space="preserve"> be convicted of murder or </w:t>
      </w:r>
      <w:r w:rsidR="009529A3">
        <w:rPr>
          <w:rFonts w:ascii="Times New Roman" w:hAnsi="Times New Roman" w:cs="Times New Roman"/>
          <w:sz w:val="24"/>
          <w:szCs w:val="24"/>
        </w:rPr>
        <w:t xml:space="preserve">a lesser offence such as </w:t>
      </w:r>
      <w:r w:rsidR="00585DAC">
        <w:rPr>
          <w:rFonts w:ascii="Times New Roman" w:hAnsi="Times New Roman" w:cs="Times New Roman"/>
          <w:sz w:val="24"/>
          <w:szCs w:val="24"/>
        </w:rPr>
        <w:t xml:space="preserve">culpable homicide or assault. In some </w:t>
      </w:r>
      <w:r w:rsidR="009529A3">
        <w:rPr>
          <w:rFonts w:ascii="Times New Roman" w:hAnsi="Times New Roman" w:cs="Times New Roman"/>
          <w:sz w:val="24"/>
          <w:szCs w:val="24"/>
        </w:rPr>
        <w:t>instances,</w:t>
      </w:r>
      <w:r w:rsidR="00585DAC">
        <w:rPr>
          <w:rFonts w:ascii="Times New Roman" w:hAnsi="Times New Roman" w:cs="Times New Roman"/>
          <w:sz w:val="24"/>
          <w:szCs w:val="24"/>
        </w:rPr>
        <w:t xml:space="preserve"> </w:t>
      </w:r>
      <w:r w:rsidR="009529A3">
        <w:rPr>
          <w:rFonts w:ascii="Times New Roman" w:hAnsi="Times New Roman" w:cs="Times New Roman"/>
          <w:sz w:val="24"/>
          <w:szCs w:val="24"/>
        </w:rPr>
        <w:t>the accused</w:t>
      </w:r>
      <w:r w:rsidR="00585DAC">
        <w:rPr>
          <w:rFonts w:ascii="Times New Roman" w:hAnsi="Times New Roman" w:cs="Times New Roman"/>
          <w:sz w:val="24"/>
          <w:szCs w:val="24"/>
        </w:rPr>
        <w:t xml:space="preserve"> can </w:t>
      </w:r>
      <w:r w:rsidR="009529A3">
        <w:rPr>
          <w:rFonts w:ascii="Times New Roman" w:hAnsi="Times New Roman" w:cs="Times New Roman"/>
          <w:sz w:val="24"/>
          <w:szCs w:val="24"/>
        </w:rPr>
        <w:t xml:space="preserve">even </w:t>
      </w:r>
      <w:r w:rsidR="00585DAC">
        <w:rPr>
          <w:rFonts w:ascii="Times New Roman" w:hAnsi="Times New Roman" w:cs="Times New Roman"/>
          <w:sz w:val="24"/>
          <w:szCs w:val="24"/>
        </w:rPr>
        <w:t>be acquitted</w:t>
      </w:r>
      <w:r w:rsidR="009529A3">
        <w:rPr>
          <w:rFonts w:ascii="Times New Roman" w:hAnsi="Times New Roman" w:cs="Times New Roman"/>
          <w:sz w:val="24"/>
          <w:szCs w:val="24"/>
        </w:rPr>
        <w:t xml:space="preserve"> if for instance, he or she was acting in self-defence</w:t>
      </w:r>
      <w:r w:rsidR="00585DAC">
        <w:rPr>
          <w:rFonts w:ascii="Times New Roman" w:hAnsi="Times New Roman" w:cs="Times New Roman"/>
          <w:sz w:val="24"/>
          <w:szCs w:val="24"/>
        </w:rPr>
        <w:t xml:space="preserve">. </w:t>
      </w:r>
      <w:r w:rsidR="004D578A" w:rsidRPr="008A42B3">
        <w:rPr>
          <w:rFonts w:ascii="Times New Roman" w:hAnsi="Times New Roman" w:cs="Times New Roman"/>
          <w:sz w:val="24"/>
          <w:szCs w:val="24"/>
        </w:rPr>
        <w:t xml:space="preserve">It </w:t>
      </w:r>
      <w:r w:rsidR="009529A3">
        <w:rPr>
          <w:rFonts w:ascii="Times New Roman" w:hAnsi="Times New Roman" w:cs="Times New Roman"/>
          <w:sz w:val="24"/>
          <w:szCs w:val="24"/>
        </w:rPr>
        <w:t>is all about</w:t>
      </w:r>
      <w:r w:rsidR="004D578A" w:rsidRPr="008A42B3">
        <w:rPr>
          <w:rFonts w:ascii="Times New Roman" w:hAnsi="Times New Roman" w:cs="Times New Roman"/>
          <w:sz w:val="24"/>
          <w:szCs w:val="24"/>
        </w:rPr>
        <w:t xml:space="preserve"> the court </w:t>
      </w:r>
      <w:r w:rsidR="009529A3">
        <w:rPr>
          <w:rFonts w:ascii="Times New Roman" w:hAnsi="Times New Roman" w:cs="Times New Roman"/>
          <w:sz w:val="24"/>
          <w:szCs w:val="24"/>
        </w:rPr>
        <w:t>applying the law to</w:t>
      </w:r>
      <w:r w:rsidR="00667BCA" w:rsidRPr="008A42B3">
        <w:rPr>
          <w:rFonts w:ascii="Times New Roman" w:hAnsi="Times New Roman" w:cs="Times New Roman"/>
          <w:sz w:val="24"/>
          <w:szCs w:val="24"/>
        </w:rPr>
        <w:t xml:space="preserve"> the facts presented </w:t>
      </w:r>
      <w:r w:rsidR="009529A3">
        <w:rPr>
          <w:rFonts w:ascii="Times New Roman" w:hAnsi="Times New Roman" w:cs="Times New Roman"/>
          <w:sz w:val="24"/>
          <w:szCs w:val="24"/>
        </w:rPr>
        <w:t>before</w:t>
      </w:r>
      <w:r w:rsidR="00667BCA" w:rsidRPr="008A42B3">
        <w:rPr>
          <w:rFonts w:ascii="Times New Roman" w:hAnsi="Times New Roman" w:cs="Times New Roman"/>
          <w:sz w:val="24"/>
          <w:szCs w:val="24"/>
        </w:rPr>
        <w:t xml:space="preserve"> it. </w:t>
      </w:r>
      <w:r w:rsidR="009529A3">
        <w:rPr>
          <w:rFonts w:ascii="Times New Roman" w:hAnsi="Times New Roman" w:cs="Times New Roman"/>
          <w:sz w:val="24"/>
          <w:szCs w:val="24"/>
        </w:rPr>
        <w:t>The foregoing shows that a</w:t>
      </w:r>
      <w:r w:rsidR="00667BCA" w:rsidRPr="008A42B3">
        <w:rPr>
          <w:rFonts w:ascii="Times New Roman" w:hAnsi="Times New Roman" w:cs="Times New Roman"/>
          <w:sz w:val="24"/>
          <w:szCs w:val="24"/>
        </w:rPr>
        <w:t xml:space="preserve">n accused person who is remorseful should therefore not wait until </w:t>
      </w:r>
      <w:r w:rsidR="00667BCA" w:rsidRPr="008A42B3">
        <w:rPr>
          <w:rFonts w:ascii="Times New Roman" w:hAnsi="Times New Roman" w:cs="Times New Roman"/>
          <w:sz w:val="24"/>
          <w:szCs w:val="24"/>
        </w:rPr>
        <w:lastRenderedPageBreak/>
        <w:t xml:space="preserve">after conviction to then admit </w:t>
      </w:r>
      <w:r w:rsidR="00497A53" w:rsidRPr="008A42B3">
        <w:rPr>
          <w:rFonts w:ascii="Times New Roman" w:hAnsi="Times New Roman" w:cs="Times New Roman"/>
          <w:sz w:val="24"/>
          <w:szCs w:val="24"/>
        </w:rPr>
        <w:t>to</w:t>
      </w:r>
      <w:r w:rsidR="00667BCA" w:rsidRPr="008A42B3">
        <w:rPr>
          <w:rFonts w:ascii="Times New Roman" w:hAnsi="Times New Roman" w:cs="Times New Roman"/>
          <w:sz w:val="24"/>
          <w:szCs w:val="24"/>
        </w:rPr>
        <w:t xml:space="preserve"> the court that he or she indeed committed the offence. Th</w:t>
      </w:r>
      <w:r w:rsidR="009529A3">
        <w:rPr>
          <w:rFonts w:ascii="Times New Roman" w:hAnsi="Times New Roman" w:cs="Times New Roman"/>
          <w:sz w:val="24"/>
          <w:szCs w:val="24"/>
        </w:rPr>
        <w:t>is</w:t>
      </w:r>
      <w:r w:rsidR="00667BCA" w:rsidRPr="008A42B3">
        <w:rPr>
          <w:rFonts w:ascii="Times New Roman" w:hAnsi="Times New Roman" w:cs="Times New Roman"/>
          <w:sz w:val="24"/>
          <w:szCs w:val="24"/>
        </w:rPr>
        <w:t xml:space="preserve"> cannot be taken as a sign of remorse. In the </w:t>
      </w:r>
      <w:r w:rsidR="009529A3">
        <w:rPr>
          <w:rFonts w:ascii="Times New Roman" w:hAnsi="Times New Roman" w:cs="Times New Roman"/>
          <w:sz w:val="24"/>
          <w:szCs w:val="24"/>
        </w:rPr>
        <w:t xml:space="preserve">circumstances of the </w:t>
      </w:r>
      <w:r w:rsidR="00667BCA" w:rsidRPr="008A42B3">
        <w:rPr>
          <w:rFonts w:ascii="Times New Roman" w:hAnsi="Times New Roman" w:cs="Times New Roman"/>
          <w:sz w:val="24"/>
          <w:szCs w:val="24"/>
        </w:rPr>
        <w:t xml:space="preserve">present case if the accused was </w:t>
      </w:r>
      <w:r w:rsidR="00B702B0" w:rsidRPr="008A42B3">
        <w:rPr>
          <w:rFonts w:ascii="Times New Roman" w:hAnsi="Times New Roman" w:cs="Times New Roman"/>
          <w:sz w:val="24"/>
          <w:szCs w:val="24"/>
        </w:rPr>
        <w:t>remorseful,</w:t>
      </w:r>
      <w:r w:rsidR="00667BCA" w:rsidRPr="008A42B3">
        <w:rPr>
          <w:rFonts w:ascii="Times New Roman" w:hAnsi="Times New Roman" w:cs="Times New Roman"/>
          <w:sz w:val="24"/>
          <w:szCs w:val="24"/>
        </w:rPr>
        <w:t xml:space="preserve"> he would not have</w:t>
      </w:r>
      <w:r w:rsidR="0069132E">
        <w:rPr>
          <w:rFonts w:ascii="Times New Roman" w:hAnsi="Times New Roman" w:cs="Times New Roman"/>
          <w:sz w:val="24"/>
          <w:szCs w:val="24"/>
        </w:rPr>
        <w:t xml:space="preserve"> wasted time</w:t>
      </w:r>
      <w:r w:rsidR="00667BCA" w:rsidRPr="008A42B3">
        <w:rPr>
          <w:rFonts w:ascii="Times New Roman" w:hAnsi="Times New Roman" w:cs="Times New Roman"/>
          <w:sz w:val="24"/>
          <w:szCs w:val="24"/>
        </w:rPr>
        <w:t xml:space="preserve"> disput</w:t>
      </w:r>
      <w:r w:rsidR="0069132E">
        <w:rPr>
          <w:rFonts w:ascii="Times New Roman" w:hAnsi="Times New Roman" w:cs="Times New Roman"/>
          <w:sz w:val="24"/>
          <w:szCs w:val="24"/>
        </w:rPr>
        <w:t>ing</w:t>
      </w:r>
      <w:r w:rsidR="00667BCA" w:rsidRPr="008A42B3">
        <w:rPr>
          <w:rFonts w:ascii="Times New Roman" w:hAnsi="Times New Roman" w:cs="Times New Roman"/>
          <w:sz w:val="24"/>
          <w:szCs w:val="24"/>
        </w:rPr>
        <w:t xml:space="preserve"> the confirmed </w:t>
      </w:r>
      <w:r w:rsidR="009978C3" w:rsidRPr="008A42B3">
        <w:rPr>
          <w:rFonts w:ascii="Times New Roman" w:hAnsi="Times New Roman" w:cs="Times New Roman"/>
          <w:sz w:val="24"/>
          <w:szCs w:val="24"/>
        </w:rPr>
        <w:t>warned and cautioned statement and the indications that he made to the police.</w:t>
      </w:r>
    </w:p>
    <w:p w14:paraId="19C0FD3C" w14:textId="77777777" w:rsidR="0069132E" w:rsidRPr="008A42B3" w:rsidRDefault="0069132E" w:rsidP="00282A7E">
      <w:pPr>
        <w:spacing w:before="0" w:beforeAutospacing="0" w:after="0" w:afterAutospacing="0" w:line="360" w:lineRule="auto"/>
        <w:rPr>
          <w:rFonts w:ascii="Times New Roman" w:hAnsi="Times New Roman" w:cs="Times New Roman"/>
          <w:sz w:val="24"/>
          <w:szCs w:val="24"/>
        </w:rPr>
      </w:pPr>
    </w:p>
    <w:p w14:paraId="7BFAB7C6" w14:textId="6C4A2594" w:rsidR="009978C3" w:rsidRPr="00857180" w:rsidRDefault="009978C3" w:rsidP="00282A7E">
      <w:pPr>
        <w:spacing w:before="0" w:beforeAutospacing="0" w:after="0" w:afterAutospacing="0" w:line="360" w:lineRule="auto"/>
        <w:rPr>
          <w:rFonts w:ascii="Times New Roman" w:hAnsi="Times New Roman" w:cs="Times New Roman"/>
          <w:i/>
          <w:iCs/>
          <w:sz w:val="24"/>
          <w:szCs w:val="24"/>
        </w:rPr>
      </w:pPr>
      <w:r w:rsidRPr="00857180">
        <w:rPr>
          <w:rFonts w:ascii="Times New Roman" w:hAnsi="Times New Roman" w:cs="Times New Roman"/>
          <w:i/>
          <w:iCs/>
          <w:sz w:val="24"/>
          <w:szCs w:val="24"/>
        </w:rPr>
        <w:t>The aggravating factors</w:t>
      </w:r>
    </w:p>
    <w:p w14:paraId="0A21B09B" w14:textId="212A599C" w:rsidR="009978C3" w:rsidRPr="008A42B3" w:rsidRDefault="009978C3"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 xml:space="preserve">The </w:t>
      </w:r>
      <w:r w:rsidR="007F6750">
        <w:rPr>
          <w:rFonts w:ascii="Times New Roman" w:hAnsi="Times New Roman" w:cs="Times New Roman"/>
          <w:sz w:val="24"/>
          <w:szCs w:val="24"/>
        </w:rPr>
        <w:t>S</w:t>
      </w:r>
      <w:r w:rsidRPr="008A42B3">
        <w:rPr>
          <w:rFonts w:ascii="Times New Roman" w:hAnsi="Times New Roman" w:cs="Times New Roman"/>
          <w:sz w:val="24"/>
          <w:szCs w:val="24"/>
        </w:rPr>
        <w:t xml:space="preserve">tate prayed for </w:t>
      </w:r>
      <w:r w:rsidR="007F6750">
        <w:rPr>
          <w:rFonts w:ascii="Times New Roman" w:hAnsi="Times New Roman" w:cs="Times New Roman"/>
          <w:sz w:val="24"/>
          <w:szCs w:val="24"/>
        </w:rPr>
        <w:t>the</w:t>
      </w:r>
      <w:r w:rsidRPr="008A42B3">
        <w:rPr>
          <w:rFonts w:ascii="Times New Roman" w:hAnsi="Times New Roman" w:cs="Times New Roman"/>
          <w:sz w:val="24"/>
          <w:szCs w:val="24"/>
        </w:rPr>
        <w:t xml:space="preserve"> death penalty, but it did not justify its prayer other than simply saying that the accused committed a very </w:t>
      </w:r>
      <w:r w:rsidR="00A16466" w:rsidRPr="008A42B3">
        <w:rPr>
          <w:rFonts w:ascii="Times New Roman" w:hAnsi="Times New Roman" w:cs="Times New Roman"/>
          <w:sz w:val="24"/>
          <w:szCs w:val="24"/>
        </w:rPr>
        <w:t>serious offence which left the society in shock and disbelief. It further said that a sentence of 15 years</w:t>
      </w:r>
      <w:r w:rsidR="007F6750">
        <w:rPr>
          <w:rFonts w:ascii="Times New Roman" w:hAnsi="Times New Roman" w:cs="Times New Roman"/>
          <w:sz w:val="24"/>
          <w:szCs w:val="24"/>
        </w:rPr>
        <w:t>’</w:t>
      </w:r>
      <w:r w:rsidR="00A16466" w:rsidRPr="008A42B3">
        <w:rPr>
          <w:rFonts w:ascii="Times New Roman" w:hAnsi="Times New Roman" w:cs="Times New Roman"/>
          <w:sz w:val="24"/>
          <w:szCs w:val="24"/>
        </w:rPr>
        <w:t xml:space="preserve"> imprisonment as p</w:t>
      </w:r>
      <w:r w:rsidR="00FC3DE3" w:rsidRPr="008A42B3">
        <w:rPr>
          <w:rFonts w:ascii="Times New Roman" w:hAnsi="Times New Roman" w:cs="Times New Roman"/>
          <w:sz w:val="24"/>
          <w:szCs w:val="24"/>
        </w:rPr>
        <w:t>rayed for by the accused will trivialise this matter</w:t>
      </w:r>
      <w:r w:rsidR="00C609BC" w:rsidRPr="008A42B3">
        <w:rPr>
          <w:rFonts w:ascii="Times New Roman" w:hAnsi="Times New Roman" w:cs="Times New Roman"/>
          <w:sz w:val="24"/>
          <w:szCs w:val="24"/>
        </w:rPr>
        <w:t xml:space="preserve"> and make a mockery of the justice system. It said a more deterrent sentence is called for, so that other </w:t>
      </w:r>
      <w:r w:rsidR="00B702B0" w:rsidRPr="008A42B3">
        <w:rPr>
          <w:rFonts w:ascii="Times New Roman" w:hAnsi="Times New Roman" w:cs="Times New Roman"/>
          <w:sz w:val="24"/>
          <w:szCs w:val="24"/>
        </w:rPr>
        <w:t>would-be</w:t>
      </w:r>
      <w:r w:rsidR="00702441" w:rsidRPr="008A42B3">
        <w:rPr>
          <w:rFonts w:ascii="Times New Roman" w:hAnsi="Times New Roman" w:cs="Times New Roman"/>
          <w:sz w:val="24"/>
          <w:szCs w:val="24"/>
        </w:rPr>
        <w:t xml:space="preserve"> offenders will be deterred from committing similar crimes in future.</w:t>
      </w:r>
      <w:r w:rsidR="00415C75">
        <w:rPr>
          <w:rFonts w:ascii="Times New Roman" w:hAnsi="Times New Roman" w:cs="Times New Roman"/>
          <w:sz w:val="24"/>
          <w:szCs w:val="24"/>
        </w:rPr>
        <w:t xml:space="preserve"> It must be noted that the State was not able to </w:t>
      </w:r>
      <w:r w:rsidR="00132A95">
        <w:rPr>
          <w:rFonts w:ascii="Times New Roman" w:hAnsi="Times New Roman" w:cs="Times New Roman"/>
          <w:sz w:val="24"/>
          <w:szCs w:val="24"/>
        </w:rPr>
        <w:t>furnish the court with</w:t>
      </w:r>
      <w:r w:rsidR="00415C75">
        <w:rPr>
          <w:rFonts w:ascii="Times New Roman" w:hAnsi="Times New Roman" w:cs="Times New Roman"/>
          <w:sz w:val="24"/>
          <w:szCs w:val="24"/>
        </w:rPr>
        <w:t xml:space="preserve"> the victim impact statement</w:t>
      </w:r>
      <w:r w:rsidR="00132A95">
        <w:rPr>
          <w:rFonts w:ascii="Times New Roman" w:hAnsi="Times New Roman" w:cs="Times New Roman"/>
          <w:sz w:val="24"/>
          <w:szCs w:val="24"/>
        </w:rPr>
        <w:t>(s)</w:t>
      </w:r>
      <w:r w:rsidR="00415C75">
        <w:rPr>
          <w:rFonts w:ascii="Times New Roman" w:hAnsi="Times New Roman" w:cs="Times New Roman"/>
          <w:sz w:val="24"/>
          <w:szCs w:val="24"/>
        </w:rPr>
        <w:t>. It submitted that it was not able to locate any of the deceased’s children. It was submitted that they no longer visit their late mother’s place</w:t>
      </w:r>
      <w:r w:rsidR="00132A95">
        <w:rPr>
          <w:rFonts w:ascii="Times New Roman" w:hAnsi="Times New Roman" w:cs="Times New Roman"/>
          <w:sz w:val="24"/>
          <w:szCs w:val="24"/>
        </w:rPr>
        <w:t xml:space="preserve"> which is now d</w:t>
      </w:r>
      <w:r w:rsidR="00625DD2">
        <w:rPr>
          <w:rFonts w:ascii="Times New Roman" w:hAnsi="Times New Roman" w:cs="Times New Roman"/>
          <w:sz w:val="24"/>
          <w:szCs w:val="24"/>
        </w:rPr>
        <w:t>e</w:t>
      </w:r>
      <w:r w:rsidR="00132A95">
        <w:rPr>
          <w:rFonts w:ascii="Times New Roman" w:hAnsi="Times New Roman" w:cs="Times New Roman"/>
          <w:sz w:val="24"/>
          <w:szCs w:val="24"/>
        </w:rPr>
        <w:t>serted</w:t>
      </w:r>
      <w:r w:rsidR="00415C75">
        <w:rPr>
          <w:rFonts w:ascii="Times New Roman" w:hAnsi="Times New Roman" w:cs="Times New Roman"/>
          <w:sz w:val="24"/>
          <w:szCs w:val="24"/>
        </w:rPr>
        <w:t>. The court would have benefitted a lot from what they would have said about the death of their mother</w:t>
      </w:r>
      <w:r w:rsidR="00132A95">
        <w:rPr>
          <w:rFonts w:ascii="Times New Roman" w:hAnsi="Times New Roman" w:cs="Times New Roman"/>
          <w:sz w:val="24"/>
          <w:szCs w:val="24"/>
        </w:rPr>
        <w:t>, how it has impacted them and</w:t>
      </w:r>
      <w:r w:rsidR="00415C75">
        <w:rPr>
          <w:rFonts w:ascii="Times New Roman" w:hAnsi="Times New Roman" w:cs="Times New Roman"/>
          <w:sz w:val="24"/>
          <w:szCs w:val="24"/>
        </w:rPr>
        <w:t xml:space="preserve"> why they have not buried her up to now. </w:t>
      </w:r>
    </w:p>
    <w:p w14:paraId="5B5905C4" w14:textId="6C5ADDA1" w:rsidR="00702441" w:rsidRPr="008A42B3" w:rsidRDefault="00702441"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We have already said that because </w:t>
      </w:r>
      <w:r w:rsidR="00AC4D23" w:rsidRPr="008A42B3">
        <w:rPr>
          <w:rFonts w:ascii="Times New Roman" w:hAnsi="Times New Roman" w:cs="Times New Roman"/>
          <w:sz w:val="24"/>
          <w:szCs w:val="24"/>
        </w:rPr>
        <w:t xml:space="preserve">the accused was </w:t>
      </w:r>
      <w:r w:rsidR="00B702B0" w:rsidRPr="008A42B3">
        <w:rPr>
          <w:rFonts w:ascii="Times New Roman" w:hAnsi="Times New Roman" w:cs="Times New Roman"/>
          <w:sz w:val="24"/>
          <w:szCs w:val="24"/>
        </w:rPr>
        <w:t>intoxicated,</w:t>
      </w:r>
      <w:r w:rsidR="00AC4D23" w:rsidRPr="008A42B3">
        <w:rPr>
          <w:rFonts w:ascii="Times New Roman" w:hAnsi="Times New Roman" w:cs="Times New Roman"/>
          <w:sz w:val="24"/>
          <w:szCs w:val="24"/>
        </w:rPr>
        <w:t xml:space="preserve"> we cannot impose the death penalty. What we find to be aggravatory</w:t>
      </w:r>
      <w:r w:rsidR="007F6750">
        <w:rPr>
          <w:rFonts w:ascii="Times New Roman" w:hAnsi="Times New Roman" w:cs="Times New Roman"/>
          <w:sz w:val="24"/>
          <w:szCs w:val="24"/>
        </w:rPr>
        <w:t xml:space="preserve"> factors</w:t>
      </w:r>
      <w:r w:rsidR="00AC4D23" w:rsidRPr="008A42B3">
        <w:rPr>
          <w:rFonts w:ascii="Times New Roman" w:hAnsi="Times New Roman" w:cs="Times New Roman"/>
          <w:sz w:val="24"/>
          <w:szCs w:val="24"/>
        </w:rPr>
        <w:t xml:space="preserve"> in the circumstances of this case is that the accused was violent towards the deceased starting at the business centre. The two were strangers and it would appear that the accused was offended by the mere fact that the deceased had told him that he needed to pay for things that </w:t>
      </w:r>
      <w:r w:rsidR="007F6750">
        <w:rPr>
          <w:rFonts w:ascii="Times New Roman" w:hAnsi="Times New Roman" w:cs="Times New Roman"/>
          <w:sz w:val="24"/>
          <w:szCs w:val="24"/>
        </w:rPr>
        <w:t>he</w:t>
      </w:r>
      <w:r w:rsidR="00AC4D23" w:rsidRPr="008A42B3">
        <w:rPr>
          <w:rFonts w:ascii="Times New Roman" w:hAnsi="Times New Roman" w:cs="Times New Roman"/>
          <w:sz w:val="24"/>
          <w:szCs w:val="24"/>
        </w:rPr>
        <w:t xml:space="preserve"> wanted from the vendor. From that small issue, the accused severely assaulted and injured the deceased. He was seen assaulting her by Kirina Mayironi</w:t>
      </w:r>
      <w:r w:rsidR="006A2054" w:rsidRPr="008A42B3">
        <w:rPr>
          <w:rFonts w:ascii="Times New Roman" w:hAnsi="Times New Roman" w:cs="Times New Roman"/>
          <w:sz w:val="24"/>
          <w:szCs w:val="24"/>
        </w:rPr>
        <w:t xml:space="preserve">. When Kirina attempted to </w:t>
      </w:r>
      <w:r w:rsidR="00497A53" w:rsidRPr="008A42B3">
        <w:rPr>
          <w:rFonts w:ascii="Times New Roman" w:hAnsi="Times New Roman" w:cs="Times New Roman"/>
          <w:sz w:val="24"/>
          <w:szCs w:val="24"/>
        </w:rPr>
        <w:t>rescue</w:t>
      </w:r>
      <w:r w:rsidR="006A2054" w:rsidRPr="008A42B3">
        <w:rPr>
          <w:rFonts w:ascii="Times New Roman" w:hAnsi="Times New Roman" w:cs="Times New Roman"/>
          <w:sz w:val="24"/>
          <w:szCs w:val="24"/>
        </w:rPr>
        <w:t xml:space="preserve"> her friend, the accused st</w:t>
      </w:r>
      <w:r w:rsidR="007F6750">
        <w:rPr>
          <w:rFonts w:ascii="Times New Roman" w:hAnsi="Times New Roman" w:cs="Times New Roman"/>
          <w:sz w:val="24"/>
          <w:szCs w:val="24"/>
        </w:rPr>
        <w:t>r</w:t>
      </w:r>
      <w:r w:rsidR="006A2054" w:rsidRPr="008A42B3">
        <w:rPr>
          <w:rFonts w:ascii="Times New Roman" w:hAnsi="Times New Roman" w:cs="Times New Roman"/>
          <w:sz w:val="24"/>
          <w:szCs w:val="24"/>
        </w:rPr>
        <w:t>uck her with a catapult on the chin.</w:t>
      </w:r>
      <w:r w:rsidR="00973318" w:rsidRPr="008A42B3">
        <w:rPr>
          <w:rFonts w:ascii="Times New Roman" w:hAnsi="Times New Roman" w:cs="Times New Roman"/>
          <w:sz w:val="24"/>
          <w:szCs w:val="24"/>
        </w:rPr>
        <w:t xml:space="preserve"> She </w:t>
      </w:r>
      <w:r w:rsidR="007F6750">
        <w:rPr>
          <w:rFonts w:ascii="Times New Roman" w:hAnsi="Times New Roman" w:cs="Times New Roman"/>
          <w:sz w:val="24"/>
          <w:szCs w:val="24"/>
        </w:rPr>
        <w:t>got</w:t>
      </w:r>
      <w:r w:rsidR="00973318" w:rsidRPr="008A42B3">
        <w:rPr>
          <w:rFonts w:ascii="Times New Roman" w:hAnsi="Times New Roman" w:cs="Times New Roman"/>
          <w:sz w:val="24"/>
          <w:szCs w:val="24"/>
        </w:rPr>
        <w:t xml:space="preserve"> injured and bled profusely. When patrons </w:t>
      </w:r>
      <w:r w:rsidR="007F6750">
        <w:rPr>
          <w:rFonts w:ascii="Times New Roman" w:hAnsi="Times New Roman" w:cs="Times New Roman"/>
          <w:sz w:val="24"/>
          <w:szCs w:val="24"/>
        </w:rPr>
        <w:t>in</w:t>
      </w:r>
      <w:r w:rsidR="00973318" w:rsidRPr="008A42B3">
        <w:rPr>
          <w:rFonts w:ascii="Times New Roman" w:hAnsi="Times New Roman" w:cs="Times New Roman"/>
          <w:sz w:val="24"/>
          <w:szCs w:val="24"/>
        </w:rPr>
        <w:t xml:space="preserve"> the nightclub came out, the accused </w:t>
      </w:r>
      <w:r w:rsidR="00230A9F" w:rsidRPr="008A42B3">
        <w:rPr>
          <w:rFonts w:ascii="Times New Roman" w:hAnsi="Times New Roman" w:cs="Times New Roman"/>
          <w:sz w:val="24"/>
          <w:szCs w:val="24"/>
        </w:rPr>
        <w:t xml:space="preserve">picked </w:t>
      </w:r>
      <w:r w:rsidR="007F6750">
        <w:rPr>
          <w:rFonts w:ascii="Times New Roman" w:hAnsi="Times New Roman" w:cs="Times New Roman"/>
          <w:sz w:val="24"/>
          <w:szCs w:val="24"/>
        </w:rPr>
        <w:t xml:space="preserve">up some </w:t>
      </w:r>
      <w:r w:rsidR="00230A9F" w:rsidRPr="008A42B3">
        <w:rPr>
          <w:rFonts w:ascii="Times New Roman" w:hAnsi="Times New Roman" w:cs="Times New Roman"/>
          <w:sz w:val="24"/>
          <w:szCs w:val="24"/>
        </w:rPr>
        <w:t>stones and started throwing them at them. He was also pelting stones at them using a catapult. No</w:t>
      </w:r>
      <w:r w:rsidR="007F6750">
        <w:rPr>
          <w:rFonts w:ascii="Times New Roman" w:hAnsi="Times New Roman" w:cs="Times New Roman"/>
          <w:sz w:val="24"/>
          <w:szCs w:val="24"/>
        </w:rPr>
        <w:t xml:space="preserve"> </w:t>
      </w:r>
      <w:r w:rsidR="00230A9F" w:rsidRPr="008A42B3">
        <w:rPr>
          <w:rFonts w:ascii="Times New Roman" w:hAnsi="Times New Roman" w:cs="Times New Roman"/>
          <w:sz w:val="24"/>
          <w:szCs w:val="24"/>
        </w:rPr>
        <w:t>one was able to restrain the accused or to re</w:t>
      </w:r>
      <w:r w:rsidR="00BC42A6" w:rsidRPr="008A42B3">
        <w:rPr>
          <w:rFonts w:ascii="Times New Roman" w:hAnsi="Times New Roman" w:cs="Times New Roman"/>
          <w:sz w:val="24"/>
          <w:szCs w:val="24"/>
        </w:rPr>
        <w:t>scue the deceased.</w:t>
      </w:r>
    </w:p>
    <w:p w14:paraId="74A7702A" w14:textId="63E1DE8D" w:rsidR="00126A98" w:rsidRDefault="00BC42A6"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The deceased then left the business centre to go home alone; but instead of going home she ended up walking</w:t>
      </w:r>
      <w:r w:rsidR="00126A98">
        <w:rPr>
          <w:rFonts w:ascii="Times New Roman" w:hAnsi="Times New Roman" w:cs="Times New Roman"/>
          <w:sz w:val="24"/>
          <w:szCs w:val="24"/>
        </w:rPr>
        <w:t xml:space="preserve"> for</w:t>
      </w:r>
      <w:r w:rsidRPr="008A42B3">
        <w:rPr>
          <w:rFonts w:ascii="Times New Roman" w:hAnsi="Times New Roman" w:cs="Times New Roman"/>
          <w:sz w:val="24"/>
          <w:szCs w:val="24"/>
        </w:rPr>
        <w:t xml:space="preserve"> </w:t>
      </w:r>
      <w:r w:rsidR="00BB0F72" w:rsidRPr="008A42B3">
        <w:rPr>
          <w:rFonts w:ascii="Times New Roman" w:hAnsi="Times New Roman" w:cs="Times New Roman"/>
          <w:sz w:val="24"/>
          <w:szCs w:val="24"/>
        </w:rPr>
        <w:t>2-3 km with the accused</w:t>
      </w:r>
      <w:r w:rsidR="00126A98">
        <w:rPr>
          <w:rFonts w:ascii="Times New Roman" w:hAnsi="Times New Roman" w:cs="Times New Roman"/>
          <w:sz w:val="24"/>
          <w:szCs w:val="24"/>
        </w:rPr>
        <w:t xml:space="preserve"> towards the accused’s mother’s plot</w:t>
      </w:r>
      <w:r w:rsidR="00BB0F72" w:rsidRPr="008A42B3">
        <w:rPr>
          <w:rFonts w:ascii="Times New Roman" w:hAnsi="Times New Roman" w:cs="Times New Roman"/>
          <w:sz w:val="24"/>
          <w:szCs w:val="24"/>
        </w:rPr>
        <w:t xml:space="preserve">. </w:t>
      </w:r>
      <w:r w:rsidR="007F6750">
        <w:rPr>
          <w:rFonts w:ascii="Times New Roman" w:hAnsi="Times New Roman" w:cs="Times New Roman"/>
          <w:sz w:val="24"/>
          <w:szCs w:val="24"/>
        </w:rPr>
        <w:t>T</w:t>
      </w:r>
      <w:r w:rsidR="00BB0F72" w:rsidRPr="008A42B3">
        <w:rPr>
          <w:rFonts w:ascii="Times New Roman" w:hAnsi="Times New Roman" w:cs="Times New Roman"/>
          <w:sz w:val="24"/>
          <w:szCs w:val="24"/>
        </w:rPr>
        <w:t xml:space="preserve">he accused </w:t>
      </w:r>
      <w:r w:rsidR="007F6750">
        <w:rPr>
          <w:rFonts w:ascii="Times New Roman" w:hAnsi="Times New Roman" w:cs="Times New Roman"/>
          <w:sz w:val="24"/>
          <w:szCs w:val="24"/>
        </w:rPr>
        <w:t xml:space="preserve">is the only person who knows how this happened. </w:t>
      </w:r>
      <w:r w:rsidR="00ED51D0">
        <w:rPr>
          <w:rFonts w:ascii="Times New Roman" w:hAnsi="Times New Roman" w:cs="Times New Roman"/>
          <w:sz w:val="24"/>
          <w:szCs w:val="24"/>
        </w:rPr>
        <w:t xml:space="preserve">It is however unfortunate that he </w:t>
      </w:r>
      <w:r w:rsidR="00ED51D0">
        <w:rPr>
          <w:rFonts w:ascii="Times New Roman" w:hAnsi="Times New Roman" w:cs="Times New Roman"/>
          <w:sz w:val="24"/>
          <w:szCs w:val="24"/>
        </w:rPr>
        <w:lastRenderedPageBreak/>
        <w:t>was economical with the truth. His</w:t>
      </w:r>
      <w:r w:rsidR="00BB0F72" w:rsidRPr="008A42B3">
        <w:rPr>
          <w:rFonts w:ascii="Times New Roman" w:hAnsi="Times New Roman" w:cs="Times New Roman"/>
          <w:sz w:val="24"/>
          <w:szCs w:val="24"/>
        </w:rPr>
        <w:t xml:space="preserve"> story that </w:t>
      </w:r>
      <w:r w:rsidR="00ED51D0">
        <w:rPr>
          <w:rFonts w:ascii="Times New Roman" w:hAnsi="Times New Roman" w:cs="Times New Roman"/>
          <w:sz w:val="24"/>
          <w:szCs w:val="24"/>
        </w:rPr>
        <w:t>t</w:t>
      </w:r>
      <w:r w:rsidR="00BB0F72" w:rsidRPr="008A42B3">
        <w:rPr>
          <w:rFonts w:ascii="Times New Roman" w:hAnsi="Times New Roman" w:cs="Times New Roman"/>
          <w:sz w:val="24"/>
          <w:szCs w:val="24"/>
        </w:rPr>
        <w:t>he</w:t>
      </w:r>
      <w:r w:rsidR="00ED51D0">
        <w:rPr>
          <w:rFonts w:ascii="Times New Roman" w:hAnsi="Times New Roman" w:cs="Times New Roman"/>
          <w:sz w:val="24"/>
          <w:szCs w:val="24"/>
        </w:rPr>
        <w:t xml:space="preserve"> deceased</w:t>
      </w:r>
      <w:r w:rsidR="00BB0F72" w:rsidRPr="008A42B3">
        <w:rPr>
          <w:rFonts w:ascii="Times New Roman" w:hAnsi="Times New Roman" w:cs="Times New Roman"/>
          <w:sz w:val="24"/>
          <w:szCs w:val="24"/>
        </w:rPr>
        <w:t xml:space="preserve"> is the one who follow</w:t>
      </w:r>
      <w:r w:rsidR="00ED51D0">
        <w:rPr>
          <w:rFonts w:ascii="Times New Roman" w:hAnsi="Times New Roman" w:cs="Times New Roman"/>
          <w:sz w:val="24"/>
          <w:szCs w:val="24"/>
        </w:rPr>
        <w:t>ed</w:t>
      </w:r>
      <w:r w:rsidR="00BB0F72" w:rsidRPr="008A42B3">
        <w:rPr>
          <w:rFonts w:ascii="Times New Roman" w:hAnsi="Times New Roman" w:cs="Times New Roman"/>
          <w:sz w:val="24"/>
          <w:szCs w:val="24"/>
        </w:rPr>
        <w:t xml:space="preserve"> him </w:t>
      </w:r>
      <w:r w:rsidR="008C4904" w:rsidRPr="008A42B3">
        <w:rPr>
          <w:rFonts w:ascii="Times New Roman" w:hAnsi="Times New Roman" w:cs="Times New Roman"/>
          <w:sz w:val="24"/>
          <w:szCs w:val="24"/>
        </w:rPr>
        <w:t xml:space="preserve">as she was demanding to see where he stayed </w:t>
      </w:r>
      <w:r w:rsidR="00ED51D0">
        <w:rPr>
          <w:rFonts w:ascii="Times New Roman" w:hAnsi="Times New Roman" w:cs="Times New Roman"/>
          <w:sz w:val="24"/>
          <w:szCs w:val="24"/>
        </w:rPr>
        <w:t>wa</w:t>
      </w:r>
      <w:r w:rsidR="008C4904" w:rsidRPr="008A42B3">
        <w:rPr>
          <w:rFonts w:ascii="Times New Roman" w:hAnsi="Times New Roman" w:cs="Times New Roman"/>
          <w:sz w:val="24"/>
          <w:szCs w:val="24"/>
        </w:rPr>
        <w:t xml:space="preserve">s just but a lie. The deceased was </w:t>
      </w:r>
      <w:r w:rsidR="00ED51D0">
        <w:rPr>
          <w:rFonts w:ascii="Times New Roman" w:hAnsi="Times New Roman" w:cs="Times New Roman"/>
          <w:sz w:val="24"/>
          <w:szCs w:val="24"/>
        </w:rPr>
        <w:t xml:space="preserve">already </w:t>
      </w:r>
      <w:r w:rsidR="008C4904" w:rsidRPr="008A42B3">
        <w:rPr>
          <w:rFonts w:ascii="Times New Roman" w:hAnsi="Times New Roman" w:cs="Times New Roman"/>
          <w:sz w:val="24"/>
          <w:szCs w:val="24"/>
        </w:rPr>
        <w:t xml:space="preserve">vulnerable in </w:t>
      </w:r>
      <w:r w:rsidR="00ED51D0">
        <w:rPr>
          <w:rFonts w:ascii="Times New Roman" w:hAnsi="Times New Roman" w:cs="Times New Roman"/>
          <w:sz w:val="24"/>
          <w:szCs w:val="24"/>
        </w:rPr>
        <w:t>his</w:t>
      </w:r>
      <w:r w:rsidR="008C4904" w:rsidRPr="008A42B3">
        <w:rPr>
          <w:rFonts w:ascii="Times New Roman" w:hAnsi="Times New Roman" w:cs="Times New Roman"/>
          <w:sz w:val="24"/>
          <w:szCs w:val="24"/>
        </w:rPr>
        <w:t xml:space="preserve"> hands </w:t>
      </w:r>
      <w:r w:rsidR="00881318" w:rsidRPr="008A42B3">
        <w:rPr>
          <w:rFonts w:ascii="Times New Roman" w:hAnsi="Times New Roman" w:cs="Times New Roman"/>
          <w:sz w:val="24"/>
          <w:szCs w:val="24"/>
        </w:rPr>
        <w:t xml:space="preserve">and there is no way she could have </w:t>
      </w:r>
      <w:r w:rsidR="00ED51D0">
        <w:rPr>
          <w:rFonts w:ascii="Times New Roman" w:hAnsi="Times New Roman" w:cs="Times New Roman"/>
          <w:sz w:val="24"/>
          <w:szCs w:val="24"/>
        </w:rPr>
        <w:t>followed him making</w:t>
      </w:r>
      <w:r w:rsidR="00881318" w:rsidRPr="008A42B3">
        <w:rPr>
          <w:rFonts w:ascii="Times New Roman" w:hAnsi="Times New Roman" w:cs="Times New Roman"/>
          <w:sz w:val="24"/>
          <w:szCs w:val="24"/>
        </w:rPr>
        <w:t xml:space="preserve"> such</w:t>
      </w:r>
      <w:r w:rsidR="00ED51D0">
        <w:rPr>
          <w:rFonts w:ascii="Times New Roman" w:hAnsi="Times New Roman" w:cs="Times New Roman"/>
          <w:sz w:val="24"/>
          <w:szCs w:val="24"/>
        </w:rPr>
        <w:t xml:space="preserve"> weird</w:t>
      </w:r>
      <w:r w:rsidR="00881318" w:rsidRPr="008A42B3">
        <w:rPr>
          <w:rFonts w:ascii="Times New Roman" w:hAnsi="Times New Roman" w:cs="Times New Roman"/>
          <w:sz w:val="24"/>
          <w:szCs w:val="24"/>
        </w:rPr>
        <w:t xml:space="preserve"> demands.</w:t>
      </w:r>
      <w:r w:rsidR="00ED51D0">
        <w:rPr>
          <w:rFonts w:ascii="Times New Roman" w:hAnsi="Times New Roman" w:cs="Times New Roman"/>
          <w:sz w:val="24"/>
          <w:szCs w:val="24"/>
        </w:rPr>
        <w:t xml:space="preserve"> In our judgment we made a finding that the circumstances of the case show that the accused must have taken </w:t>
      </w:r>
      <w:r w:rsidR="00ED51D0" w:rsidRPr="00ED51D0">
        <w:rPr>
          <w:rFonts w:ascii="Times New Roman" w:hAnsi="Times New Roman" w:cs="Times New Roman"/>
          <w:sz w:val="24"/>
          <w:szCs w:val="24"/>
        </w:rPr>
        <w:t xml:space="preserve">her against her will. </w:t>
      </w:r>
      <w:r w:rsidR="00881318" w:rsidRPr="008A42B3">
        <w:rPr>
          <w:rFonts w:ascii="Times New Roman" w:hAnsi="Times New Roman" w:cs="Times New Roman"/>
          <w:sz w:val="24"/>
          <w:szCs w:val="24"/>
        </w:rPr>
        <w:t>Obviously by taking her and walking with her for 2-3 km the accused intended to do something to her</w:t>
      </w:r>
      <w:r w:rsidR="009A7F97" w:rsidRPr="008A42B3">
        <w:rPr>
          <w:rFonts w:ascii="Times New Roman" w:hAnsi="Times New Roman" w:cs="Times New Roman"/>
          <w:sz w:val="24"/>
          <w:szCs w:val="24"/>
        </w:rPr>
        <w:t>. The accused chose not to tell us what he intended to do</w:t>
      </w:r>
      <w:r w:rsidR="008E206E">
        <w:rPr>
          <w:rFonts w:ascii="Times New Roman" w:hAnsi="Times New Roman" w:cs="Times New Roman"/>
          <w:sz w:val="24"/>
          <w:szCs w:val="24"/>
        </w:rPr>
        <w:t xml:space="preserve"> </w:t>
      </w:r>
      <w:r w:rsidR="005A139D">
        <w:rPr>
          <w:rFonts w:ascii="Times New Roman" w:hAnsi="Times New Roman" w:cs="Times New Roman"/>
          <w:sz w:val="24"/>
          <w:szCs w:val="24"/>
        </w:rPr>
        <w:t xml:space="preserve">and </w:t>
      </w:r>
      <w:r w:rsidR="008E206E">
        <w:rPr>
          <w:rFonts w:ascii="Times New Roman" w:hAnsi="Times New Roman" w:cs="Times New Roman"/>
          <w:sz w:val="24"/>
          <w:szCs w:val="24"/>
        </w:rPr>
        <w:t>we cannot speculate or make assumptions. However,</w:t>
      </w:r>
      <w:r w:rsidR="009A7F97" w:rsidRPr="008A42B3">
        <w:rPr>
          <w:rFonts w:ascii="Times New Roman" w:hAnsi="Times New Roman" w:cs="Times New Roman"/>
          <w:sz w:val="24"/>
          <w:szCs w:val="24"/>
        </w:rPr>
        <w:t xml:space="preserve"> what we know for certain is that he ended up killing her. It</w:t>
      </w:r>
      <w:r w:rsidR="008E206E">
        <w:rPr>
          <w:rFonts w:ascii="Times New Roman" w:hAnsi="Times New Roman" w:cs="Times New Roman"/>
          <w:sz w:val="24"/>
          <w:szCs w:val="24"/>
        </w:rPr>
        <w:t xml:space="preserve"> i</w:t>
      </w:r>
      <w:r w:rsidR="009A7F97" w:rsidRPr="008A42B3">
        <w:rPr>
          <w:rFonts w:ascii="Times New Roman" w:hAnsi="Times New Roman" w:cs="Times New Roman"/>
          <w:sz w:val="24"/>
          <w:szCs w:val="24"/>
        </w:rPr>
        <w:t xml:space="preserve">s unfortunate </w:t>
      </w:r>
      <w:r w:rsidR="00C84243" w:rsidRPr="008A42B3">
        <w:rPr>
          <w:rFonts w:ascii="Times New Roman" w:hAnsi="Times New Roman" w:cs="Times New Roman"/>
          <w:sz w:val="24"/>
          <w:szCs w:val="24"/>
        </w:rPr>
        <w:t>that we are</w:t>
      </w:r>
      <w:r w:rsidR="008E206E">
        <w:rPr>
          <w:rFonts w:ascii="Times New Roman" w:hAnsi="Times New Roman" w:cs="Times New Roman"/>
          <w:sz w:val="24"/>
          <w:szCs w:val="24"/>
        </w:rPr>
        <w:t xml:space="preserve"> again</w:t>
      </w:r>
      <w:r w:rsidR="00C84243" w:rsidRPr="008A42B3">
        <w:rPr>
          <w:rFonts w:ascii="Times New Roman" w:hAnsi="Times New Roman" w:cs="Times New Roman"/>
          <w:sz w:val="24"/>
          <w:szCs w:val="24"/>
        </w:rPr>
        <w:t xml:space="preserve"> not sure how he killed her. It is just his word that he struck her with a fist on the jaws. The</w:t>
      </w:r>
      <w:r w:rsidR="008E206E">
        <w:rPr>
          <w:rFonts w:ascii="Times New Roman" w:hAnsi="Times New Roman" w:cs="Times New Roman"/>
          <w:sz w:val="24"/>
          <w:szCs w:val="24"/>
        </w:rPr>
        <w:t xml:space="preserve"> doctor could not ascertain the</w:t>
      </w:r>
      <w:r w:rsidR="00C84243" w:rsidRPr="008A42B3">
        <w:rPr>
          <w:rFonts w:ascii="Times New Roman" w:hAnsi="Times New Roman" w:cs="Times New Roman"/>
          <w:sz w:val="24"/>
          <w:szCs w:val="24"/>
        </w:rPr>
        <w:t xml:space="preserve"> cause of death due to decomposition</w:t>
      </w:r>
      <w:r w:rsidR="008E206E">
        <w:rPr>
          <w:rFonts w:ascii="Times New Roman" w:hAnsi="Times New Roman" w:cs="Times New Roman"/>
          <w:sz w:val="24"/>
          <w:szCs w:val="24"/>
        </w:rPr>
        <w:t xml:space="preserve"> of the body</w:t>
      </w:r>
      <w:r w:rsidR="00C84243" w:rsidRPr="008A42B3">
        <w:rPr>
          <w:rFonts w:ascii="Times New Roman" w:hAnsi="Times New Roman" w:cs="Times New Roman"/>
          <w:sz w:val="24"/>
          <w:szCs w:val="24"/>
        </w:rPr>
        <w:t>.</w:t>
      </w:r>
      <w:r w:rsidR="008E206E">
        <w:rPr>
          <w:rFonts w:ascii="Times New Roman" w:hAnsi="Times New Roman" w:cs="Times New Roman"/>
          <w:sz w:val="24"/>
          <w:szCs w:val="24"/>
        </w:rPr>
        <w:t xml:space="preserve"> However, he remarked that there was no visible trauma to the body. </w:t>
      </w:r>
    </w:p>
    <w:p w14:paraId="0FD1DAFC" w14:textId="36FE2B9B" w:rsidR="00C84243" w:rsidRDefault="00C84243"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It is aggravat</w:t>
      </w:r>
      <w:r w:rsidR="00126A98">
        <w:rPr>
          <w:rFonts w:ascii="Times New Roman" w:hAnsi="Times New Roman" w:cs="Times New Roman"/>
          <w:sz w:val="24"/>
          <w:szCs w:val="24"/>
        </w:rPr>
        <w:t>ory</w:t>
      </w:r>
      <w:r w:rsidRPr="008A42B3">
        <w:rPr>
          <w:rFonts w:ascii="Times New Roman" w:hAnsi="Times New Roman" w:cs="Times New Roman"/>
          <w:sz w:val="24"/>
          <w:szCs w:val="24"/>
        </w:rPr>
        <w:t xml:space="preserve"> that the accused targeted a vulnerable person. The deceased was a </w:t>
      </w:r>
      <w:r w:rsidR="00497A53" w:rsidRPr="008A42B3">
        <w:rPr>
          <w:rFonts w:ascii="Times New Roman" w:hAnsi="Times New Roman" w:cs="Times New Roman"/>
          <w:sz w:val="24"/>
          <w:szCs w:val="24"/>
        </w:rPr>
        <w:t>drunk</w:t>
      </w:r>
      <w:r w:rsidR="00F15FF8" w:rsidRPr="008A42B3">
        <w:rPr>
          <w:rFonts w:ascii="Times New Roman" w:hAnsi="Times New Roman" w:cs="Times New Roman"/>
          <w:sz w:val="24"/>
          <w:szCs w:val="24"/>
        </w:rPr>
        <w:t xml:space="preserve">, defenceless and harmless woman. </w:t>
      </w:r>
      <w:r w:rsidR="00126A98">
        <w:rPr>
          <w:rFonts w:ascii="Times New Roman" w:hAnsi="Times New Roman" w:cs="Times New Roman"/>
          <w:sz w:val="24"/>
          <w:szCs w:val="24"/>
        </w:rPr>
        <w:t>She was 46 years old whereas the accused was 32 years old. She was no match for him</w:t>
      </w:r>
      <w:r w:rsidR="005A139D">
        <w:rPr>
          <w:rFonts w:ascii="Times New Roman" w:hAnsi="Times New Roman" w:cs="Times New Roman"/>
          <w:sz w:val="24"/>
          <w:szCs w:val="24"/>
        </w:rPr>
        <w:t xml:space="preserve"> in terms of physical strength.</w:t>
      </w:r>
      <w:r w:rsidR="00126A98">
        <w:rPr>
          <w:rFonts w:ascii="Times New Roman" w:hAnsi="Times New Roman" w:cs="Times New Roman"/>
          <w:sz w:val="24"/>
          <w:szCs w:val="24"/>
        </w:rPr>
        <w:t xml:space="preserve"> </w:t>
      </w:r>
      <w:r w:rsidR="00F15FF8" w:rsidRPr="008A42B3">
        <w:rPr>
          <w:rFonts w:ascii="Times New Roman" w:hAnsi="Times New Roman" w:cs="Times New Roman"/>
          <w:sz w:val="24"/>
          <w:szCs w:val="24"/>
        </w:rPr>
        <w:t xml:space="preserve">After killing her, he mutilated her body. His intention was to hide the body and conceal the offence that he had committed. He </w:t>
      </w:r>
      <w:r w:rsidR="00EF74C5" w:rsidRPr="008A42B3">
        <w:rPr>
          <w:rFonts w:ascii="Times New Roman" w:hAnsi="Times New Roman" w:cs="Times New Roman"/>
          <w:sz w:val="24"/>
          <w:szCs w:val="24"/>
        </w:rPr>
        <w:t>had found the body heavy to carry. The accused was now attempting to obstruct justice</w:t>
      </w:r>
      <w:r w:rsidR="001E54D3" w:rsidRPr="008A42B3">
        <w:rPr>
          <w:rFonts w:ascii="Times New Roman" w:hAnsi="Times New Roman" w:cs="Times New Roman"/>
          <w:sz w:val="24"/>
          <w:szCs w:val="24"/>
        </w:rPr>
        <w:t xml:space="preserve">. </w:t>
      </w:r>
    </w:p>
    <w:p w14:paraId="435C6931" w14:textId="77777777" w:rsidR="006E2145" w:rsidRDefault="006E2145" w:rsidP="006E2145">
      <w:pPr>
        <w:spacing w:before="0" w:beforeAutospacing="0" w:after="0" w:afterAutospacing="0" w:line="240" w:lineRule="auto"/>
        <w:ind w:firstLine="720"/>
        <w:rPr>
          <w:rFonts w:ascii="Times New Roman" w:hAnsi="Times New Roman" w:cs="Times New Roman"/>
          <w:sz w:val="24"/>
          <w:szCs w:val="24"/>
        </w:rPr>
      </w:pPr>
    </w:p>
    <w:p w14:paraId="6E118977" w14:textId="3F82099E" w:rsidR="00415C75" w:rsidRPr="00415C75" w:rsidRDefault="00415C75" w:rsidP="00282A7E">
      <w:pPr>
        <w:spacing w:before="0" w:beforeAutospacing="0" w:after="0" w:afterAutospacing="0" w:line="360" w:lineRule="auto"/>
        <w:rPr>
          <w:rFonts w:ascii="Times New Roman" w:hAnsi="Times New Roman" w:cs="Times New Roman"/>
          <w:i/>
          <w:iCs/>
          <w:sz w:val="24"/>
          <w:szCs w:val="24"/>
        </w:rPr>
      </w:pPr>
      <w:r w:rsidRPr="00415C75">
        <w:rPr>
          <w:rFonts w:ascii="Times New Roman" w:hAnsi="Times New Roman" w:cs="Times New Roman"/>
          <w:i/>
          <w:iCs/>
          <w:sz w:val="24"/>
          <w:szCs w:val="24"/>
        </w:rPr>
        <w:t>The sentence</w:t>
      </w:r>
    </w:p>
    <w:p w14:paraId="02D083F4" w14:textId="33F4DC65" w:rsidR="004849E8" w:rsidRDefault="001719C5"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The</w:t>
      </w:r>
      <w:r w:rsidR="00415C75">
        <w:rPr>
          <w:rFonts w:ascii="Times New Roman" w:hAnsi="Times New Roman" w:cs="Times New Roman"/>
          <w:sz w:val="24"/>
          <w:szCs w:val="24"/>
        </w:rPr>
        <w:t xml:space="preserve"> foregoing shows that the</w:t>
      </w:r>
      <w:r w:rsidRPr="008A42B3">
        <w:rPr>
          <w:rFonts w:ascii="Times New Roman" w:hAnsi="Times New Roman" w:cs="Times New Roman"/>
          <w:sz w:val="24"/>
          <w:szCs w:val="24"/>
        </w:rPr>
        <w:t xml:space="preserve"> aggravat</w:t>
      </w:r>
      <w:r w:rsidR="00415C75">
        <w:rPr>
          <w:rFonts w:ascii="Times New Roman" w:hAnsi="Times New Roman" w:cs="Times New Roman"/>
          <w:sz w:val="24"/>
          <w:szCs w:val="24"/>
        </w:rPr>
        <w:t>ory</w:t>
      </w:r>
      <w:r w:rsidRPr="008A42B3">
        <w:rPr>
          <w:rFonts w:ascii="Times New Roman" w:hAnsi="Times New Roman" w:cs="Times New Roman"/>
          <w:sz w:val="24"/>
          <w:szCs w:val="24"/>
        </w:rPr>
        <w:t xml:space="preserve"> factors far </w:t>
      </w:r>
      <w:r w:rsidR="00497A53" w:rsidRPr="008A42B3">
        <w:rPr>
          <w:rFonts w:ascii="Times New Roman" w:hAnsi="Times New Roman" w:cs="Times New Roman"/>
          <w:sz w:val="24"/>
          <w:szCs w:val="24"/>
        </w:rPr>
        <w:t>outweigh</w:t>
      </w:r>
      <w:r w:rsidRPr="008A42B3">
        <w:rPr>
          <w:rFonts w:ascii="Times New Roman" w:hAnsi="Times New Roman" w:cs="Times New Roman"/>
          <w:sz w:val="24"/>
          <w:szCs w:val="24"/>
        </w:rPr>
        <w:t xml:space="preserve"> the mitigat</w:t>
      </w:r>
      <w:r w:rsidR="00415C75">
        <w:rPr>
          <w:rFonts w:ascii="Times New Roman" w:hAnsi="Times New Roman" w:cs="Times New Roman"/>
          <w:sz w:val="24"/>
          <w:szCs w:val="24"/>
        </w:rPr>
        <w:t>ory</w:t>
      </w:r>
      <w:r w:rsidRPr="008A42B3">
        <w:rPr>
          <w:rFonts w:ascii="Times New Roman" w:hAnsi="Times New Roman" w:cs="Times New Roman"/>
          <w:sz w:val="24"/>
          <w:szCs w:val="24"/>
        </w:rPr>
        <w:t xml:space="preserve"> </w:t>
      </w:r>
      <w:r w:rsidR="00C1419B" w:rsidRPr="008A42B3">
        <w:rPr>
          <w:rFonts w:ascii="Times New Roman" w:hAnsi="Times New Roman" w:cs="Times New Roman"/>
          <w:sz w:val="24"/>
          <w:szCs w:val="24"/>
        </w:rPr>
        <w:t>factors and</w:t>
      </w:r>
      <w:r w:rsidRPr="008A42B3">
        <w:rPr>
          <w:rFonts w:ascii="Times New Roman" w:hAnsi="Times New Roman" w:cs="Times New Roman"/>
          <w:sz w:val="24"/>
          <w:szCs w:val="24"/>
        </w:rPr>
        <w:t xml:space="preserve"> as such a higher sentence than the presumptive penalty of 20 years</w:t>
      </w:r>
      <w:r w:rsidR="00415C75">
        <w:rPr>
          <w:rFonts w:ascii="Times New Roman" w:hAnsi="Times New Roman" w:cs="Times New Roman"/>
          <w:sz w:val="24"/>
          <w:szCs w:val="24"/>
        </w:rPr>
        <w:t>’ imprisonment</w:t>
      </w:r>
      <w:r w:rsidRPr="008A42B3">
        <w:rPr>
          <w:rFonts w:ascii="Times New Roman" w:hAnsi="Times New Roman" w:cs="Times New Roman"/>
          <w:sz w:val="24"/>
          <w:szCs w:val="24"/>
        </w:rPr>
        <w:t xml:space="preserve"> is called for. </w:t>
      </w:r>
      <w:r w:rsidR="006041F4">
        <w:rPr>
          <w:rFonts w:ascii="Times New Roman" w:hAnsi="Times New Roman" w:cs="Times New Roman"/>
          <w:sz w:val="24"/>
          <w:szCs w:val="24"/>
        </w:rPr>
        <w:t>As already stated, i</w:t>
      </w:r>
      <w:r w:rsidR="0009695E" w:rsidRPr="008A42B3">
        <w:rPr>
          <w:rFonts w:ascii="Times New Roman" w:hAnsi="Times New Roman" w:cs="Times New Roman"/>
          <w:sz w:val="24"/>
          <w:szCs w:val="24"/>
        </w:rPr>
        <w:t xml:space="preserve">t is unfortunate that the </w:t>
      </w:r>
      <w:r w:rsidR="00415C75">
        <w:rPr>
          <w:rFonts w:ascii="Times New Roman" w:hAnsi="Times New Roman" w:cs="Times New Roman"/>
          <w:sz w:val="24"/>
          <w:szCs w:val="24"/>
        </w:rPr>
        <w:t>S</w:t>
      </w:r>
      <w:r w:rsidR="0009695E" w:rsidRPr="008A42B3">
        <w:rPr>
          <w:rFonts w:ascii="Times New Roman" w:hAnsi="Times New Roman" w:cs="Times New Roman"/>
          <w:sz w:val="24"/>
          <w:szCs w:val="24"/>
        </w:rPr>
        <w:t>tate was not able to obtain the victim impact statement</w:t>
      </w:r>
      <w:r w:rsidR="006041F4">
        <w:rPr>
          <w:rFonts w:ascii="Times New Roman" w:hAnsi="Times New Roman" w:cs="Times New Roman"/>
          <w:sz w:val="24"/>
          <w:szCs w:val="24"/>
        </w:rPr>
        <w:t>(s)</w:t>
      </w:r>
      <w:r w:rsidR="0009695E" w:rsidRPr="008A42B3">
        <w:rPr>
          <w:rFonts w:ascii="Times New Roman" w:hAnsi="Times New Roman" w:cs="Times New Roman"/>
          <w:sz w:val="24"/>
          <w:szCs w:val="24"/>
        </w:rPr>
        <w:t xml:space="preserve"> </w:t>
      </w:r>
      <w:r w:rsidR="006041F4">
        <w:rPr>
          <w:rFonts w:ascii="Times New Roman" w:hAnsi="Times New Roman" w:cs="Times New Roman"/>
          <w:sz w:val="24"/>
          <w:szCs w:val="24"/>
        </w:rPr>
        <w:t>from</w:t>
      </w:r>
      <w:r w:rsidR="0009695E" w:rsidRPr="008A42B3">
        <w:rPr>
          <w:rFonts w:ascii="Times New Roman" w:hAnsi="Times New Roman" w:cs="Times New Roman"/>
          <w:sz w:val="24"/>
          <w:szCs w:val="24"/>
        </w:rPr>
        <w:t xml:space="preserve"> the children of the deceased </w:t>
      </w:r>
      <w:r w:rsidR="006041F4">
        <w:rPr>
          <w:rFonts w:ascii="Times New Roman" w:hAnsi="Times New Roman" w:cs="Times New Roman"/>
          <w:sz w:val="24"/>
          <w:szCs w:val="24"/>
        </w:rPr>
        <w:t>whose whereabouts are not known</w:t>
      </w:r>
      <w:r w:rsidR="00541330">
        <w:rPr>
          <w:rFonts w:ascii="Times New Roman" w:hAnsi="Times New Roman" w:cs="Times New Roman"/>
          <w:sz w:val="24"/>
          <w:szCs w:val="24"/>
        </w:rPr>
        <w:t xml:space="preserve"> by the State</w:t>
      </w:r>
      <w:r w:rsidR="006041F4">
        <w:rPr>
          <w:rFonts w:ascii="Times New Roman" w:hAnsi="Times New Roman" w:cs="Times New Roman"/>
          <w:sz w:val="24"/>
          <w:szCs w:val="24"/>
        </w:rPr>
        <w:t xml:space="preserve">. </w:t>
      </w:r>
      <w:r w:rsidR="00256B1A">
        <w:rPr>
          <w:rFonts w:ascii="Times New Roman" w:hAnsi="Times New Roman" w:cs="Times New Roman"/>
          <w:sz w:val="24"/>
          <w:szCs w:val="24"/>
        </w:rPr>
        <w:t xml:space="preserve">All we know is that they have not yet buried the </w:t>
      </w:r>
      <w:r w:rsidR="00C471FB">
        <w:rPr>
          <w:rFonts w:ascii="Times New Roman" w:hAnsi="Times New Roman" w:cs="Times New Roman"/>
          <w:sz w:val="24"/>
          <w:szCs w:val="24"/>
        </w:rPr>
        <w:t>remains</w:t>
      </w:r>
      <w:r w:rsidR="00256B1A">
        <w:rPr>
          <w:rFonts w:ascii="Times New Roman" w:hAnsi="Times New Roman" w:cs="Times New Roman"/>
          <w:sz w:val="24"/>
          <w:szCs w:val="24"/>
        </w:rPr>
        <w:t xml:space="preserve"> of their</w:t>
      </w:r>
      <w:r w:rsidR="00C471FB">
        <w:rPr>
          <w:rFonts w:ascii="Times New Roman" w:hAnsi="Times New Roman" w:cs="Times New Roman"/>
          <w:sz w:val="24"/>
          <w:szCs w:val="24"/>
        </w:rPr>
        <w:t xml:space="preserve"> late</w:t>
      </w:r>
      <w:r w:rsidR="00256B1A">
        <w:rPr>
          <w:rFonts w:ascii="Times New Roman" w:hAnsi="Times New Roman" w:cs="Times New Roman"/>
          <w:sz w:val="24"/>
          <w:szCs w:val="24"/>
        </w:rPr>
        <w:t xml:space="preserve"> mother</w:t>
      </w:r>
      <w:r w:rsidR="00541330">
        <w:rPr>
          <w:rFonts w:ascii="Times New Roman" w:hAnsi="Times New Roman" w:cs="Times New Roman"/>
          <w:sz w:val="24"/>
          <w:szCs w:val="24"/>
        </w:rPr>
        <w:t xml:space="preserve"> and it is now 1½ years since she was murdered. We would have benefitted from what they would have said and this would have certainly impacted on the sentence of the court on the accused. We would have been properly guided</w:t>
      </w:r>
      <w:r w:rsidR="00026E26">
        <w:rPr>
          <w:rFonts w:ascii="Times New Roman" w:hAnsi="Times New Roman" w:cs="Times New Roman"/>
          <w:sz w:val="24"/>
          <w:szCs w:val="24"/>
        </w:rPr>
        <w:t xml:space="preserve"> in arriving at the appropriate sentence</w:t>
      </w:r>
      <w:r w:rsidR="00541330">
        <w:rPr>
          <w:rFonts w:ascii="Times New Roman" w:hAnsi="Times New Roman" w:cs="Times New Roman"/>
          <w:sz w:val="24"/>
          <w:szCs w:val="24"/>
        </w:rPr>
        <w:t xml:space="preserve">. </w:t>
      </w:r>
      <w:r w:rsidR="00C90E83">
        <w:rPr>
          <w:rFonts w:ascii="Times New Roman" w:hAnsi="Times New Roman" w:cs="Times New Roman"/>
          <w:sz w:val="24"/>
          <w:szCs w:val="24"/>
        </w:rPr>
        <w:t xml:space="preserve">The act of intentionally murdering another person is heinous on its own. To then go on to mutilate the body of the </w:t>
      </w:r>
      <w:r w:rsidR="005A139D">
        <w:rPr>
          <w:rFonts w:ascii="Times New Roman" w:hAnsi="Times New Roman" w:cs="Times New Roman"/>
          <w:sz w:val="24"/>
          <w:szCs w:val="24"/>
        </w:rPr>
        <w:t>deceased</w:t>
      </w:r>
      <w:r w:rsidR="00C90E83">
        <w:rPr>
          <w:rFonts w:ascii="Times New Roman" w:hAnsi="Times New Roman" w:cs="Times New Roman"/>
          <w:sz w:val="24"/>
          <w:szCs w:val="24"/>
        </w:rPr>
        <w:t xml:space="preserve"> is </w:t>
      </w:r>
      <w:r w:rsidR="00285211">
        <w:rPr>
          <w:rFonts w:ascii="Times New Roman" w:hAnsi="Times New Roman" w:cs="Times New Roman"/>
          <w:sz w:val="24"/>
          <w:szCs w:val="24"/>
        </w:rPr>
        <w:t>monstrous</w:t>
      </w:r>
      <w:r w:rsidR="00026E26">
        <w:rPr>
          <w:rFonts w:ascii="Times New Roman" w:hAnsi="Times New Roman" w:cs="Times New Roman"/>
          <w:sz w:val="24"/>
          <w:szCs w:val="24"/>
        </w:rPr>
        <w:t>, odious</w:t>
      </w:r>
      <w:r w:rsidR="00285211">
        <w:rPr>
          <w:rFonts w:ascii="Times New Roman" w:hAnsi="Times New Roman" w:cs="Times New Roman"/>
          <w:sz w:val="24"/>
          <w:szCs w:val="24"/>
        </w:rPr>
        <w:t xml:space="preserve"> and horrifyingly wicked</w:t>
      </w:r>
      <w:r w:rsidR="00C90E83">
        <w:rPr>
          <w:rFonts w:ascii="Times New Roman" w:hAnsi="Times New Roman" w:cs="Times New Roman"/>
          <w:sz w:val="24"/>
          <w:szCs w:val="24"/>
        </w:rPr>
        <w:t xml:space="preserve">. </w:t>
      </w:r>
      <w:r w:rsidR="005A139D">
        <w:rPr>
          <w:rFonts w:ascii="Times New Roman" w:hAnsi="Times New Roman" w:cs="Times New Roman"/>
          <w:sz w:val="24"/>
          <w:szCs w:val="24"/>
        </w:rPr>
        <w:t>This act</w:t>
      </w:r>
      <w:r w:rsidR="00026E26">
        <w:rPr>
          <w:rFonts w:ascii="Times New Roman" w:hAnsi="Times New Roman" w:cs="Times New Roman"/>
          <w:sz w:val="24"/>
          <w:szCs w:val="24"/>
        </w:rPr>
        <w:t xml:space="preserve"> sent shockwaves not only to the community of Nyatsime but to the people of this jurisdiction as a whole. There is no doubt that this </w:t>
      </w:r>
      <w:r w:rsidR="00541330" w:rsidRPr="003147ED">
        <w:rPr>
          <w:rFonts w:ascii="Times New Roman" w:hAnsi="Times New Roman" w:cs="Times New Roman"/>
          <w:sz w:val="24"/>
          <w:szCs w:val="24"/>
        </w:rPr>
        <w:t>cause</w:t>
      </w:r>
      <w:r w:rsidR="00026E26">
        <w:rPr>
          <w:rFonts w:ascii="Times New Roman" w:hAnsi="Times New Roman" w:cs="Times New Roman"/>
          <w:sz w:val="24"/>
          <w:szCs w:val="24"/>
        </w:rPr>
        <w:t>d</w:t>
      </w:r>
      <w:r w:rsidR="00541330" w:rsidRPr="003147ED">
        <w:rPr>
          <w:rFonts w:ascii="Times New Roman" w:hAnsi="Times New Roman" w:cs="Times New Roman"/>
          <w:sz w:val="24"/>
          <w:szCs w:val="24"/>
        </w:rPr>
        <w:t xml:space="preserve"> emotional distress to the </w:t>
      </w:r>
      <w:r w:rsidR="00026E26">
        <w:rPr>
          <w:rFonts w:ascii="Times New Roman" w:hAnsi="Times New Roman" w:cs="Times New Roman"/>
          <w:sz w:val="24"/>
          <w:szCs w:val="24"/>
        </w:rPr>
        <w:t>deceased</w:t>
      </w:r>
      <w:r w:rsidR="00541330" w:rsidRPr="003147ED">
        <w:rPr>
          <w:rFonts w:ascii="Times New Roman" w:hAnsi="Times New Roman" w:cs="Times New Roman"/>
          <w:sz w:val="24"/>
          <w:szCs w:val="24"/>
        </w:rPr>
        <w:t xml:space="preserve">’s family and loved ones. </w:t>
      </w:r>
      <w:r w:rsidR="000B00E5">
        <w:rPr>
          <w:rFonts w:ascii="Times New Roman" w:hAnsi="Times New Roman" w:cs="Times New Roman"/>
          <w:sz w:val="24"/>
          <w:szCs w:val="24"/>
        </w:rPr>
        <w:t>As already stated elsewhere above, for mutilating the body of a deceased person</w:t>
      </w:r>
      <w:r w:rsidR="005A139D">
        <w:rPr>
          <w:rFonts w:ascii="Times New Roman" w:hAnsi="Times New Roman" w:cs="Times New Roman"/>
          <w:sz w:val="24"/>
          <w:szCs w:val="24"/>
        </w:rPr>
        <w:t>,</w:t>
      </w:r>
      <w:r w:rsidR="000B00E5">
        <w:rPr>
          <w:rFonts w:ascii="Times New Roman" w:hAnsi="Times New Roman" w:cs="Times New Roman"/>
          <w:sz w:val="24"/>
          <w:szCs w:val="24"/>
        </w:rPr>
        <w:t xml:space="preserve"> the maximum penalty is 5 years’ </w:t>
      </w:r>
      <w:r w:rsidR="000B00E5">
        <w:rPr>
          <w:rFonts w:ascii="Times New Roman" w:hAnsi="Times New Roman" w:cs="Times New Roman"/>
          <w:sz w:val="24"/>
          <w:szCs w:val="24"/>
        </w:rPr>
        <w:lastRenderedPageBreak/>
        <w:t>imprisonment. Taking this into account and the fact that this caused emotional distress to the deceased’s family and that the family was distressed for almost three weeks</w:t>
      </w:r>
      <w:r w:rsidR="00C471FB">
        <w:rPr>
          <w:rFonts w:ascii="Times New Roman" w:hAnsi="Times New Roman" w:cs="Times New Roman"/>
          <w:sz w:val="24"/>
          <w:szCs w:val="24"/>
        </w:rPr>
        <w:t xml:space="preserve"> as it was</w:t>
      </w:r>
      <w:r w:rsidR="000B00E5">
        <w:rPr>
          <w:rFonts w:ascii="Times New Roman" w:hAnsi="Times New Roman" w:cs="Times New Roman"/>
          <w:sz w:val="24"/>
          <w:szCs w:val="24"/>
        </w:rPr>
        <w:t xml:space="preserve"> looking for the deceased before her body was found in a</w:t>
      </w:r>
      <w:r w:rsidR="005A139D">
        <w:rPr>
          <w:rFonts w:ascii="Times New Roman" w:hAnsi="Times New Roman" w:cs="Times New Roman"/>
          <w:sz w:val="24"/>
          <w:szCs w:val="24"/>
        </w:rPr>
        <w:t xml:space="preserve"> disused</w:t>
      </w:r>
      <w:r w:rsidR="000B00E5">
        <w:rPr>
          <w:rFonts w:ascii="Times New Roman" w:hAnsi="Times New Roman" w:cs="Times New Roman"/>
          <w:sz w:val="24"/>
          <w:szCs w:val="24"/>
        </w:rPr>
        <w:t xml:space="preserve"> well at the accused’s mother’s plot where </w:t>
      </w:r>
      <w:r w:rsidR="00C471FB">
        <w:rPr>
          <w:rFonts w:ascii="Times New Roman" w:hAnsi="Times New Roman" w:cs="Times New Roman"/>
          <w:sz w:val="24"/>
          <w:szCs w:val="24"/>
        </w:rPr>
        <w:t>t</w:t>
      </w:r>
      <w:r w:rsidR="000B00E5">
        <w:rPr>
          <w:rFonts w:ascii="Times New Roman" w:hAnsi="Times New Roman" w:cs="Times New Roman"/>
          <w:sz w:val="24"/>
          <w:szCs w:val="24"/>
        </w:rPr>
        <w:t>he</w:t>
      </w:r>
      <w:r w:rsidR="00C471FB">
        <w:rPr>
          <w:rFonts w:ascii="Times New Roman" w:hAnsi="Times New Roman" w:cs="Times New Roman"/>
          <w:sz w:val="24"/>
          <w:szCs w:val="24"/>
        </w:rPr>
        <w:t xml:space="preserve"> accused</w:t>
      </w:r>
      <w:r w:rsidR="000B00E5">
        <w:rPr>
          <w:rFonts w:ascii="Times New Roman" w:hAnsi="Times New Roman" w:cs="Times New Roman"/>
          <w:sz w:val="24"/>
          <w:szCs w:val="24"/>
        </w:rPr>
        <w:t xml:space="preserve"> had dumped it</w:t>
      </w:r>
      <w:r w:rsidR="00C471FB">
        <w:rPr>
          <w:rFonts w:ascii="Times New Roman" w:hAnsi="Times New Roman" w:cs="Times New Roman"/>
          <w:sz w:val="24"/>
          <w:szCs w:val="24"/>
        </w:rPr>
        <w:t>.</w:t>
      </w:r>
      <w:r w:rsidR="000B00E5">
        <w:rPr>
          <w:rFonts w:ascii="Times New Roman" w:hAnsi="Times New Roman" w:cs="Times New Roman"/>
          <w:sz w:val="24"/>
          <w:szCs w:val="24"/>
        </w:rPr>
        <w:t xml:space="preserve"> </w:t>
      </w:r>
      <w:r w:rsidR="00C471FB">
        <w:rPr>
          <w:rFonts w:ascii="Times New Roman" w:hAnsi="Times New Roman" w:cs="Times New Roman"/>
          <w:sz w:val="24"/>
          <w:szCs w:val="24"/>
        </w:rPr>
        <w:t>I</w:t>
      </w:r>
      <w:r w:rsidR="000B00E5">
        <w:rPr>
          <w:rFonts w:ascii="Times New Roman" w:hAnsi="Times New Roman" w:cs="Times New Roman"/>
          <w:sz w:val="24"/>
          <w:szCs w:val="24"/>
        </w:rPr>
        <w:t>t is our considered view that an additional 10 years’ imprisonment to the presumptive penalty of 20 years’ imprisonment will meet the justice of this case</w:t>
      </w:r>
      <w:r w:rsidR="004849E8">
        <w:rPr>
          <w:rFonts w:ascii="Times New Roman" w:hAnsi="Times New Roman" w:cs="Times New Roman"/>
          <w:sz w:val="24"/>
          <w:szCs w:val="24"/>
        </w:rPr>
        <w:t>.</w:t>
      </w:r>
      <w:r w:rsidR="000C784D">
        <w:rPr>
          <w:rFonts w:ascii="Times New Roman" w:hAnsi="Times New Roman" w:cs="Times New Roman"/>
          <w:sz w:val="24"/>
          <w:szCs w:val="24"/>
        </w:rPr>
        <w:t xml:space="preserve"> </w:t>
      </w:r>
      <w:r w:rsidR="0046314C">
        <w:rPr>
          <w:rFonts w:ascii="Times New Roman" w:hAnsi="Times New Roman" w:cs="Times New Roman"/>
          <w:sz w:val="24"/>
          <w:szCs w:val="24"/>
        </w:rPr>
        <w:t>Hopefully t</w:t>
      </w:r>
      <w:r w:rsidR="000C784D">
        <w:rPr>
          <w:rFonts w:ascii="Times New Roman" w:hAnsi="Times New Roman" w:cs="Times New Roman"/>
          <w:sz w:val="24"/>
          <w:szCs w:val="24"/>
        </w:rPr>
        <w:t xml:space="preserve">he accused </w:t>
      </w:r>
      <w:r w:rsidR="0046314C">
        <w:rPr>
          <w:rFonts w:ascii="Times New Roman" w:hAnsi="Times New Roman" w:cs="Times New Roman"/>
          <w:sz w:val="24"/>
          <w:szCs w:val="24"/>
        </w:rPr>
        <w:t>who</w:t>
      </w:r>
      <w:r w:rsidR="000C784D">
        <w:rPr>
          <w:rFonts w:ascii="Times New Roman" w:hAnsi="Times New Roman" w:cs="Times New Roman"/>
          <w:sz w:val="24"/>
          <w:szCs w:val="24"/>
        </w:rPr>
        <w:t xml:space="preserve"> is still youthful </w:t>
      </w:r>
      <w:r w:rsidR="00494C4D">
        <w:rPr>
          <w:rFonts w:ascii="Times New Roman" w:hAnsi="Times New Roman" w:cs="Times New Roman"/>
          <w:sz w:val="24"/>
          <w:szCs w:val="24"/>
        </w:rPr>
        <w:t xml:space="preserve">(now 33 years old) </w:t>
      </w:r>
      <w:r w:rsidR="0046314C">
        <w:rPr>
          <w:rFonts w:ascii="Times New Roman" w:hAnsi="Times New Roman" w:cs="Times New Roman"/>
          <w:sz w:val="24"/>
          <w:szCs w:val="24"/>
        </w:rPr>
        <w:t>will</w:t>
      </w:r>
      <w:r w:rsidR="000C784D">
        <w:rPr>
          <w:rFonts w:ascii="Times New Roman" w:hAnsi="Times New Roman" w:cs="Times New Roman"/>
          <w:sz w:val="24"/>
          <w:szCs w:val="24"/>
        </w:rPr>
        <w:t xml:space="preserve"> be rehabilitated</w:t>
      </w:r>
      <w:r w:rsidR="0046314C">
        <w:rPr>
          <w:rFonts w:ascii="Times New Roman" w:hAnsi="Times New Roman" w:cs="Times New Roman"/>
          <w:sz w:val="24"/>
          <w:szCs w:val="24"/>
        </w:rPr>
        <w:t xml:space="preserve"> and </w:t>
      </w:r>
      <w:r w:rsidR="00BC512A">
        <w:rPr>
          <w:rFonts w:ascii="Times New Roman" w:hAnsi="Times New Roman" w:cs="Times New Roman"/>
          <w:sz w:val="24"/>
          <w:szCs w:val="24"/>
        </w:rPr>
        <w:t xml:space="preserve">reintegrated into society. Further, it is hoped that he will be </w:t>
      </w:r>
      <w:r w:rsidR="0046314C">
        <w:rPr>
          <w:rFonts w:ascii="Times New Roman" w:hAnsi="Times New Roman" w:cs="Times New Roman"/>
          <w:sz w:val="24"/>
          <w:szCs w:val="24"/>
        </w:rPr>
        <w:t>deterred</w:t>
      </w:r>
      <w:r w:rsidR="00BC512A">
        <w:rPr>
          <w:rFonts w:ascii="Times New Roman" w:hAnsi="Times New Roman" w:cs="Times New Roman"/>
          <w:sz w:val="24"/>
          <w:szCs w:val="24"/>
        </w:rPr>
        <w:t xml:space="preserve"> from committing crimes</w:t>
      </w:r>
      <w:r w:rsidR="0046314C">
        <w:rPr>
          <w:rFonts w:ascii="Times New Roman" w:hAnsi="Times New Roman" w:cs="Times New Roman"/>
          <w:sz w:val="24"/>
          <w:szCs w:val="24"/>
        </w:rPr>
        <w:t xml:space="preserve"> in future</w:t>
      </w:r>
      <w:r w:rsidR="005A139D">
        <w:rPr>
          <w:rFonts w:ascii="Times New Roman" w:hAnsi="Times New Roman" w:cs="Times New Roman"/>
          <w:sz w:val="24"/>
          <w:szCs w:val="24"/>
        </w:rPr>
        <w:t xml:space="preserve"> and that other would be offenders</w:t>
      </w:r>
      <w:r w:rsidR="0043039E">
        <w:rPr>
          <w:rFonts w:ascii="Times New Roman" w:hAnsi="Times New Roman" w:cs="Times New Roman"/>
          <w:sz w:val="24"/>
          <w:szCs w:val="24"/>
        </w:rPr>
        <w:t xml:space="preserve"> in our society</w:t>
      </w:r>
      <w:r w:rsidR="005A139D">
        <w:rPr>
          <w:rFonts w:ascii="Times New Roman" w:hAnsi="Times New Roman" w:cs="Times New Roman"/>
          <w:sz w:val="24"/>
          <w:szCs w:val="24"/>
        </w:rPr>
        <w:t xml:space="preserve"> will also be deterred</w:t>
      </w:r>
      <w:r w:rsidR="000C784D">
        <w:rPr>
          <w:rFonts w:ascii="Times New Roman" w:hAnsi="Times New Roman" w:cs="Times New Roman"/>
          <w:sz w:val="24"/>
          <w:szCs w:val="24"/>
        </w:rPr>
        <w:t xml:space="preserve">. </w:t>
      </w:r>
      <w:r w:rsidR="0046314C">
        <w:rPr>
          <w:rFonts w:ascii="Times New Roman" w:hAnsi="Times New Roman" w:cs="Times New Roman"/>
          <w:sz w:val="24"/>
          <w:szCs w:val="24"/>
        </w:rPr>
        <w:t>H</w:t>
      </w:r>
      <w:r w:rsidR="000C784D">
        <w:rPr>
          <w:rFonts w:ascii="Times New Roman" w:hAnsi="Times New Roman" w:cs="Times New Roman"/>
          <w:sz w:val="24"/>
          <w:szCs w:val="24"/>
        </w:rPr>
        <w:t xml:space="preserve">uman life was unnecessarily lost in cruel circumstances, </w:t>
      </w:r>
      <w:r w:rsidR="0046314C">
        <w:rPr>
          <w:rFonts w:ascii="Times New Roman" w:hAnsi="Times New Roman" w:cs="Times New Roman"/>
          <w:sz w:val="24"/>
          <w:szCs w:val="24"/>
        </w:rPr>
        <w:t xml:space="preserve">and what is painful is that </w:t>
      </w:r>
      <w:r w:rsidR="000C784D">
        <w:rPr>
          <w:rFonts w:ascii="Times New Roman" w:hAnsi="Times New Roman" w:cs="Times New Roman"/>
          <w:sz w:val="24"/>
          <w:szCs w:val="24"/>
        </w:rPr>
        <w:t xml:space="preserve">no amount of punishment can bring back </w:t>
      </w:r>
      <w:r w:rsidR="0046314C">
        <w:rPr>
          <w:rFonts w:ascii="Times New Roman" w:hAnsi="Times New Roman" w:cs="Times New Roman"/>
          <w:sz w:val="24"/>
          <w:szCs w:val="24"/>
        </w:rPr>
        <w:t xml:space="preserve">the life of </w:t>
      </w:r>
      <w:r w:rsidR="000C784D">
        <w:rPr>
          <w:rFonts w:ascii="Times New Roman" w:hAnsi="Times New Roman" w:cs="Times New Roman"/>
          <w:sz w:val="24"/>
          <w:szCs w:val="24"/>
        </w:rPr>
        <w:t xml:space="preserve">the deceased. </w:t>
      </w:r>
      <w:r w:rsidR="0046314C">
        <w:rPr>
          <w:rFonts w:ascii="Times New Roman" w:hAnsi="Times New Roman" w:cs="Times New Roman"/>
          <w:sz w:val="24"/>
          <w:szCs w:val="24"/>
        </w:rPr>
        <w:t xml:space="preserve">In other words, </w:t>
      </w:r>
      <w:r w:rsidR="0046314C" w:rsidRPr="0046314C">
        <w:rPr>
          <w:rFonts w:ascii="Times New Roman" w:hAnsi="Times New Roman" w:cs="Times New Roman"/>
          <w:sz w:val="24"/>
          <w:szCs w:val="24"/>
        </w:rPr>
        <w:t>no matter how severe the punishment is, it cannot undo the loss of lif</w:t>
      </w:r>
      <w:r w:rsidR="0046314C">
        <w:rPr>
          <w:rFonts w:ascii="Times New Roman" w:hAnsi="Times New Roman" w:cs="Times New Roman"/>
          <w:sz w:val="24"/>
          <w:szCs w:val="24"/>
        </w:rPr>
        <w:t xml:space="preserve">e of Moreblessing Ali. </w:t>
      </w:r>
    </w:p>
    <w:p w14:paraId="2AE2D6C9" w14:textId="5B56B176" w:rsidR="00990AE1" w:rsidRDefault="009A4DFD" w:rsidP="00282A7E">
      <w:pPr>
        <w:spacing w:before="0" w:beforeAutospacing="0" w:after="0" w:afterAutospacing="0" w:line="360" w:lineRule="auto"/>
        <w:ind w:firstLine="720"/>
        <w:rPr>
          <w:rFonts w:ascii="Times New Roman" w:hAnsi="Times New Roman" w:cs="Times New Roman"/>
          <w:sz w:val="24"/>
          <w:szCs w:val="24"/>
        </w:rPr>
      </w:pPr>
      <w:r w:rsidRPr="008A42B3">
        <w:rPr>
          <w:rFonts w:ascii="Times New Roman" w:hAnsi="Times New Roman" w:cs="Times New Roman"/>
          <w:sz w:val="24"/>
          <w:szCs w:val="24"/>
        </w:rPr>
        <w:t>A</w:t>
      </w:r>
      <w:r w:rsidR="005E13CB">
        <w:rPr>
          <w:rFonts w:ascii="Times New Roman" w:hAnsi="Times New Roman" w:cs="Times New Roman"/>
          <w:sz w:val="24"/>
          <w:szCs w:val="24"/>
        </w:rPr>
        <w:t>ccordingly</w:t>
      </w:r>
      <w:r w:rsidR="00990AE1">
        <w:rPr>
          <w:rFonts w:ascii="Times New Roman" w:hAnsi="Times New Roman" w:cs="Times New Roman"/>
          <w:sz w:val="24"/>
          <w:szCs w:val="24"/>
        </w:rPr>
        <w:t>,</w:t>
      </w:r>
      <w:r w:rsidR="005E13CB">
        <w:rPr>
          <w:rFonts w:ascii="Times New Roman" w:hAnsi="Times New Roman" w:cs="Times New Roman"/>
          <w:sz w:val="24"/>
          <w:szCs w:val="24"/>
        </w:rPr>
        <w:t xml:space="preserve"> </w:t>
      </w:r>
      <w:r w:rsidR="00990AE1">
        <w:rPr>
          <w:rFonts w:ascii="Times New Roman" w:hAnsi="Times New Roman" w:cs="Times New Roman"/>
          <w:sz w:val="24"/>
          <w:szCs w:val="24"/>
        </w:rPr>
        <w:t xml:space="preserve">the </w:t>
      </w:r>
      <w:r w:rsidR="005E13CB">
        <w:rPr>
          <w:rFonts w:ascii="Times New Roman" w:hAnsi="Times New Roman" w:cs="Times New Roman"/>
          <w:sz w:val="24"/>
          <w:szCs w:val="24"/>
        </w:rPr>
        <w:t>accused is</w:t>
      </w:r>
      <w:r w:rsidRPr="008A42B3">
        <w:rPr>
          <w:rFonts w:ascii="Times New Roman" w:hAnsi="Times New Roman" w:cs="Times New Roman"/>
          <w:sz w:val="24"/>
          <w:szCs w:val="24"/>
        </w:rPr>
        <w:t xml:space="preserve"> sentence</w:t>
      </w:r>
      <w:r w:rsidR="005E13CB">
        <w:rPr>
          <w:rFonts w:ascii="Times New Roman" w:hAnsi="Times New Roman" w:cs="Times New Roman"/>
          <w:sz w:val="24"/>
          <w:szCs w:val="24"/>
        </w:rPr>
        <w:t>d</w:t>
      </w:r>
      <w:r w:rsidRPr="008A42B3">
        <w:rPr>
          <w:rFonts w:ascii="Times New Roman" w:hAnsi="Times New Roman" w:cs="Times New Roman"/>
          <w:sz w:val="24"/>
          <w:szCs w:val="24"/>
        </w:rPr>
        <w:t xml:space="preserve"> </w:t>
      </w:r>
      <w:r w:rsidR="005E13CB">
        <w:rPr>
          <w:rFonts w:ascii="Times New Roman" w:hAnsi="Times New Roman" w:cs="Times New Roman"/>
          <w:sz w:val="24"/>
          <w:szCs w:val="24"/>
        </w:rPr>
        <w:t>to</w:t>
      </w:r>
      <w:r w:rsidRPr="008A42B3">
        <w:rPr>
          <w:rFonts w:ascii="Times New Roman" w:hAnsi="Times New Roman" w:cs="Times New Roman"/>
          <w:sz w:val="24"/>
          <w:szCs w:val="24"/>
        </w:rPr>
        <w:t xml:space="preserve"> 30 years</w:t>
      </w:r>
      <w:r w:rsidR="00B9581C" w:rsidRPr="008A42B3">
        <w:rPr>
          <w:rFonts w:ascii="Times New Roman" w:hAnsi="Times New Roman" w:cs="Times New Roman"/>
          <w:sz w:val="24"/>
          <w:szCs w:val="24"/>
        </w:rPr>
        <w:t>’</w:t>
      </w:r>
      <w:r w:rsidRPr="008A42B3">
        <w:rPr>
          <w:rFonts w:ascii="Times New Roman" w:hAnsi="Times New Roman" w:cs="Times New Roman"/>
          <w:sz w:val="24"/>
          <w:szCs w:val="24"/>
        </w:rPr>
        <w:t xml:space="preserve"> </w:t>
      </w:r>
      <w:r w:rsidR="009473A6" w:rsidRPr="008A42B3">
        <w:rPr>
          <w:rFonts w:ascii="Times New Roman" w:hAnsi="Times New Roman" w:cs="Times New Roman"/>
          <w:sz w:val="24"/>
          <w:szCs w:val="24"/>
        </w:rPr>
        <w:t>imprisonment</w:t>
      </w:r>
      <w:r w:rsidR="005E13CB">
        <w:rPr>
          <w:rFonts w:ascii="Times New Roman" w:hAnsi="Times New Roman" w:cs="Times New Roman"/>
          <w:sz w:val="24"/>
          <w:szCs w:val="24"/>
        </w:rPr>
        <w:t>.</w:t>
      </w:r>
      <w:r w:rsidR="009473A6" w:rsidRPr="008A42B3">
        <w:rPr>
          <w:rFonts w:ascii="Times New Roman" w:hAnsi="Times New Roman" w:cs="Times New Roman"/>
          <w:sz w:val="24"/>
          <w:szCs w:val="24"/>
        </w:rPr>
        <w:t xml:space="preserve"> </w:t>
      </w:r>
    </w:p>
    <w:p w14:paraId="76976F15" w14:textId="77777777" w:rsidR="00282A7E" w:rsidRDefault="00282A7E" w:rsidP="00282A7E">
      <w:pPr>
        <w:spacing w:before="0" w:beforeAutospacing="0" w:after="0" w:afterAutospacing="0" w:line="360" w:lineRule="auto"/>
        <w:ind w:firstLine="720"/>
        <w:rPr>
          <w:rFonts w:ascii="Times New Roman" w:hAnsi="Times New Roman" w:cs="Times New Roman"/>
          <w:sz w:val="24"/>
          <w:szCs w:val="24"/>
        </w:rPr>
      </w:pPr>
    </w:p>
    <w:p w14:paraId="10335733" w14:textId="77777777" w:rsidR="00282A7E" w:rsidRDefault="00282A7E" w:rsidP="00282A7E">
      <w:pPr>
        <w:spacing w:before="0" w:beforeAutospacing="0" w:after="0" w:afterAutospacing="0" w:line="360" w:lineRule="auto"/>
        <w:ind w:firstLine="720"/>
        <w:rPr>
          <w:rFonts w:ascii="Times New Roman" w:hAnsi="Times New Roman" w:cs="Times New Roman"/>
          <w:sz w:val="24"/>
          <w:szCs w:val="24"/>
        </w:rPr>
      </w:pPr>
    </w:p>
    <w:p w14:paraId="7E676667" w14:textId="77777777" w:rsidR="00282A7E" w:rsidRDefault="00282A7E" w:rsidP="00282A7E">
      <w:pPr>
        <w:spacing w:before="0" w:beforeAutospacing="0" w:after="0" w:afterAutospacing="0" w:line="360" w:lineRule="auto"/>
        <w:ind w:firstLine="720"/>
        <w:rPr>
          <w:rFonts w:ascii="Times New Roman" w:hAnsi="Times New Roman" w:cs="Times New Roman"/>
          <w:sz w:val="24"/>
          <w:szCs w:val="24"/>
        </w:rPr>
      </w:pPr>
    </w:p>
    <w:p w14:paraId="75071459" w14:textId="77777777" w:rsidR="00990AE1" w:rsidRDefault="00990AE1" w:rsidP="00282A7E">
      <w:pPr>
        <w:spacing w:before="0" w:beforeAutospacing="0" w:after="0" w:afterAutospacing="0" w:line="240" w:lineRule="auto"/>
        <w:rPr>
          <w:rFonts w:ascii="Times New Roman" w:hAnsi="Times New Roman" w:cs="Times New Roman"/>
          <w:sz w:val="24"/>
          <w:szCs w:val="24"/>
        </w:rPr>
      </w:pPr>
      <w:r w:rsidRPr="00990AE1">
        <w:rPr>
          <w:rFonts w:ascii="Times New Roman" w:hAnsi="Times New Roman" w:cs="Times New Roman"/>
          <w:i/>
          <w:iCs/>
          <w:sz w:val="24"/>
          <w:szCs w:val="24"/>
        </w:rPr>
        <w:t>National Prosecuting Authority,</w:t>
      </w:r>
      <w:r w:rsidRPr="00990AE1">
        <w:rPr>
          <w:rFonts w:ascii="Times New Roman" w:hAnsi="Times New Roman" w:cs="Times New Roman"/>
          <w:sz w:val="24"/>
          <w:szCs w:val="24"/>
        </w:rPr>
        <w:t xml:space="preserve"> the State’s legal practitioners</w:t>
      </w:r>
    </w:p>
    <w:p w14:paraId="4840C37B" w14:textId="2BA49045" w:rsidR="00990AE1" w:rsidRDefault="00990AE1" w:rsidP="00282A7E">
      <w:pPr>
        <w:spacing w:before="0" w:beforeAutospacing="0" w:after="0" w:afterAutospacing="0" w:line="240" w:lineRule="auto"/>
        <w:rPr>
          <w:rFonts w:ascii="Times New Roman" w:hAnsi="Times New Roman" w:cs="Times New Roman"/>
          <w:sz w:val="24"/>
          <w:szCs w:val="24"/>
        </w:rPr>
      </w:pPr>
      <w:r w:rsidRPr="00990AE1">
        <w:rPr>
          <w:rFonts w:ascii="Times New Roman" w:hAnsi="Times New Roman" w:cs="Times New Roman"/>
          <w:i/>
          <w:iCs/>
          <w:sz w:val="24"/>
          <w:szCs w:val="24"/>
        </w:rPr>
        <w:t>Mhishi Nkomo legal practice,</w:t>
      </w:r>
      <w:r w:rsidRPr="00990AE1">
        <w:rPr>
          <w:rFonts w:ascii="Times New Roman" w:hAnsi="Times New Roman" w:cs="Times New Roman"/>
          <w:sz w:val="24"/>
          <w:szCs w:val="24"/>
        </w:rPr>
        <w:t xml:space="preserve"> accused’s legal practitioner</w:t>
      </w:r>
      <w:r>
        <w:rPr>
          <w:rFonts w:ascii="Times New Roman" w:hAnsi="Times New Roman" w:cs="Times New Roman"/>
          <w:sz w:val="24"/>
          <w:szCs w:val="24"/>
        </w:rPr>
        <w:t>s</w:t>
      </w:r>
    </w:p>
    <w:p w14:paraId="3B132739" w14:textId="77777777" w:rsidR="00990AE1" w:rsidRPr="008A42B3" w:rsidRDefault="00990AE1" w:rsidP="00282A7E">
      <w:pPr>
        <w:spacing w:before="0" w:beforeAutospacing="0" w:after="0" w:afterAutospacing="0" w:line="360" w:lineRule="auto"/>
        <w:rPr>
          <w:rFonts w:ascii="Times New Roman" w:hAnsi="Times New Roman" w:cs="Times New Roman"/>
          <w:sz w:val="24"/>
          <w:szCs w:val="24"/>
        </w:rPr>
      </w:pPr>
    </w:p>
    <w:p w14:paraId="4E7A4081" w14:textId="6C87EBC1" w:rsidR="009473A6" w:rsidRPr="008A42B3" w:rsidRDefault="009473A6" w:rsidP="00282A7E">
      <w:pPr>
        <w:spacing w:before="0" w:beforeAutospacing="0" w:after="0" w:afterAutospacing="0" w:line="360" w:lineRule="auto"/>
        <w:rPr>
          <w:rFonts w:ascii="Times New Roman" w:hAnsi="Times New Roman" w:cs="Times New Roman"/>
          <w:sz w:val="24"/>
          <w:szCs w:val="24"/>
        </w:rPr>
      </w:pPr>
      <w:r w:rsidRPr="008A42B3">
        <w:rPr>
          <w:rFonts w:ascii="Times New Roman" w:hAnsi="Times New Roman" w:cs="Times New Roman"/>
          <w:sz w:val="24"/>
          <w:szCs w:val="24"/>
        </w:rPr>
        <w:tab/>
        <w:t xml:space="preserve"> </w:t>
      </w:r>
    </w:p>
    <w:p w14:paraId="460BB64D" w14:textId="77777777" w:rsidR="00EB4809" w:rsidRPr="008A42B3" w:rsidRDefault="00EB4809" w:rsidP="00282A7E">
      <w:pPr>
        <w:spacing w:before="0" w:beforeAutospacing="0" w:after="0" w:afterAutospacing="0" w:line="360" w:lineRule="auto"/>
        <w:rPr>
          <w:rFonts w:ascii="Times New Roman" w:hAnsi="Times New Roman" w:cs="Times New Roman"/>
          <w:sz w:val="24"/>
          <w:szCs w:val="24"/>
        </w:rPr>
      </w:pPr>
    </w:p>
    <w:sectPr w:rsidR="00EB4809" w:rsidRPr="008A42B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9FE7" w14:textId="77777777" w:rsidR="002330FD" w:rsidRDefault="002330FD" w:rsidP="00E77C44">
      <w:pPr>
        <w:spacing w:before="0" w:after="0" w:line="240" w:lineRule="auto"/>
      </w:pPr>
      <w:r>
        <w:separator/>
      </w:r>
    </w:p>
  </w:endnote>
  <w:endnote w:type="continuationSeparator" w:id="0">
    <w:p w14:paraId="5DBF8824" w14:textId="77777777" w:rsidR="002330FD" w:rsidRDefault="002330FD" w:rsidP="00E77C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9641" w14:textId="77777777" w:rsidR="002330FD" w:rsidRDefault="002330FD" w:rsidP="00E77C44">
      <w:pPr>
        <w:spacing w:before="0" w:after="0" w:line="240" w:lineRule="auto"/>
      </w:pPr>
      <w:r>
        <w:separator/>
      </w:r>
    </w:p>
  </w:footnote>
  <w:footnote w:type="continuationSeparator" w:id="0">
    <w:p w14:paraId="0CFBC214" w14:textId="77777777" w:rsidR="002330FD" w:rsidRDefault="002330FD" w:rsidP="00E77C44">
      <w:pPr>
        <w:spacing w:before="0" w:after="0" w:line="240" w:lineRule="auto"/>
      </w:pPr>
      <w:r>
        <w:continuationSeparator/>
      </w:r>
    </w:p>
  </w:footnote>
  <w:footnote w:id="1">
    <w:p w14:paraId="4DD7840C" w14:textId="5FF1A8CF" w:rsidR="00C54653" w:rsidRPr="00B918D2" w:rsidRDefault="00E77C44" w:rsidP="00102023">
      <w:pPr>
        <w:pStyle w:val="FootnoteText"/>
        <w:rPr>
          <w:rFonts w:ascii="Times New Roman" w:hAnsi="Times New Roman" w:cs="Times New Roman"/>
        </w:rPr>
      </w:pPr>
      <w:r>
        <w:rPr>
          <w:rStyle w:val="FootnoteReference"/>
        </w:rPr>
        <w:footnoteRef/>
      </w:r>
      <w:r w:rsidR="00A80E6C" w:rsidRPr="00B918D2">
        <w:rPr>
          <w:rFonts w:ascii="Times New Roman" w:hAnsi="Times New Roman" w:cs="Times New Roman"/>
        </w:rPr>
        <w:t>Sentencing</w:t>
      </w:r>
      <w:r w:rsidR="00B918D2" w:rsidRPr="00B918D2">
        <w:rPr>
          <w:rFonts w:ascii="Times New Roman" w:hAnsi="Times New Roman" w:cs="Times New Roman"/>
        </w:rPr>
        <w:t xml:space="preserve"> </w:t>
      </w:r>
      <w:r w:rsidR="00A80E6C" w:rsidRPr="00B918D2">
        <w:rPr>
          <w:rFonts w:ascii="Times New Roman" w:hAnsi="Times New Roman" w:cs="Times New Roman"/>
        </w:rPr>
        <w:t>murderers/Zimbabwe Legal Information Institute</w:t>
      </w:r>
      <w:r w:rsidR="0006149D" w:rsidRPr="00B918D2">
        <w:rPr>
          <w:rFonts w:ascii="Times New Roman" w:hAnsi="Times New Roman" w:cs="Times New Roman"/>
        </w:rPr>
        <w:t xml:space="preserve"> – Zim</w:t>
      </w:r>
      <w:r w:rsidR="00416854" w:rsidRPr="00B918D2">
        <w:rPr>
          <w:rFonts w:ascii="Times New Roman" w:hAnsi="Times New Roman" w:cs="Times New Roman"/>
        </w:rPr>
        <w:t>lii</w:t>
      </w:r>
      <w:r w:rsidR="0006149D" w:rsidRPr="00B918D2">
        <w:rPr>
          <w:rFonts w:ascii="Times New Roman" w:hAnsi="Times New Roman" w:cs="Times New Roman"/>
        </w:rPr>
        <w:t xml:space="preserve"> </w:t>
      </w:r>
      <w:hyperlink r:id="rId1" w:history="1">
        <w:r w:rsidR="00BD2403" w:rsidRPr="00B918D2">
          <w:rPr>
            <w:rStyle w:val="Hyperlink"/>
            <w:rFonts w:ascii="Times New Roman" w:hAnsi="Times New Roman" w:cs="Times New Roman"/>
          </w:rPr>
          <w:t>https://zimlii.org/content/sentencing-murderers</w:t>
        </w:r>
      </w:hyperlink>
      <w:r w:rsidR="00BD2403" w:rsidRPr="00B918D2">
        <w:rPr>
          <w:rFonts w:ascii="Times New Roman" w:hAnsi="Times New Roman" w:cs="Times New Roman"/>
        </w:rPr>
        <w:t xml:space="preserve">. Accessed on </w:t>
      </w:r>
      <w:r w:rsidR="00416854" w:rsidRPr="00B918D2">
        <w:rPr>
          <w:rFonts w:ascii="Times New Roman" w:hAnsi="Times New Roman" w:cs="Times New Roman"/>
        </w:rPr>
        <w:t>19 December 2023.</w:t>
      </w:r>
    </w:p>
  </w:footnote>
  <w:footnote w:id="2">
    <w:p w14:paraId="55FDB132" w14:textId="0C8C3975" w:rsidR="004D7783" w:rsidRPr="00C54653" w:rsidRDefault="004D7783" w:rsidP="00102023">
      <w:pPr>
        <w:pStyle w:val="FootnoteText"/>
        <w:rPr>
          <w:rFonts w:ascii="Times New Roman" w:hAnsi="Times New Roman" w:cs="Times New Roman"/>
          <w:lang w:val="en-US"/>
        </w:rPr>
      </w:pPr>
      <w:r>
        <w:rPr>
          <w:rStyle w:val="FootnoteReference"/>
        </w:rPr>
        <w:footnoteRef/>
      </w:r>
      <w:r>
        <w:t xml:space="preserve"> </w:t>
      </w:r>
      <w:bookmarkStart w:id="2" w:name="_Hlk155730098"/>
      <w:r w:rsidRPr="00C54653">
        <w:rPr>
          <w:rFonts w:ascii="Times New Roman" w:hAnsi="Times New Roman" w:cs="Times New Roman"/>
          <w:lang w:val="en-US"/>
        </w:rPr>
        <w:t xml:space="preserve">J R Rowland </w:t>
      </w:r>
      <w:r w:rsidRPr="00102023">
        <w:rPr>
          <w:rFonts w:ascii="Times New Roman" w:hAnsi="Times New Roman" w:cs="Times New Roman"/>
          <w:i/>
          <w:iCs/>
          <w:lang w:val="en-US"/>
        </w:rPr>
        <w:t>Criminal Procedure in Zimbabwe</w:t>
      </w:r>
      <w:r w:rsidR="00C54653" w:rsidRPr="00C54653">
        <w:rPr>
          <w:rFonts w:ascii="Times New Roman" w:hAnsi="Times New Roman" w:cs="Times New Roman"/>
          <w:lang w:val="en-US"/>
        </w:rPr>
        <w:t>, LRF 1997, page 17-2.</w:t>
      </w:r>
      <w:bookmarkEnd w:id="2"/>
    </w:p>
  </w:footnote>
  <w:footnote w:id="3">
    <w:p w14:paraId="57378263" w14:textId="1F46CF11" w:rsidR="00102023" w:rsidRPr="00102023" w:rsidRDefault="00102023" w:rsidP="00102023">
      <w:pPr>
        <w:pStyle w:val="FootnoteText"/>
        <w:rPr>
          <w:lang w:val="en-US"/>
        </w:rPr>
      </w:pPr>
      <w:r>
        <w:rPr>
          <w:rStyle w:val="FootnoteReference"/>
        </w:rPr>
        <w:footnoteRef/>
      </w:r>
      <w:r>
        <w:t xml:space="preserve"> </w:t>
      </w:r>
      <w:r w:rsidRPr="00C54653">
        <w:rPr>
          <w:rFonts w:ascii="Times New Roman" w:hAnsi="Times New Roman" w:cs="Times New Roman"/>
          <w:lang w:val="en-US"/>
        </w:rPr>
        <w:t xml:space="preserve">J R Rowland </w:t>
      </w:r>
      <w:r w:rsidRPr="00102023">
        <w:rPr>
          <w:rFonts w:ascii="Times New Roman" w:hAnsi="Times New Roman" w:cs="Times New Roman"/>
          <w:i/>
          <w:iCs/>
          <w:lang w:val="en-US"/>
        </w:rPr>
        <w:t>Criminal Procedure in Zimbabwe</w:t>
      </w:r>
      <w:r w:rsidRPr="00C54653">
        <w:rPr>
          <w:rFonts w:ascii="Times New Roman" w:hAnsi="Times New Roman" w:cs="Times New Roman"/>
          <w:lang w:val="en-US"/>
        </w:rPr>
        <w:t>, LRF 1997, page 17-2.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2644"/>
      <w:docPartObj>
        <w:docPartGallery w:val="Page Numbers (Top of Page)"/>
        <w:docPartUnique/>
      </w:docPartObj>
    </w:sdtPr>
    <w:sdtEndPr>
      <w:rPr>
        <w:rFonts w:ascii="Times New Roman" w:hAnsi="Times New Roman" w:cs="Times New Roman"/>
        <w:noProof/>
        <w:sz w:val="24"/>
        <w:szCs w:val="24"/>
      </w:rPr>
    </w:sdtEndPr>
    <w:sdtContent>
      <w:p w14:paraId="0976E75B" w14:textId="07CA605A" w:rsidR="00B52174" w:rsidRPr="00B52174" w:rsidRDefault="00B52174" w:rsidP="00B52174">
        <w:pPr>
          <w:pStyle w:val="Header"/>
          <w:spacing w:before="100" w:after="100" w:line="240" w:lineRule="exact"/>
          <w:jc w:val="right"/>
          <w:rPr>
            <w:rFonts w:ascii="Times New Roman" w:hAnsi="Times New Roman" w:cs="Times New Roman"/>
            <w:noProof/>
            <w:sz w:val="24"/>
            <w:szCs w:val="24"/>
          </w:rPr>
        </w:pPr>
        <w:r w:rsidRPr="00B52174">
          <w:rPr>
            <w:rFonts w:ascii="Times New Roman" w:hAnsi="Times New Roman" w:cs="Times New Roman"/>
            <w:sz w:val="24"/>
            <w:szCs w:val="24"/>
          </w:rPr>
          <w:fldChar w:fldCharType="begin"/>
        </w:r>
        <w:r w:rsidRPr="00B52174">
          <w:rPr>
            <w:rFonts w:ascii="Times New Roman" w:hAnsi="Times New Roman" w:cs="Times New Roman"/>
            <w:sz w:val="24"/>
            <w:szCs w:val="24"/>
          </w:rPr>
          <w:instrText xml:space="preserve"> PAGE   \* MERGEFORMAT </w:instrText>
        </w:r>
        <w:r w:rsidRPr="00B52174">
          <w:rPr>
            <w:rFonts w:ascii="Times New Roman" w:hAnsi="Times New Roman" w:cs="Times New Roman"/>
            <w:sz w:val="24"/>
            <w:szCs w:val="24"/>
          </w:rPr>
          <w:fldChar w:fldCharType="separate"/>
        </w:r>
        <w:r w:rsidR="00271957">
          <w:rPr>
            <w:rFonts w:ascii="Times New Roman" w:hAnsi="Times New Roman" w:cs="Times New Roman"/>
            <w:noProof/>
            <w:sz w:val="24"/>
            <w:szCs w:val="24"/>
          </w:rPr>
          <w:t>1</w:t>
        </w:r>
        <w:r w:rsidRPr="00B52174">
          <w:rPr>
            <w:rFonts w:ascii="Times New Roman" w:hAnsi="Times New Roman" w:cs="Times New Roman"/>
            <w:noProof/>
            <w:sz w:val="24"/>
            <w:szCs w:val="24"/>
          </w:rPr>
          <w:fldChar w:fldCharType="end"/>
        </w:r>
      </w:p>
      <w:p w14:paraId="3AEDD84E" w14:textId="77777777" w:rsidR="00B52174" w:rsidRPr="00B52174" w:rsidRDefault="00B52174" w:rsidP="00B52174">
        <w:pPr>
          <w:pStyle w:val="Header"/>
          <w:spacing w:before="100" w:after="100" w:line="240" w:lineRule="exact"/>
          <w:jc w:val="right"/>
          <w:rPr>
            <w:rFonts w:ascii="Times New Roman" w:hAnsi="Times New Roman" w:cs="Times New Roman"/>
            <w:noProof/>
            <w:sz w:val="24"/>
            <w:szCs w:val="24"/>
          </w:rPr>
        </w:pPr>
        <w:r w:rsidRPr="00B52174">
          <w:rPr>
            <w:rFonts w:ascii="Times New Roman" w:hAnsi="Times New Roman" w:cs="Times New Roman"/>
            <w:noProof/>
            <w:sz w:val="24"/>
            <w:szCs w:val="24"/>
          </w:rPr>
          <w:t>CRB 103/23</w:t>
        </w:r>
      </w:p>
      <w:p w14:paraId="6F6B35DC" w14:textId="324F7604" w:rsidR="00B52174" w:rsidRDefault="00B52174" w:rsidP="00B52174">
        <w:pPr>
          <w:pStyle w:val="Header"/>
          <w:spacing w:before="100" w:after="100" w:line="240" w:lineRule="exact"/>
          <w:jc w:val="right"/>
          <w:rPr>
            <w:rFonts w:ascii="Times New Roman" w:hAnsi="Times New Roman" w:cs="Times New Roman"/>
            <w:noProof/>
            <w:sz w:val="24"/>
            <w:szCs w:val="24"/>
          </w:rPr>
        </w:pPr>
        <w:r w:rsidRPr="00B52174">
          <w:rPr>
            <w:rFonts w:ascii="Times New Roman" w:hAnsi="Times New Roman" w:cs="Times New Roman"/>
            <w:noProof/>
            <w:sz w:val="24"/>
            <w:szCs w:val="24"/>
          </w:rPr>
          <w:t>REF: HH 666/23</w:t>
        </w:r>
      </w:p>
    </w:sdtContent>
  </w:sdt>
  <w:p w14:paraId="3249BAE6" w14:textId="4D786080" w:rsidR="00DD7364" w:rsidRPr="00B52174" w:rsidRDefault="00DD7364" w:rsidP="00B52174">
    <w:pPr>
      <w:pStyle w:val="Header"/>
      <w:spacing w:before="100" w:after="100" w:line="240" w:lineRule="exact"/>
      <w:jc w:val="right"/>
      <w:rPr>
        <w:rFonts w:ascii="Times New Roman" w:hAnsi="Times New Roman" w:cs="Times New Roman"/>
        <w:noProof/>
        <w:sz w:val="24"/>
        <w:szCs w:val="24"/>
      </w:rPr>
    </w:pPr>
    <w:r>
      <w:rPr>
        <w:rFonts w:ascii="Times New Roman" w:hAnsi="Times New Roman" w:cs="Times New Roman"/>
        <w:noProof/>
        <w:sz w:val="24"/>
        <w:szCs w:val="24"/>
      </w:rPr>
      <w:t>HH 13-24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44"/>
    <w:rsid w:val="00026E26"/>
    <w:rsid w:val="00027EED"/>
    <w:rsid w:val="00046F3E"/>
    <w:rsid w:val="00051B77"/>
    <w:rsid w:val="0006149D"/>
    <w:rsid w:val="00076726"/>
    <w:rsid w:val="00091391"/>
    <w:rsid w:val="0009695E"/>
    <w:rsid w:val="000B00E5"/>
    <w:rsid w:val="000C784D"/>
    <w:rsid w:val="000F61E4"/>
    <w:rsid w:val="00102023"/>
    <w:rsid w:val="001127BB"/>
    <w:rsid w:val="00126A98"/>
    <w:rsid w:val="00132A95"/>
    <w:rsid w:val="001719C5"/>
    <w:rsid w:val="001C02EF"/>
    <w:rsid w:val="001E37D9"/>
    <w:rsid w:val="001E54D3"/>
    <w:rsid w:val="001F2AD2"/>
    <w:rsid w:val="00201F4A"/>
    <w:rsid w:val="00205074"/>
    <w:rsid w:val="002272B8"/>
    <w:rsid w:val="00230A9F"/>
    <w:rsid w:val="002330FD"/>
    <w:rsid w:val="0024072A"/>
    <w:rsid w:val="00246495"/>
    <w:rsid w:val="00256B1A"/>
    <w:rsid w:val="00271957"/>
    <w:rsid w:val="00282A7E"/>
    <w:rsid w:val="00285211"/>
    <w:rsid w:val="002923BA"/>
    <w:rsid w:val="00293065"/>
    <w:rsid w:val="002B0232"/>
    <w:rsid w:val="002E4209"/>
    <w:rsid w:val="002F337E"/>
    <w:rsid w:val="003147ED"/>
    <w:rsid w:val="00357532"/>
    <w:rsid w:val="003C0A48"/>
    <w:rsid w:val="003C62CD"/>
    <w:rsid w:val="0041081A"/>
    <w:rsid w:val="00411C3A"/>
    <w:rsid w:val="00415C75"/>
    <w:rsid w:val="00416854"/>
    <w:rsid w:val="0043039E"/>
    <w:rsid w:val="00450341"/>
    <w:rsid w:val="0045502F"/>
    <w:rsid w:val="0046314C"/>
    <w:rsid w:val="00475D47"/>
    <w:rsid w:val="004849E8"/>
    <w:rsid w:val="00494C4D"/>
    <w:rsid w:val="00497A53"/>
    <w:rsid w:val="004B2869"/>
    <w:rsid w:val="004D097D"/>
    <w:rsid w:val="004D578A"/>
    <w:rsid w:val="004D7783"/>
    <w:rsid w:val="004F7C12"/>
    <w:rsid w:val="005035EC"/>
    <w:rsid w:val="00541330"/>
    <w:rsid w:val="00585DAC"/>
    <w:rsid w:val="00595900"/>
    <w:rsid w:val="005A139D"/>
    <w:rsid w:val="005D571D"/>
    <w:rsid w:val="005E13CB"/>
    <w:rsid w:val="005F620C"/>
    <w:rsid w:val="00601D1B"/>
    <w:rsid w:val="006041F4"/>
    <w:rsid w:val="00625DD2"/>
    <w:rsid w:val="00667BCA"/>
    <w:rsid w:val="00671A51"/>
    <w:rsid w:val="0069132E"/>
    <w:rsid w:val="0069401A"/>
    <w:rsid w:val="0069515D"/>
    <w:rsid w:val="00695234"/>
    <w:rsid w:val="006A2054"/>
    <w:rsid w:val="006D7BDC"/>
    <w:rsid w:val="006E2145"/>
    <w:rsid w:val="006F677B"/>
    <w:rsid w:val="00702441"/>
    <w:rsid w:val="00710253"/>
    <w:rsid w:val="00725613"/>
    <w:rsid w:val="00735EF6"/>
    <w:rsid w:val="00743FDB"/>
    <w:rsid w:val="00770CE0"/>
    <w:rsid w:val="00794CF1"/>
    <w:rsid w:val="007955EC"/>
    <w:rsid w:val="007F6750"/>
    <w:rsid w:val="008226CF"/>
    <w:rsid w:val="00834629"/>
    <w:rsid w:val="008418BF"/>
    <w:rsid w:val="00856997"/>
    <w:rsid w:val="00857180"/>
    <w:rsid w:val="00862A35"/>
    <w:rsid w:val="008678A4"/>
    <w:rsid w:val="00881318"/>
    <w:rsid w:val="008A42B3"/>
    <w:rsid w:val="008B15EE"/>
    <w:rsid w:val="008C4904"/>
    <w:rsid w:val="008D39E8"/>
    <w:rsid w:val="008E206E"/>
    <w:rsid w:val="008F2F33"/>
    <w:rsid w:val="00913184"/>
    <w:rsid w:val="009218A1"/>
    <w:rsid w:val="00933327"/>
    <w:rsid w:val="00934CC7"/>
    <w:rsid w:val="009360BF"/>
    <w:rsid w:val="009473A6"/>
    <w:rsid w:val="00950748"/>
    <w:rsid w:val="009529A3"/>
    <w:rsid w:val="00952C3D"/>
    <w:rsid w:val="00973318"/>
    <w:rsid w:val="00985FBC"/>
    <w:rsid w:val="00990AE1"/>
    <w:rsid w:val="009978C3"/>
    <w:rsid w:val="009A3E03"/>
    <w:rsid w:val="009A4DFD"/>
    <w:rsid w:val="009A7F97"/>
    <w:rsid w:val="009E4F5D"/>
    <w:rsid w:val="009F76E5"/>
    <w:rsid w:val="00A16466"/>
    <w:rsid w:val="00A22053"/>
    <w:rsid w:val="00A2342A"/>
    <w:rsid w:val="00A252E1"/>
    <w:rsid w:val="00A34120"/>
    <w:rsid w:val="00A55118"/>
    <w:rsid w:val="00A56311"/>
    <w:rsid w:val="00A80E6C"/>
    <w:rsid w:val="00A873FF"/>
    <w:rsid w:val="00A9698E"/>
    <w:rsid w:val="00AA6E0A"/>
    <w:rsid w:val="00AC074D"/>
    <w:rsid w:val="00AC4D23"/>
    <w:rsid w:val="00AD08CF"/>
    <w:rsid w:val="00AD4F87"/>
    <w:rsid w:val="00B52174"/>
    <w:rsid w:val="00B54502"/>
    <w:rsid w:val="00B67C04"/>
    <w:rsid w:val="00B702B0"/>
    <w:rsid w:val="00B740C8"/>
    <w:rsid w:val="00B80F66"/>
    <w:rsid w:val="00B81145"/>
    <w:rsid w:val="00B82BD3"/>
    <w:rsid w:val="00B918D2"/>
    <w:rsid w:val="00B9581C"/>
    <w:rsid w:val="00BA58C1"/>
    <w:rsid w:val="00BA62A8"/>
    <w:rsid w:val="00BB0F72"/>
    <w:rsid w:val="00BB104E"/>
    <w:rsid w:val="00BB2DC4"/>
    <w:rsid w:val="00BB6DF5"/>
    <w:rsid w:val="00BC31B5"/>
    <w:rsid w:val="00BC42A6"/>
    <w:rsid w:val="00BC512A"/>
    <w:rsid w:val="00BD2403"/>
    <w:rsid w:val="00BD3AC3"/>
    <w:rsid w:val="00BE1479"/>
    <w:rsid w:val="00BE5847"/>
    <w:rsid w:val="00C07B9E"/>
    <w:rsid w:val="00C1419B"/>
    <w:rsid w:val="00C471FB"/>
    <w:rsid w:val="00C54653"/>
    <w:rsid w:val="00C609BC"/>
    <w:rsid w:val="00C61A7E"/>
    <w:rsid w:val="00C84243"/>
    <w:rsid w:val="00C90E83"/>
    <w:rsid w:val="00D15FE4"/>
    <w:rsid w:val="00D4164F"/>
    <w:rsid w:val="00D472FC"/>
    <w:rsid w:val="00D512B6"/>
    <w:rsid w:val="00D577E5"/>
    <w:rsid w:val="00D77D64"/>
    <w:rsid w:val="00DA202C"/>
    <w:rsid w:val="00DA3F88"/>
    <w:rsid w:val="00DA43BD"/>
    <w:rsid w:val="00DA6CF2"/>
    <w:rsid w:val="00DA7FE4"/>
    <w:rsid w:val="00DB1BF5"/>
    <w:rsid w:val="00DD3C31"/>
    <w:rsid w:val="00DD7364"/>
    <w:rsid w:val="00E24620"/>
    <w:rsid w:val="00E310E5"/>
    <w:rsid w:val="00E43CCC"/>
    <w:rsid w:val="00E544DF"/>
    <w:rsid w:val="00E62823"/>
    <w:rsid w:val="00E70B91"/>
    <w:rsid w:val="00E77C44"/>
    <w:rsid w:val="00EA3FDD"/>
    <w:rsid w:val="00EB0269"/>
    <w:rsid w:val="00EB0CD6"/>
    <w:rsid w:val="00EB4809"/>
    <w:rsid w:val="00ED1852"/>
    <w:rsid w:val="00ED51D0"/>
    <w:rsid w:val="00EF394C"/>
    <w:rsid w:val="00EF4431"/>
    <w:rsid w:val="00EF74C5"/>
    <w:rsid w:val="00F10D56"/>
    <w:rsid w:val="00F15FF8"/>
    <w:rsid w:val="00F300D8"/>
    <w:rsid w:val="00F31DFD"/>
    <w:rsid w:val="00F64B44"/>
    <w:rsid w:val="00F667CE"/>
    <w:rsid w:val="00F80725"/>
    <w:rsid w:val="00FC2A1C"/>
    <w:rsid w:val="00FC3DE3"/>
    <w:rsid w:val="00FD4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1EE6"/>
  <w15:chartTrackingRefBased/>
  <w15:docId w15:val="{5465B95D-4F0B-4CE9-91BA-E73DBD1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en-ZA" w:eastAsia="en-US" w:bidi="ar-SA"/>
        <w14:ligatures w14:val="standardContextual"/>
      </w:rPr>
    </w:rPrDefault>
    <w:pPrDefault>
      <w:pPr>
        <w:spacing w:before="100" w:beforeAutospacing="1" w:after="100" w:afterAutospacing="1"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C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77C44"/>
    <w:rPr>
      <w:sz w:val="20"/>
      <w:szCs w:val="20"/>
    </w:rPr>
  </w:style>
  <w:style w:type="character" w:styleId="FootnoteReference">
    <w:name w:val="footnote reference"/>
    <w:basedOn w:val="DefaultParagraphFont"/>
    <w:uiPriority w:val="99"/>
    <w:semiHidden/>
    <w:unhideWhenUsed/>
    <w:rsid w:val="00E77C44"/>
    <w:rPr>
      <w:vertAlign w:val="superscript"/>
    </w:rPr>
  </w:style>
  <w:style w:type="character" w:styleId="Hyperlink">
    <w:name w:val="Hyperlink"/>
    <w:basedOn w:val="DefaultParagraphFont"/>
    <w:uiPriority w:val="99"/>
    <w:unhideWhenUsed/>
    <w:rsid w:val="00BD2403"/>
    <w:rPr>
      <w:color w:val="0563C1" w:themeColor="hyperlink"/>
      <w:u w:val="single"/>
    </w:rPr>
  </w:style>
  <w:style w:type="character" w:customStyle="1" w:styleId="UnresolvedMention">
    <w:name w:val="Unresolved Mention"/>
    <w:basedOn w:val="DefaultParagraphFont"/>
    <w:uiPriority w:val="99"/>
    <w:semiHidden/>
    <w:unhideWhenUsed/>
    <w:rsid w:val="00BD2403"/>
    <w:rPr>
      <w:color w:val="605E5C"/>
      <w:shd w:val="clear" w:color="auto" w:fill="E1DFDD"/>
    </w:rPr>
  </w:style>
  <w:style w:type="paragraph" w:styleId="Header">
    <w:name w:val="header"/>
    <w:basedOn w:val="Normal"/>
    <w:link w:val="HeaderChar"/>
    <w:uiPriority w:val="99"/>
    <w:unhideWhenUsed/>
    <w:rsid w:val="00B5217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2174"/>
    <w:rPr>
      <w:lang w:val="en-ZW"/>
    </w:rPr>
  </w:style>
  <w:style w:type="paragraph" w:styleId="Footer">
    <w:name w:val="footer"/>
    <w:basedOn w:val="Normal"/>
    <w:link w:val="FooterChar"/>
    <w:uiPriority w:val="99"/>
    <w:unhideWhenUsed/>
    <w:rsid w:val="00B521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2174"/>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zimlii.org/content/sentencing-murde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82547b-a64d-4788-bf6b-c8689a9539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2FBF48F9E5D4EAEF5C8496AB17DDD" ma:contentTypeVersion="11" ma:contentTypeDescription="Create a new document." ma:contentTypeScope="" ma:versionID="70b5d0fa968752c8e64d0e47f4325627">
  <xsd:schema xmlns:xsd="http://www.w3.org/2001/XMLSchema" xmlns:xs="http://www.w3.org/2001/XMLSchema" xmlns:p="http://schemas.microsoft.com/office/2006/metadata/properties" xmlns:ns3="0582547b-a64d-4788-bf6b-c8689a9539bc" xmlns:ns4="efd97b5b-55a7-4adc-bc78-da0aa489f78e" targetNamespace="http://schemas.microsoft.com/office/2006/metadata/properties" ma:root="true" ma:fieldsID="796c7b7bf2c363ffa4c2e7f2b5b05efa" ns3:_="" ns4:_="">
    <xsd:import namespace="0582547b-a64d-4788-bf6b-c8689a9539bc"/>
    <xsd:import namespace="efd97b5b-55a7-4adc-bc78-da0aa489f7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2547b-a64d-4788-bf6b-c8689a953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7b5b-55a7-4adc-bc78-da0aa489f7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2CE5-C0A5-491E-B87E-F06651BEF420}">
  <ds:schemaRefs>
    <ds:schemaRef ds:uri="http://schemas.microsoft.com/office/2006/metadata/properties"/>
    <ds:schemaRef ds:uri="http://schemas.microsoft.com/office/infopath/2007/PartnerControls"/>
    <ds:schemaRef ds:uri="0582547b-a64d-4788-bf6b-c8689a9539bc"/>
  </ds:schemaRefs>
</ds:datastoreItem>
</file>

<file path=customXml/itemProps2.xml><?xml version="1.0" encoding="utf-8"?>
<ds:datastoreItem xmlns:ds="http://schemas.openxmlformats.org/officeDocument/2006/customXml" ds:itemID="{CF2365B8-8759-4A18-B1C7-0D00897F2EB8}">
  <ds:schemaRefs>
    <ds:schemaRef ds:uri="http://schemas.microsoft.com/sharepoint/v3/contenttype/forms"/>
  </ds:schemaRefs>
</ds:datastoreItem>
</file>

<file path=customXml/itemProps3.xml><?xml version="1.0" encoding="utf-8"?>
<ds:datastoreItem xmlns:ds="http://schemas.openxmlformats.org/officeDocument/2006/customXml" ds:itemID="{8C664FFF-7296-41B8-B206-5C7C4AC52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2547b-a64d-4788-bf6b-c8689a9539bc"/>
    <ds:schemaRef ds:uri="efd97b5b-55a7-4adc-bc78-da0aa489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05BB8-0286-44FA-8875-2F7EA218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Muremba</dc:creator>
  <cp:keywords/>
  <dc:description/>
  <cp:lastModifiedBy>JSC</cp:lastModifiedBy>
  <cp:revision>2</cp:revision>
  <cp:lastPrinted>2024-01-10T13:06:00Z</cp:lastPrinted>
  <dcterms:created xsi:type="dcterms:W3CDTF">2024-01-26T08:44:00Z</dcterms:created>
  <dcterms:modified xsi:type="dcterms:W3CDTF">2024-01-26T08:44:00Z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0x010100A582FBF48F9E5D4EAEF5C8496AB17DDD</vt:lpwstr>
  </property>
</Properties>
</file>