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330F" w:rsidRPr="002F5B6A" w:rsidRDefault="008D330F" w:rsidP="008D330F">
      <w:pPr>
        <w:spacing w:after="0" w:line="240" w:lineRule="auto"/>
        <w:jc w:val="both"/>
        <w:rPr>
          <w:rFonts w:ascii="Times New Roman" w:hAnsi="Times New Roman" w:cs="Times New Roman"/>
          <w:sz w:val="24"/>
          <w:szCs w:val="24"/>
        </w:rPr>
      </w:pPr>
      <w:bookmarkStart w:id="0" w:name="_GoBack"/>
      <w:bookmarkEnd w:id="0"/>
      <w:r w:rsidRPr="002F5B6A">
        <w:rPr>
          <w:rFonts w:ascii="Times New Roman" w:hAnsi="Times New Roman" w:cs="Times New Roman"/>
          <w:sz w:val="24"/>
          <w:szCs w:val="24"/>
        </w:rPr>
        <w:t>PETER CHIKUMBA</w:t>
      </w:r>
    </w:p>
    <w:p w:rsidR="008D330F" w:rsidRPr="002F5B6A" w:rsidRDefault="008D330F" w:rsidP="008D330F">
      <w:pPr>
        <w:spacing w:after="0" w:line="240" w:lineRule="auto"/>
        <w:jc w:val="both"/>
        <w:rPr>
          <w:rFonts w:ascii="Times New Roman" w:hAnsi="Times New Roman" w:cs="Times New Roman"/>
          <w:sz w:val="24"/>
          <w:szCs w:val="24"/>
        </w:rPr>
      </w:pPr>
      <w:r w:rsidRPr="002F5B6A">
        <w:rPr>
          <w:rFonts w:ascii="Times New Roman" w:hAnsi="Times New Roman" w:cs="Times New Roman"/>
          <w:sz w:val="24"/>
          <w:szCs w:val="24"/>
        </w:rPr>
        <w:t>and</w:t>
      </w:r>
    </w:p>
    <w:p w:rsidR="008D330F" w:rsidRPr="002F5B6A" w:rsidRDefault="008D330F" w:rsidP="008D330F">
      <w:pPr>
        <w:spacing w:after="0" w:line="240" w:lineRule="auto"/>
        <w:jc w:val="both"/>
        <w:rPr>
          <w:rFonts w:ascii="Times New Roman" w:hAnsi="Times New Roman" w:cs="Times New Roman"/>
          <w:sz w:val="24"/>
          <w:szCs w:val="24"/>
        </w:rPr>
      </w:pPr>
      <w:r w:rsidRPr="002F5B6A">
        <w:rPr>
          <w:rFonts w:ascii="Times New Roman" w:hAnsi="Times New Roman" w:cs="Times New Roman"/>
          <w:sz w:val="24"/>
          <w:szCs w:val="24"/>
        </w:rPr>
        <w:t>GRACE NYARADZAYI PFUMBIDZAI</w:t>
      </w:r>
    </w:p>
    <w:p w:rsidR="008D330F" w:rsidRPr="002F5B6A" w:rsidRDefault="008D330F" w:rsidP="008D330F">
      <w:pPr>
        <w:spacing w:after="0" w:line="240" w:lineRule="auto"/>
        <w:jc w:val="both"/>
        <w:rPr>
          <w:rFonts w:ascii="Times New Roman" w:hAnsi="Times New Roman" w:cs="Times New Roman"/>
          <w:sz w:val="24"/>
          <w:szCs w:val="24"/>
        </w:rPr>
      </w:pPr>
      <w:r w:rsidRPr="002F5B6A">
        <w:rPr>
          <w:rFonts w:ascii="Times New Roman" w:hAnsi="Times New Roman" w:cs="Times New Roman"/>
          <w:sz w:val="24"/>
          <w:szCs w:val="24"/>
        </w:rPr>
        <w:t>versus</w:t>
      </w:r>
    </w:p>
    <w:p w:rsidR="008D330F" w:rsidRPr="002F5B6A" w:rsidRDefault="008D330F" w:rsidP="008D330F">
      <w:pPr>
        <w:spacing w:after="0" w:line="240" w:lineRule="auto"/>
        <w:jc w:val="both"/>
        <w:rPr>
          <w:rFonts w:ascii="Times New Roman" w:hAnsi="Times New Roman" w:cs="Times New Roman"/>
          <w:sz w:val="24"/>
          <w:szCs w:val="24"/>
        </w:rPr>
      </w:pPr>
      <w:r w:rsidRPr="002F5B6A">
        <w:rPr>
          <w:rFonts w:ascii="Times New Roman" w:hAnsi="Times New Roman" w:cs="Times New Roman"/>
          <w:sz w:val="24"/>
          <w:szCs w:val="24"/>
        </w:rPr>
        <w:t>THE STATE</w:t>
      </w:r>
    </w:p>
    <w:p w:rsidR="008D330F" w:rsidRDefault="008D330F" w:rsidP="008D330F">
      <w:pPr>
        <w:spacing w:after="0" w:line="240" w:lineRule="auto"/>
        <w:jc w:val="both"/>
        <w:rPr>
          <w:rFonts w:ascii="Times New Roman" w:hAnsi="Times New Roman" w:cs="Times New Roman"/>
          <w:sz w:val="24"/>
          <w:szCs w:val="24"/>
        </w:rPr>
      </w:pPr>
    </w:p>
    <w:p w:rsidR="008D330F" w:rsidRDefault="008D330F" w:rsidP="008D330F">
      <w:pPr>
        <w:spacing w:after="0" w:line="240" w:lineRule="auto"/>
        <w:jc w:val="both"/>
        <w:rPr>
          <w:rFonts w:ascii="Times New Roman" w:hAnsi="Times New Roman" w:cs="Times New Roman"/>
          <w:sz w:val="24"/>
          <w:szCs w:val="24"/>
        </w:rPr>
      </w:pPr>
    </w:p>
    <w:p w:rsidR="008D330F" w:rsidRDefault="008D330F" w:rsidP="008D330F">
      <w:pPr>
        <w:spacing w:after="0" w:line="240" w:lineRule="auto"/>
        <w:jc w:val="both"/>
        <w:rPr>
          <w:rFonts w:ascii="Times New Roman" w:hAnsi="Times New Roman" w:cs="Times New Roman"/>
          <w:sz w:val="24"/>
          <w:szCs w:val="24"/>
        </w:rPr>
      </w:pPr>
      <w:r w:rsidRPr="002F5B6A">
        <w:rPr>
          <w:rFonts w:ascii="Times New Roman" w:hAnsi="Times New Roman" w:cs="Times New Roman"/>
          <w:sz w:val="24"/>
          <w:szCs w:val="24"/>
        </w:rPr>
        <w:t>HIGH COURT OF ZIMBABWE</w:t>
      </w:r>
    </w:p>
    <w:p w:rsidR="008D330F" w:rsidRPr="002F5B6A" w:rsidRDefault="00B83A79" w:rsidP="008D330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CHIKOWERO </w:t>
      </w:r>
      <w:r w:rsidR="00D65307">
        <w:rPr>
          <w:rFonts w:ascii="Times New Roman" w:hAnsi="Times New Roman" w:cs="Times New Roman"/>
          <w:sz w:val="24"/>
          <w:szCs w:val="24"/>
        </w:rPr>
        <w:t>&amp;</w:t>
      </w:r>
      <w:r>
        <w:rPr>
          <w:rFonts w:ascii="Times New Roman" w:hAnsi="Times New Roman" w:cs="Times New Roman"/>
          <w:sz w:val="24"/>
          <w:szCs w:val="24"/>
        </w:rPr>
        <w:t xml:space="preserve"> KWENDA </w:t>
      </w:r>
      <w:r w:rsidRPr="002F5B6A">
        <w:rPr>
          <w:rFonts w:ascii="Times New Roman" w:hAnsi="Times New Roman" w:cs="Times New Roman"/>
          <w:sz w:val="24"/>
          <w:szCs w:val="24"/>
        </w:rPr>
        <w:t>JJ</w:t>
      </w:r>
    </w:p>
    <w:p w:rsidR="008D330F" w:rsidRDefault="008D330F" w:rsidP="008D330F">
      <w:pPr>
        <w:spacing w:after="0" w:line="240" w:lineRule="auto"/>
        <w:jc w:val="both"/>
        <w:rPr>
          <w:rFonts w:ascii="Times New Roman" w:hAnsi="Times New Roman" w:cs="Times New Roman"/>
          <w:sz w:val="24"/>
          <w:szCs w:val="24"/>
        </w:rPr>
      </w:pPr>
      <w:r w:rsidRPr="002F5B6A">
        <w:rPr>
          <w:rFonts w:ascii="Times New Roman" w:hAnsi="Times New Roman" w:cs="Times New Roman"/>
          <w:sz w:val="24"/>
          <w:szCs w:val="24"/>
        </w:rPr>
        <w:t>HARARE</w:t>
      </w:r>
      <w:r>
        <w:rPr>
          <w:rFonts w:ascii="Times New Roman" w:hAnsi="Times New Roman" w:cs="Times New Roman"/>
          <w:sz w:val="24"/>
          <w:szCs w:val="24"/>
        </w:rPr>
        <w:t xml:space="preserve">, </w:t>
      </w:r>
      <w:r w:rsidR="004154A3">
        <w:rPr>
          <w:rFonts w:ascii="Times New Roman" w:hAnsi="Times New Roman" w:cs="Times New Roman"/>
          <w:sz w:val="24"/>
          <w:szCs w:val="24"/>
        </w:rPr>
        <w:t>30 January 2024</w:t>
      </w:r>
    </w:p>
    <w:p w:rsidR="008D330F" w:rsidRDefault="008D330F" w:rsidP="008D330F">
      <w:pPr>
        <w:spacing w:after="0" w:line="240" w:lineRule="auto"/>
        <w:jc w:val="both"/>
        <w:rPr>
          <w:rFonts w:ascii="Times New Roman" w:hAnsi="Times New Roman" w:cs="Times New Roman"/>
          <w:sz w:val="24"/>
          <w:szCs w:val="24"/>
        </w:rPr>
      </w:pPr>
    </w:p>
    <w:p w:rsidR="008D330F" w:rsidRDefault="008D330F" w:rsidP="008D330F">
      <w:pPr>
        <w:spacing w:after="0" w:line="240" w:lineRule="auto"/>
        <w:jc w:val="both"/>
        <w:rPr>
          <w:rFonts w:ascii="Times New Roman" w:hAnsi="Times New Roman" w:cs="Times New Roman"/>
          <w:sz w:val="24"/>
          <w:szCs w:val="24"/>
        </w:rPr>
      </w:pPr>
    </w:p>
    <w:p w:rsidR="008D330F" w:rsidRPr="008F1D83" w:rsidRDefault="008D330F" w:rsidP="008D330F">
      <w:pPr>
        <w:spacing w:after="0" w:line="240" w:lineRule="auto"/>
        <w:jc w:val="both"/>
        <w:rPr>
          <w:rFonts w:ascii="Times New Roman" w:hAnsi="Times New Roman" w:cs="Times New Roman"/>
          <w:b/>
          <w:sz w:val="24"/>
          <w:szCs w:val="24"/>
        </w:rPr>
      </w:pPr>
      <w:r w:rsidRPr="008F1D83">
        <w:rPr>
          <w:rFonts w:ascii="Times New Roman" w:hAnsi="Times New Roman" w:cs="Times New Roman"/>
          <w:b/>
          <w:sz w:val="24"/>
          <w:szCs w:val="24"/>
        </w:rPr>
        <w:t>Criminal Appeal</w:t>
      </w:r>
    </w:p>
    <w:p w:rsidR="008D330F" w:rsidRDefault="008D330F" w:rsidP="008D330F">
      <w:pPr>
        <w:spacing w:after="0" w:line="240" w:lineRule="auto"/>
        <w:jc w:val="both"/>
        <w:rPr>
          <w:rFonts w:ascii="Times New Roman" w:hAnsi="Times New Roman" w:cs="Times New Roman"/>
          <w:sz w:val="24"/>
          <w:szCs w:val="24"/>
        </w:rPr>
      </w:pPr>
    </w:p>
    <w:p w:rsidR="00D65307" w:rsidRDefault="00D65307" w:rsidP="008D330F">
      <w:pPr>
        <w:spacing w:after="0" w:line="240" w:lineRule="auto"/>
        <w:jc w:val="both"/>
        <w:rPr>
          <w:rFonts w:ascii="Times New Roman" w:hAnsi="Times New Roman" w:cs="Times New Roman"/>
          <w:i/>
          <w:sz w:val="24"/>
          <w:szCs w:val="24"/>
        </w:rPr>
      </w:pPr>
    </w:p>
    <w:p w:rsidR="008D330F" w:rsidRDefault="00051BB6" w:rsidP="008D330F">
      <w:pPr>
        <w:spacing w:after="0" w:line="240" w:lineRule="auto"/>
        <w:jc w:val="both"/>
        <w:rPr>
          <w:rFonts w:ascii="Times New Roman" w:hAnsi="Times New Roman" w:cs="Times New Roman"/>
          <w:sz w:val="24"/>
          <w:szCs w:val="24"/>
        </w:rPr>
      </w:pPr>
      <w:r w:rsidRPr="00D65307">
        <w:rPr>
          <w:rFonts w:ascii="Times New Roman" w:hAnsi="Times New Roman" w:cs="Times New Roman"/>
          <w:i/>
          <w:sz w:val="24"/>
          <w:szCs w:val="24"/>
        </w:rPr>
        <w:t>T Mpofu</w:t>
      </w:r>
      <w:r>
        <w:rPr>
          <w:rFonts w:ascii="Times New Roman" w:hAnsi="Times New Roman" w:cs="Times New Roman"/>
          <w:sz w:val="24"/>
          <w:szCs w:val="24"/>
        </w:rPr>
        <w:t xml:space="preserve">, </w:t>
      </w:r>
      <w:r w:rsidRPr="00D65307">
        <w:rPr>
          <w:rFonts w:ascii="Times New Roman" w:hAnsi="Times New Roman" w:cs="Times New Roman"/>
          <w:i/>
          <w:sz w:val="24"/>
          <w:szCs w:val="24"/>
        </w:rPr>
        <w:t>G</w:t>
      </w:r>
      <w:r w:rsidR="00D65307">
        <w:rPr>
          <w:rFonts w:ascii="Times New Roman" w:hAnsi="Times New Roman" w:cs="Times New Roman"/>
          <w:i/>
          <w:sz w:val="24"/>
          <w:szCs w:val="24"/>
        </w:rPr>
        <w:t xml:space="preserve"> </w:t>
      </w:r>
      <w:r w:rsidRPr="00D65307">
        <w:rPr>
          <w:rFonts w:ascii="Times New Roman" w:hAnsi="Times New Roman" w:cs="Times New Roman"/>
          <w:i/>
          <w:sz w:val="24"/>
          <w:szCs w:val="24"/>
        </w:rPr>
        <w:t>R</w:t>
      </w:r>
      <w:r w:rsidR="00D65307">
        <w:rPr>
          <w:rFonts w:ascii="Times New Roman" w:hAnsi="Times New Roman" w:cs="Times New Roman"/>
          <w:i/>
          <w:sz w:val="24"/>
          <w:szCs w:val="24"/>
        </w:rPr>
        <w:t xml:space="preserve"> </w:t>
      </w:r>
      <w:r w:rsidRPr="00D65307">
        <w:rPr>
          <w:rFonts w:ascii="Times New Roman" w:hAnsi="Times New Roman" w:cs="Times New Roman"/>
          <w:i/>
          <w:sz w:val="24"/>
          <w:szCs w:val="24"/>
        </w:rPr>
        <w:t>J Sithole</w:t>
      </w:r>
      <w:r>
        <w:rPr>
          <w:rFonts w:ascii="Times New Roman" w:hAnsi="Times New Roman" w:cs="Times New Roman"/>
          <w:sz w:val="24"/>
          <w:szCs w:val="24"/>
        </w:rPr>
        <w:t xml:space="preserve"> and </w:t>
      </w:r>
      <w:r w:rsidRPr="00D65307">
        <w:rPr>
          <w:rFonts w:ascii="Times New Roman" w:hAnsi="Times New Roman" w:cs="Times New Roman"/>
          <w:i/>
          <w:sz w:val="24"/>
          <w:szCs w:val="24"/>
        </w:rPr>
        <w:t>T Makamure</w:t>
      </w:r>
      <w:r w:rsidR="00D65307">
        <w:rPr>
          <w:rFonts w:ascii="Times New Roman" w:hAnsi="Times New Roman" w:cs="Times New Roman"/>
          <w:i/>
          <w:sz w:val="24"/>
          <w:szCs w:val="24"/>
        </w:rPr>
        <w:t>,</w:t>
      </w:r>
      <w:r>
        <w:rPr>
          <w:rFonts w:ascii="Times New Roman" w:hAnsi="Times New Roman" w:cs="Times New Roman"/>
          <w:sz w:val="24"/>
          <w:szCs w:val="24"/>
        </w:rPr>
        <w:t xml:space="preserve"> for the </w:t>
      </w:r>
      <w:r w:rsidR="00AE5F83">
        <w:rPr>
          <w:rFonts w:ascii="Times New Roman" w:hAnsi="Times New Roman" w:cs="Times New Roman"/>
          <w:sz w:val="24"/>
          <w:szCs w:val="24"/>
        </w:rPr>
        <w:t>1</w:t>
      </w:r>
      <w:r w:rsidR="00AE5F83" w:rsidRPr="00AE5F83">
        <w:rPr>
          <w:rFonts w:ascii="Times New Roman" w:hAnsi="Times New Roman" w:cs="Times New Roman"/>
          <w:sz w:val="24"/>
          <w:szCs w:val="24"/>
          <w:vertAlign w:val="superscript"/>
        </w:rPr>
        <w:t>st</w:t>
      </w:r>
      <w:r w:rsidR="00AE5F83">
        <w:rPr>
          <w:rFonts w:ascii="Times New Roman" w:hAnsi="Times New Roman" w:cs="Times New Roman"/>
          <w:sz w:val="24"/>
          <w:szCs w:val="24"/>
        </w:rPr>
        <w:t xml:space="preserve"> appellant</w:t>
      </w:r>
    </w:p>
    <w:p w:rsidR="00051BB6" w:rsidRDefault="00051BB6" w:rsidP="008D330F">
      <w:pPr>
        <w:spacing w:after="0" w:line="240" w:lineRule="auto"/>
        <w:jc w:val="both"/>
        <w:rPr>
          <w:rFonts w:ascii="Times New Roman" w:hAnsi="Times New Roman" w:cs="Times New Roman"/>
          <w:sz w:val="24"/>
          <w:szCs w:val="24"/>
        </w:rPr>
      </w:pPr>
      <w:r w:rsidRPr="00D65307">
        <w:rPr>
          <w:rFonts w:ascii="Times New Roman" w:hAnsi="Times New Roman" w:cs="Times New Roman"/>
          <w:i/>
          <w:sz w:val="24"/>
          <w:szCs w:val="24"/>
        </w:rPr>
        <w:t>T Kujinga</w:t>
      </w:r>
      <w:r w:rsidR="00D65307">
        <w:rPr>
          <w:rFonts w:ascii="Times New Roman" w:hAnsi="Times New Roman" w:cs="Times New Roman"/>
          <w:sz w:val="24"/>
          <w:szCs w:val="24"/>
        </w:rPr>
        <w:t>,</w:t>
      </w:r>
      <w:r>
        <w:rPr>
          <w:rFonts w:ascii="Times New Roman" w:hAnsi="Times New Roman" w:cs="Times New Roman"/>
          <w:sz w:val="24"/>
          <w:szCs w:val="24"/>
        </w:rPr>
        <w:t xml:space="preserve"> for the </w:t>
      </w:r>
      <w:r w:rsidR="00AE5F83">
        <w:rPr>
          <w:rFonts w:ascii="Times New Roman" w:hAnsi="Times New Roman" w:cs="Times New Roman"/>
          <w:sz w:val="24"/>
          <w:szCs w:val="24"/>
        </w:rPr>
        <w:t>2</w:t>
      </w:r>
      <w:r w:rsidR="00AE5F83" w:rsidRPr="00AE5F83">
        <w:rPr>
          <w:rFonts w:ascii="Times New Roman" w:hAnsi="Times New Roman" w:cs="Times New Roman"/>
          <w:sz w:val="24"/>
          <w:szCs w:val="24"/>
          <w:vertAlign w:val="superscript"/>
        </w:rPr>
        <w:t>nd</w:t>
      </w:r>
      <w:r w:rsidR="00AE5F83">
        <w:rPr>
          <w:rFonts w:ascii="Times New Roman" w:hAnsi="Times New Roman" w:cs="Times New Roman"/>
          <w:sz w:val="24"/>
          <w:szCs w:val="24"/>
        </w:rPr>
        <w:t xml:space="preserve"> </w:t>
      </w:r>
      <w:r>
        <w:rPr>
          <w:rFonts w:ascii="Times New Roman" w:hAnsi="Times New Roman" w:cs="Times New Roman"/>
          <w:sz w:val="24"/>
          <w:szCs w:val="24"/>
        </w:rPr>
        <w:t>appellant</w:t>
      </w:r>
    </w:p>
    <w:p w:rsidR="00051BB6" w:rsidRDefault="00051BB6" w:rsidP="008D330F">
      <w:pPr>
        <w:spacing w:after="0" w:line="240" w:lineRule="auto"/>
        <w:jc w:val="both"/>
        <w:rPr>
          <w:rFonts w:ascii="Times New Roman" w:hAnsi="Times New Roman" w:cs="Times New Roman"/>
          <w:sz w:val="24"/>
          <w:szCs w:val="24"/>
        </w:rPr>
      </w:pPr>
      <w:r w:rsidRPr="00D65307">
        <w:rPr>
          <w:rFonts w:ascii="Times New Roman" w:hAnsi="Times New Roman" w:cs="Times New Roman"/>
          <w:i/>
          <w:sz w:val="24"/>
          <w:szCs w:val="24"/>
        </w:rPr>
        <w:t>T Kangai</w:t>
      </w:r>
      <w:r w:rsidR="00D65307" w:rsidRPr="00D65307">
        <w:rPr>
          <w:rFonts w:ascii="Times New Roman" w:hAnsi="Times New Roman" w:cs="Times New Roman"/>
          <w:i/>
          <w:sz w:val="24"/>
          <w:szCs w:val="24"/>
        </w:rPr>
        <w:t>,</w:t>
      </w:r>
      <w:r>
        <w:rPr>
          <w:rFonts w:ascii="Times New Roman" w:hAnsi="Times New Roman" w:cs="Times New Roman"/>
          <w:sz w:val="24"/>
          <w:szCs w:val="24"/>
        </w:rPr>
        <w:t xml:space="preserve"> for the respondent</w:t>
      </w:r>
    </w:p>
    <w:p w:rsidR="00051BB6" w:rsidRPr="002F5B6A" w:rsidRDefault="00051BB6" w:rsidP="008D330F">
      <w:pPr>
        <w:spacing w:after="0" w:line="240" w:lineRule="auto"/>
        <w:jc w:val="both"/>
        <w:rPr>
          <w:rFonts w:ascii="Times New Roman" w:hAnsi="Times New Roman" w:cs="Times New Roman"/>
          <w:sz w:val="24"/>
          <w:szCs w:val="24"/>
        </w:rPr>
      </w:pPr>
    </w:p>
    <w:p w:rsidR="00D65307" w:rsidRDefault="00D65307" w:rsidP="00965984">
      <w:pPr>
        <w:pStyle w:val="Default"/>
        <w:spacing w:line="360" w:lineRule="auto"/>
        <w:ind w:firstLine="720"/>
        <w:jc w:val="both"/>
        <w:rPr>
          <w:rFonts w:ascii="Times New Roman" w:hAnsi="Times New Roman" w:cs="Times New Roman"/>
        </w:rPr>
      </w:pPr>
    </w:p>
    <w:p w:rsidR="00511C07" w:rsidRDefault="00B83A79" w:rsidP="00965984">
      <w:pPr>
        <w:pStyle w:val="Default"/>
        <w:spacing w:line="360" w:lineRule="auto"/>
        <w:ind w:firstLine="720"/>
        <w:jc w:val="both"/>
        <w:rPr>
          <w:rFonts w:ascii="Times New Roman" w:hAnsi="Times New Roman" w:cs="Times New Roman"/>
        </w:rPr>
      </w:pPr>
      <w:r>
        <w:rPr>
          <w:rFonts w:ascii="Times New Roman" w:hAnsi="Times New Roman" w:cs="Times New Roman"/>
        </w:rPr>
        <w:t>KWENDA</w:t>
      </w:r>
      <w:r w:rsidR="008D330F" w:rsidRPr="002F5B6A">
        <w:rPr>
          <w:rFonts w:ascii="Times New Roman" w:hAnsi="Times New Roman" w:cs="Times New Roman"/>
        </w:rPr>
        <w:t xml:space="preserve"> J</w:t>
      </w:r>
      <w:r w:rsidR="00965984">
        <w:rPr>
          <w:rFonts w:ascii="Times New Roman" w:hAnsi="Times New Roman" w:cs="Times New Roman"/>
        </w:rPr>
        <w:t>: The</w:t>
      </w:r>
      <w:r w:rsidR="009A4FC9">
        <w:rPr>
          <w:rFonts w:ascii="Times New Roman" w:hAnsi="Times New Roman" w:cs="Times New Roman"/>
        </w:rPr>
        <w:t xml:space="preserve"> </w:t>
      </w:r>
      <w:r w:rsidR="008D330F">
        <w:rPr>
          <w:rFonts w:ascii="Times New Roman" w:hAnsi="Times New Roman" w:cs="Times New Roman"/>
        </w:rPr>
        <w:t xml:space="preserve">appellants were charged, tried and convicted in the </w:t>
      </w:r>
      <w:r>
        <w:rPr>
          <w:rFonts w:ascii="Times New Roman" w:hAnsi="Times New Roman" w:cs="Times New Roman"/>
        </w:rPr>
        <w:t>M</w:t>
      </w:r>
      <w:r w:rsidR="00F75DBD">
        <w:rPr>
          <w:rFonts w:ascii="Times New Roman" w:hAnsi="Times New Roman" w:cs="Times New Roman"/>
        </w:rPr>
        <w:t>agistrates court for</w:t>
      </w:r>
      <w:r w:rsidR="008D330F">
        <w:rPr>
          <w:rFonts w:ascii="Times New Roman" w:hAnsi="Times New Roman" w:cs="Times New Roman"/>
        </w:rPr>
        <w:t xml:space="preserve"> Criminal Ab</w:t>
      </w:r>
      <w:r w:rsidR="00D65307">
        <w:rPr>
          <w:rFonts w:ascii="Times New Roman" w:hAnsi="Times New Roman" w:cs="Times New Roman"/>
        </w:rPr>
        <w:t>use of Duty as defined in s 174(1)</w:t>
      </w:r>
      <w:r w:rsidR="008D330F">
        <w:rPr>
          <w:rFonts w:ascii="Times New Roman" w:hAnsi="Times New Roman" w:cs="Times New Roman"/>
        </w:rPr>
        <w:t>(a) of the Criminal law (Codification and Reform) Act [</w:t>
      </w:r>
      <w:r w:rsidR="008D330F" w:rsidRPr="00622BA8">
        <w:rPr>
          <w:rFonts w:ascii="Times New Roman" w:hAnsi="Times New Roman" w:cs="Times New Roman"/>
          <w:i/>
        </w:rPr>
        <w:t>Chapter 9:23</w:t>
      </w:r>
      <w:r w:rsidR="008D330F">
        <w:rPr>
          <w:rFonts w:ascii="Times New Roman" w:hAnsi="Times New Roman" w:cs="Times New Roman"/>
        </w:rPr>
        <w:t>]</w:t>
      </w:r>
      <w:r w:rsidR="00053104">
        <w:rPr>
          <w:rFonts w:ascii="Times New Roman" w:hAnsi="Times New Roman" w:cs="Times New Roman"/>
        </w:rPr>
        <w:t xml:space="preserve"> (hereinafter called the Criminal Law Code)</w:t>
      </w:r>
      <w:r w:rsidRPr="00B83A79">
        <w:rPr>
          <w:rFonts w:ascii="Times New Roman" w:hAnsi="Times New Roman" w:cs="Times New Roman"/>
        </w:rPr>
        <w:t xml:space="preserve"> </w:t>
      </w:r>
      <w:r w:rsidRPr="002F5B6A">
        <w:rPr>
          <w:rFonts w:ascii="Times New Roman" w:hAnsi="Times New Roman" w:cs="Times New Roman"/>
        </w:rPr>
        <w:t>committed</w:t>
      </w:r>
      <w:r>
        <w:rPr>
          <w:rFonts w:ascii="Times New Roman" w:hAnsi="Times New Roman" w:cs="Times New Roman"/>
        </w:rPr>
        <w:t xml:space="preserve"> at a time when they were both employees of the Air Zimbabwe Holdings (Pvt) Ltd</w:t>
      </w:r>
      <w:r w:rsidR="001356C4">
        <w:rPr>
          <w:rFonts w:ascii="Times New Roman" w:hAnsi="Times New Roman" w:cs="Times New Roman"/>
        </w:rPr>
        <w:t>,</w:t>
      </w:r>
      <w:r w:rsidR="001356C4" w:rsidRPr="001356C4">
        <w:rPr>
          <w:rFonts w:ascii="Times New Roman" w:hAnsi="Times New Roman" w:cs="Times New Roman"/>
        </w:rPr>
        <w:t xml:space="preserve"> </w:t>
      </w:r>
      <w:r w:rsidR="001356C4">
        <w:rPr>
          <w:rFonts w:ascii="Times New Roman" w:hAnsi="Times New Roman" w:cs="Times New Roman"/>
        </w:rPr>
        <w:t xml:space="preserve">a company incorporated in terms of the Companies Act </w:t>
      </w:r>
      <w:r w:rsidR="00A81438">
        <w:rPr>
          <w:rFonts w:ascii="Times New Roman" w:hAnsi="Times New Roman" w:cs="Times New Roman"/>
          <w:i/>
        </w:rPr>
        <w:t>[Chapter 24:03]</w:t>
      </w:r>
      <w:r w:rsidR="00A81438">
        <w:rPr>
          <w:rFonts w:ascii="Times New Roman" w:hAnsi="Times New Roman" w:cs="Times New Roman"/>
        </w:rPr>
        <w:t xml:space="preserve"> but</w:t>
      </w:r>
      <w:r w:rsidR="001356C4">
        <w:rPr>
          <w:rFonts w:ascii="Times New Roman" w:hAnsi="Times New Roman" w:cs="Times New Roman"/>
        </w:rPr>
        <w:t xml:space="preserve"> wholly owned and controlled by the State</w:t>
      </w:r>
      <w:r>
        <w:rPr>
          <w:rFonts w:ascii="Times New Roman" w:hAnsi="Times New Roman" w:cs="Times New Roman"/>
        </w:rPr>
        <w:t xml:space="preserve">. The </w:t>
      </w:r>
      <w:r w:rsidRPr="002F5B6A">
        <w:rPr>
          <w:rFonts w:ascii="Times New Roman" w:hAnsi="Times New Roman" w:cs="Times New Roman"/>
        </w:rPr>
        <w:t xml:space="preserve">first appellant was </w:t>
      </w:r>
      <w:r>
        <w:rPr>
          <w:rFonts w:ascii="Times New Roman" w:hAnsi="Times New Roman" w:cs="Times New Roman"/>
        </w:rPr>
        <w:t xml:space="preserve">the </w:t>
      </w:r>
      <w:r w:rsidRPr="002F5B6A">
        <w:rPr>
          <w:rFonts w:ascii="Times New Roman" w:hAnsi="Times New Roman" w:cs="Times New Roman"/>
        </w:rPr>
        <w:t>Group Chief Executive and the second appellant was the Company Secretary and Legal Manager</w:t>
      </w:r>
      <w:r w:rsidR="00C046FA">
        <w:rPr>
          <w:rFonts w:ascii="Times New Roman" w:hAnsi="Times New Roman" w:cs="Times New Roman"/>
        </w:rPr>
        <w:t xml:space="preserve"> and as such, public officers as contemplated in</w:t>
      </w:r>
      <w:r w:rsidR="00D65307">
        <w:rPr>
          <w:rFonts w:ascii="Times New Roman" w:hAnsi="Times New Roman" w:cs="Times New Roman"/>
        </w:rPr>
        <w:t xml:space="preserve">       </w:t>
      </w:r>
      <w:r w:rsidR="00C046FA">
        <w:rPr>
          <w:rFonts w:ascii="Times New Roman" w:hAnsi="Times New Roman" w:cs="Times New Roman"/>
        </w:rPr>
        <w:t xml:space="preserve"> s</w:t>
      </w:r>
      <w:r w:rsidR="00D65307">
        <w:rPr>
          <w:rFonts w:ascii="Times New Roman" w:hAnsi="Times New Roman" w:cs="Times New Roman"/>
        </w:rPr>
        <w:t xml:space="preserve"> 174(1)</w:t>
      </w:r>
      <w:r w:rsidR="00C046FA">
        <w:rPr>
          <w:rFonts w:ascii="Times New Roman" w:hAnsi="Times New Roman" w:cs="Times New Roman"/>
        </w:rPr>
        <w:t>(a)</w:t>
      </w:r>
      <w:r w:rsidR="00C046FA" w:rsidRPr="00C046FA">
        <w:rPr>
          <w:rFonts w:ascii="Times New Roman" w:hAnsi="Times New Roman" w:cs="Times New Roman"/>
        </w:rPr>
        <w:t xml:space="preserve"> </w:t>
      </w:r>
      <w:r w:rsidR="00C046FA">
        <w:rPr>
          <w:rFonts w:ascii="Times New Roman" w:hAnsi="Times New Roman" w:cs="Times New Roman"/>
        </w:rPr>
        <w:t>of the</w:t>
      </w:r>
      <w:r w:rsidR="006C0455">
        <w:rPr>
          <w:rFonts w:ascii="Times New Roman" w:hAnsi="Times New Roman" w:cs="Times New Roman"/>
        </w:rPr>
        <w:t xml:space="preserve"> Criminal Law Code</w:t>
      </w:r>
      <w:r>
        <w:rPr>
          <w:rFonts w:ascii="Times New Roman" w:hAnsi="Times New Roman" w:cs="Times New Roman"/>
        </w:rPr>
        <w:t>.</w:t>
      </w:r>
      <w:r w:rsidR="008D330F">
        <w:rPr>
          <w:rFonts w:ascii="Times New Roman" w:hAnsi="Times New Roman" w:cs="Times New Roman"/>
        </w:rPr>
        <w:t xml:space="preserve"> </w:t>
      </w:r>
      <w:r w:rsidR="008D330F" w:rsidRPr="002F5B6A">
        <w:rPr>
          <w:rFonts w:ascii="Times New Roman" w:hAnsi="Times New Roman" w:cs="Times New Roman"/>
        </w:rPr>
        <w:t xml:space="preserve">It was </w:t>
      </w:r>
      <w:r>
        <w:rPr>
          <w:rFonts w:ascii="Times New Roman" w:hAnsi="Times New Roman" w:cs="Times New Roman"/>
        </w:rPr>
        <w:t xml:space="preserve">the State case that </w:t>
      </w:r>
      <w:r w:rsidR="008D330F" w:rsidRPr="002F5B6A">
        <w:rPr>
          <w:rFonts w:ascii="Times New Roman" w:hAnsi="Times New Roman" w:cs="Times New Roman"/>
        </w:rPr>
        <w:t xml:space="preserve">the </w:t>
      </w:r>
      <w:r w:rsidR="008D330F">
        <w:rPr>
          <w:rFonts w:ascii="Times New Roman" w:hAnsi="Times New Roman" w:cs="Times New Roman"/>
        </w:rPr>
        <w:t xml:space="preserve">appellants, </w:t>
      </w:r>
      <w:r w:rsidR="008D330F" w:rsidRPr="002F5B6A">
        <w:rPr>
          <w:rFonts w:ascii="Times New Roman" w:hAnsi="Times New Roman" w:cs="Times New Roman"/>
        </w:rPr>
        <w:t>whilst acting in concert</w:t>
      </w:r>
      <w:r w:rsidR="008D330F">
        <w:rPr>
          <w:rFonts w:ascii="Times New Roman" w:hAnsi="Times New Roman" w:cs="Times New Roman"/>
        </w:rPr>
        <w:t>,</w:t>
      </w:r>
      <w:r w:rsidR="008D330F" w:rsidRPr="002F5B6A">
        <w:rPr>
          <w:rFonts w:ascii="Times New Roman" w:hAnsi="Times New Roman" w:cs="Times New Roman"/>
        </w:rPr>
        <w:t xml:space="preserve"> wrongfully and unlawfully appointed Navist</w:t>
      </w:r>
      <w:r w:rsidR="008D330F">
        <w:rPr>
          <w:rFonts w:ascii="Times New Roman" w:hAnsi="Times New Roman" w:cs="Times New Roman"/>
        </w:rPr>
        <w:t xml:space="preserve">ar Insurance Brokers (Pvt) Ltd </w:t>
      </w:r>
      <w:r w:rsidR="00EE4320">
        <w:rPr>
          <w:rFonts w:ascii="Times New Roman" w:hAnsi="Times New Roman" w:cs="Times New Roman"/>
        </w:rPr>
        <w:t>on 18 March 2009 as the local insurance broker for the Air Zimbabwe Holdings (Pvt) (Ltd)</w:t>
      </w:r>
      <w:r w:rsidR="008D330F" w:rsidRPr="002F5B6A">
        <w:rPr>
          <w:rFonts w:ascii="Times New Roman" w:hAnsi="Times New Roman" w:cs="Times New Roman"/>
        </w:rPr>
        <w:t xml:space="preserve"> without going to tender as required by law thereby show</w:t>
      </w:r>
      <w:r w:rsidR="00053104">
        <w:rPr>
          <w:rFonts w:ascii="Times New Roman" w:hAnsi="Times New Roman" w:cs="Times New Roman"/>
        </w:rPr>
        <w:t>ing</w:t>
      </w:r>
      <w:r w:rsidR="008D330F" w:rsidRPr="002F5B6A">
        <w:rPr>
          <w:rFonts w:ascii="Times New Roman" w:hAnsi="Times New Roman" w:cs="Times New Roman"/>
        </w:rPr>
        <w:t xml:space="preserve"> favour to Navistar</w:t>
      </w:r>
      <w:r w:rsidR="00EE4320" w:rsidRPr="00EE4320">
        <w:rPr>
          <w:rFonts w:ascii="Times New Roman" w:hAnsi="Times New Roman" w:cs="Times New Roman"/>
        </w:rPr>
        <w:t xml:space="preserve"> </w:t>
      </w:r>
      <w:r w:rsidR="00EE4320">
        <w:rPr>
          <w:rFonts w:ascii="Times New Roman" w:hAnsi="Times New Roman" w:cs="Times New Roman"/>
        </w:rPr>
        <w:t>Insurance Brokers (Pvt) Ltd</w:t>
      </w:r>
      <w:r w:rsidR="008D330F" w:rsidRPr="002F5B6A">
        <w:rPr>
          <w:rFonts w:ascii="Times New Roman" w:hAnsi="Times New Roman" w:cs="Times New Roman"/>
        </w:rPr>
        <w:t xml:space="preserve">. </w:t>
      </w:r>
      <w:r w:rsidR="00EE4320">
        <w:rPr>
          <w:rFonts w:ascii="Times New Roman" w:hAnsi="Times New Roman" w:cs="Times New Roman"/>
        </w:rPr>
        <w:t>Air Zimbabwe Holdings (Pvt) (Ltd)</w:t>
      </w:r>
      <w:r w:rsidR="00EE4320" w:rsidRPr="002F5B6A">
        <w:rPr>
          <w:rFonts w:ascii="Times New Roman" w:hAnsi="Times New Roman" w:cs="Times New Roman"/>
        </w:rPr>
        <w:t xml:space="preserve"> </w:t>
      </w:r>
      <w:r w:rsidR="00EE4320">
        <w:rPr>
          <w:rFonts w:ascii="Times New Roman" w:hAnsi="Times New Roman" w:cs="Times New Roman"/>
        </w:rPr>
        <w:t>insurance cover had ceased on 31</w:t>
      </w:r>
      <w:r w:rsidR="00D65307">
        <w:rPr>
          <w:rFonts w:ascii="Times New Roman" w:hAnsi="Times New Roman" w:cs="Times New Roman"/>
        </w:rPr>
        <w:t xml:space="preserve"> </w:t>
      </w:r>
      <w:r w:rsidR="00EE4320">
        <w:rPr>
          <w:rFonts w:ascii="Times New Roman" w:hAnsi="Times New Roman" w:cs="Times New Roman"/>
        </w:rPr>
        <w:t xml:space="preserve">January 2009. </w:t>
      </w:r>
      <w:r w:rsidR="008D330F" w:rsidRPr="002F5B6A">
        <w:rPr>
          <w:rFonts w:ascii="Times New Roman" w:hAnsi="Times New Roman" w:cs="Times New Roman"/>
        </w:rPr>
        <w:t xml:space="preserve">The State alleged </w:t>
      </w:r>
      <w:r w:rsidR="00C046FA">
        <w:rPr>
          <w:rFonts w:ascii="Times New Roman" w:hAnsi="Times New Roman" w:cs="Times New Roman"/>
        </w:rPr>
        <w:t>further</w:t>
      </w:r>
      <w:r w:rsidR="00852E03">
        <w:rPr>
          <w:rFonts w:ascii="Times New Roman" w:hAnsi="Times New Roman" w:cs="Times New Roman"/>
        </w:rPr>
        <w:t xml:space="preserve">, </w:t>
      </w:r>
      <w:r w:rsidR="008D330F" w:rsidRPr="002F5B6A">
        <w:rPr>
          <w:rFonts w:ascii="Times New Roman" w:hAnsi="Times New Roman" w:cs="Times New Roman"/>
        </w:rPr>
        <w:t>that the appellants</w:t>
      </w:r>
      <w:r w:rsidR="00852E03">
        <w:rPr>
          <w:rFonts w:ascii="Times New Roman" w:hAnsi="Times New Roman" w:cs="Times New Roman"/>
        </w:rPr>
        <w:t>’</w:t>
      </w:r>
      <w:r w:rsidR="008D330F" w:rsidRPr="002F5B6A">
        <w:rPr>
          <w:rFonts w:ascii="Times New Roman" w:hAnsi="Times New Roman" w:cs="Times New Roman"/>
        </w:rPr>
        <w:t xml:space="preserve"> conduct </w:t>
      </w:r>
      <w:r w:rsidR="00852E03">
        <w:rPr>
          <w:rFonts w:ascii="Times New Roman" w:hAnsi="Times New Roman" w:cs="Times New Roman"/>
        </w:rPr>
        <w:t xml:space="preserve">in appointing </w:t>
      </w:r>
      <w:r w:rsidR="00852E03" w:rsidRPr="002F5B6A">
        <w:rPr>
          <w:rFonts w:ascii="Times New Roman" w:hAnsi="Times New Roman" w:cs="Times New Roman"/>
        </w:rPr>
        <w:t>Navist</w:t>
      </w:r>
      <w:r w:rsidR="00852E03">
        <w:rPr>
          <w:rFonts w:ascii="Times New Roman" w:hAnsi="Times New Roman" w:cs="Times New Roman"/>
        </w:rPr>
        <w:t>ar Insurance Brokers (Pvt) Ltd as the local insurance broker for the Air Zimbabwe Holdings (Pvt) (Ltd)</w:t>
      </w:r>
      <w:r w:rsidR="00852E03" w:rsidRPr="002F5B6A">
        <w:rPr>
          <w:rFonts w:ascii="Times New Roman" w:hAnsi="Times New Roman" w:cs="Times New Roman"/>
        </w:rPr>
        <w:t xml:space="preserve"> without going to tender as required by law </w:t>
      </w:r>
      <w:r w:rsidR="008D330F" w:rsidRPr="002F5B6A">
        <w:rPr>
          <w:rFonts w:ascii="Times New Roman" w:hAnsi="Times New Roman" w:cs="Times New Roman"/>
        </w:rPr>
        <w:t xml:space="preserve">was inconsistent with </w:t>
      </w:r>
      <w:r w:rsidR="00852E03">
        <w:rPr>
          <w:rFonts w:ascii="Times New Roman" w:hAnsi="Times New Roman" w:cs="Times New Roman"/>
        </w:rPr>
        <w:t xml:space="preserve">or contrary to </w:t>
      </w:r>
      <w:r w:rsidR="008D330F" w:rsidRPr="002F5B6A">
        <w:rPr>
          <w:rFonts w:ascii="Times New Roman" w:hAnsi="Times New Roman" w:cs="Times New Roman"/>
        </w:rPr>
        <w:t xml:space="preserve">their duties as public </w:t>
      </w:r>
      <w:r w:rsidR="00852E03" w:rsidRPr="002F5B6A">
        <w:rPr>
          <w:rFonts w:ascii="Times New Roman" w:hAnsi="Times New Roman" w:cs="Times New Roman"/>
        </w:rPr>
        <w:t>officers</w:t>
      </w:r>
      <w:r w:rsidR="00852E03">
        <w:rPr>
          <w:rFonts w:ascii="Times New Roman" w:hAnsi="Times New Roman" w:cs="Times New Roman"/>
        </w:rPr>
        <w:t xml:space="preserve"> and favoured the broking company</w:t>
      </w:r>
      <w:r w:rsidR="00D65307">
        <w:rPr>
          <w:rFonts w:ascii="Times New Roman" w:hAnsi="Times New Roman" w:cs="Times New Roman"/>
        </w:rPr>
        <w:t xml:space="preserve"> and they had contravened s 174(1)</w:t>
      </w:r>
      <w:r w:rsidR="00852E03">
        <w:rPr>
          <w:rFonts w:ascii="Times New Roman" w:hAnsi="Times New Roman" w:cs="Times New Roman"/>
        </w:rPr>
        <w:t xml:space="preserve">(a) of </w:t>
      </w:r>
      <w:r w:rsidR="006C0455">
        <w:rPr>
          <w:rFonts w:ascii="Times New Roman" w:hAnsi="Times New Roman" w:cs="Times New Roman"/>
        </w:rPr>
        <w:t>the Criminal Law Code</w:t>
      </w:r>
      <w:r w:rsidR="00852E03">
        <w:rPr>
          <w:rFonts w:ascii="Times New Roman" w:hAnsi="Times New Roman" w:cs="Times New Roman"/>
        </w:rPr>
        <w:t>. The</w:t>
      </w:r>
      <w:r w:rsidR="00852E03" w:rsidRPr="002F5B6A">
        <w:rPr>
          <w:rFonts w:ascii="Times New Roman" w:hAnsi="Times New Roman" w:cs="Times New Roman"/>
        </w:rPr>
        <w:t xml:space="preserve"> appellants were charged in the altern</w:t>
      </w:r>
      <w:r w:rsidR="00C071D4">
        <w:rPr>
          <w:rFonts w:ascii="Times New Roman" w:hAnsi="Times New Roman" w:cs="Times New Roman"/>
        </w:rPr>
        <w:t xml:space="preserve">ative with having contravened   </w:t>
      </w:r>
      <w:r w:rsidR="00C071D4">
        <w:rPr>
          <w:rFonts w:ascii="Times New Roman" w:hAnsi="Times New Roman" w:cs="Times New Roman"/>
        </w:rPr>
        <w:lastRenderedPageBreak/>
        <w:t>s</w:t>
      </w:r>
      <w:r w:rsidR="00852E03" w:rsidRPr="002F5B6A">
        <w:rPr>
          <w:rFonts w:ascii="Times New Roman" w:hAnsi="Times New Roman" w:cs="Times New Roman"/>
        </w:rPr>
        <w:t xml:space="preserve"> 30 of the Procurement Act [</w:t>
      </w:r>
      <w:r w:rsidR="00852E03" w:rsidRPr="00622BA8">
        <w:rPr>
          <w:rFonts w:ascii="Times New Roman" w:hAnsi="Times New Roman" w:cs="Times New Roman"/>
          <w:i/>
        </w:rPr>
        <w:t>Chapter 22:14</w:t>
      </w:r>
      <w:r w:rsidR="00D65307">
        <w:rPr>
          <w:rFonts w:ascii="Times New Roman" w:hAnsi="Times New Roman" w:cs="Times New Roman"/>
        </w:rPr>
        <w:t>] as read with s 5 (4)(a)</w:t>
      </w:r>
      <w:r w:rsidR="00852E03">
        <w:rPr>
          <w:rFonts w:ascii="Times New Roman" w:hAnsi="Times New Roman" w:cs="Times New Roman"/>
        </w:rPr>
        <w:t>(2) and s</w:t>
      </w:r>
      <w:r w:rsidR="00852E03" w:rsidRPr="002F5B6A">
        <w:rPr>
          <w:rFonts w:ascii="Times New Roman" w:hAnsi="Times New Roman" w:cs="Times New Roman"/>
        </w:rPr>
        <w:t xml:space="preserve"> 35 of the Procurement Regulations [S.I. 171/2002] which </w:t>
      </w:r>
      <w:r w:rsidR="00852E03">
        <w:rPr>
          <w:rFonts w:ascii="Times New Roman" w:hAnsi="Times New Roman" w:cs="Times New Roman"/>
        </w:rPr>
        <w:t>deals with the appellants’ statutory obligation to have g</w:t>
      </w:r>
      <w:r w:rsidR="00852E03" w:rsidRPr="002F5B6A">
        <w:rPr>
          <w:rFonts w:ascii="Times New Roman" w:hAnsi="Times New Roman" w:cs="Times New Roman"/>
        </w:rPr>
        <w:t xml:space="preserve">one </w:t>
      </w:r>
      <w:r w:rsidR="00852E03">
        <w:rPr>
          <w:rFonts w:ascii="Times New Roman" w:hAnsi="Times New Roman" w:cs="Times New Roman"/>
        </w:rPr>
        <w:t>to tender in</w:t>
      </w:r>
      <w:r w:rsidR="00852E03" w:rsidRPr="002F5B6A">
        <w:rPr>
          <w:rFonts w:ascii="Times New Roman" w:hAnsi="Times New Roman" w:cs="Times New Roman"/>
        </w:rPr>
        <w:t xml:space="preserve"> the circumstances of this matter.</w:t>
      </w:r>
      <w:r w:rsidR="00852E03">
        <w:rPr>
          <w:rFonts w:ascii="Times New Roman" w:hAnsi="Times New Roman" w:cs="Times New Roman"/>
        </w:rPr>
        <w:t xml:space="preserve"> The </w:t>
      </w:r>
      <w:r w:rsidR="00852E03" w:rsidRPr="002F5B6A">
        <w:rPr>
          <w:rFonts w:ascii="Times New Roman" w:hAnsi="Times New Roman" w:cs="Times New Roman"/>
        </w:rPr>
        <w:t>appellants were convicted in the main</w:t>
      </w:r>
      <w:r w:rsidR="00852E03">
        <w:rPr>
          <w:rFonts w:ascii="Times New Roman" w:hAnsi="Times New Roman" w:cs="Times New Roman"/>
        </w:rPr>
        <w:t xml:space="preserve"> charge of criminal abuse of office</w:t>
      </w:r>
      <w:r w:rsidR="00511C07">
        <w:rPr>
          <w:rFonts w:ascii="Times New Roman" w:hAnsi="Times New Roman" w:cs="Times New Roman"/>
        </w:rPr>
        <w:t xml:space="preserve"> and acquitted of the alternative charge</w:t>
      </w:r>
      <w:r w:rsidR="00852E03">
        <w:rPr>
          <w:rFonts w:ascii="Times New Roman" w:hAnsi="Times New Roman" w:cs="Times New Roman"/>
        </w:rPr>
        <w:t>.</w:t>
      </w:r>
      <w:r w:rsidR="00511C07" w:rsidRPr="00511C07">
        <w:rPr>
          <w:rFonts w:ascii="Times New Roman" w:hAnsi="Times New Roman" w:cs="Times New Roman"/>
        </w:rPr>
        <w:t xml:space="preserve"> </w:t>
      </w:r>
      <w:r w:rsidR="00511C07">
        <w:rPr>
          <w:rFonts w:ascii="Times New Roman" w:hAnsi="Times New Roman" w:cs="Times New Roman"/>
        </w:rPr>
        <w:t>They were each sentenced to imprisonment for 10 years with 3 years suspended for five years on conditions of good behaviour during the period of suspension.</w:t>
      </w:r>
    </w:p>
    <w:p w:rsidR="008D330F" w:rsidRPr="002F5B6A" w:rsidRDefault="00511C07" w:rsidP="00E0478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w:t>
      </w:r>
      <w:r w:rsidR="00B72340">
        <w:rPr>
          <w:rFonts w:ascii="Times New Roman" w:hAnsi="Times New Roman" w:cs="Times New Roman"/>
          <w:sz w:val="24"/>
          <w:szCs w:val="24"/>
        </w:rPr>
        <w:t xml:space="preserve"> appellants</w:t>
      </w:r>
      <w:r>
        <w:rPr>
          <w:rFonts w:ascii="Times New Roman" w:hAnsi="Times New Roman" w:cs="Times New Roman"/>
          <w:sz w:val="24"/>
          <w:szCs w:val="24"/>
        </w:rPr>
        <w:t xml:space="preserve"> </w:t>
      </w:r>
      <w:r w:rsidR="00053104">
        <w:rPr>
          <w:rFonts w:ascii="Times New Roman" w:hAnsi="Times New Roman" w:cs="Times New Roman"/>
          <w:sz w:val="24"/>
          <w:szCs w:val="24"/>
        </w:rPr>
        <w:t xml:space="preserve">separately </w:t>
      </w:r>
      <w:r>
        <w:rPr>
          <w:rFonts w:ascii="Times New Roman" w:hAnsi="Times New Roman" w:cs="Times New Roman"/>
          <w:sz w:val="24"/>
          <w:szCs w:val="24"/>
        </w:rPr>
        <w:t xml:space="preserve">appealed against both conviction and sentence. </w:t>
      </w:r>
      <w:r w:rsidR="00B72340">
        <w:rPr>
          <w:rFonts w:ascii="Times New Roman" w:hAnsi="Times New Roman" w:cs="Times New Roman"/>
          <w:sz w:val="24"/>
          <w:szCs w:val="24"/>
        </w:rPr>
        <w:t>This court</w:t>
      </w:r>
      <w:r>
        <w:rPr>
          <w:rFonts w:ascii="Times New Roman" w:hAnsi="Times New Roman" w:cs="Times New Roman"/>
          <w:sz w:val="24"/>
          <w:szCs w:val="24"/>
        </w:rPr>
        <w:t xml:space="preserve"> combined the appeals for a joint hearing since they emanate</w:t>
      </w:r>
      <w:r w:rsidR="00E04780">
        <w:rPr>
          <w:rFonts w:ascii="Times New Roman" w:hAnsi="Times New Roman" w:cs="Times New Roman"/>
          <w:sz w:val="24"/>
          <w:szCs w:val="24"/>
        </w:rPr>
        <w:t>d</w:t>
      </w:r>
      <w:r>
        <w:rPr>
          <w:rFonts w:ascii="Times New Roman" w:hAnsi="Times New Roman" w:cs="Times New Roman"/>
          <w:sz w:val="24"/>
          <w:szCs w:val="24"/>
        </w:rPr>
        <w:t xml:space="preserve"> from a joint trial.</w:t>
      </w:r>
      <w:r w:rsidR="00E04780">
        <w:rPr>
          <w:rFonts w:ascii="Times New Roman" w:hAnsi="Times New Roman" w:cs="Times New Roman"/>
          <w:sz w:val="24"/>
          <w:szCs w:val="24"/>
        </w:rPr>
        <w:t xml:space="preserve"> </w:t>
      </w:r>
      <w:r w:rsidR="008D330F" w:rsidRPr="002F5B6A">
        <w:rPr>
          <w:rFonts w:ascii="Times New Roman" w:hAnsi="Times New Roman" w:cs="Times New Roman"/>
          <w:sz w:val="24"/>
          <w:szCs w:val="24"/>
        </w:rPr>
        <w:t xml:space="preserve">The first appellant raised </w:t>
      </w:r>
      <w:r w:rsidR="00E04780">
        <w:rPr>
          <w:rFonts w:ascii="Times New Roman" w:hAnsi="Times New Roman" w:cs="Times New Roman"/>
          <w:sz w:val="24"/>
          <w:szCs w:val="24"/>
        </w:rPr>
        <w:t>nineteen</w:t>
      </w:r>
      <w:r w:rsidR="008D330F" w:rsidRPr="002F5B6A">
        <w:rPr>
          <w:rFonts w:ascii="Times New Roman" w:hAnsi="Times New Roman" w:cs="Times New Roman"/>
          <w:sz w:val="24"/>
          <w:szCs w:val="24"/>
        </w:rPr>
        <w:t xml:space="preserve"> grounds </w:t>
      </w:r>
      <w:r w:rsidR="00E04780">
        <w:rPr>
          <w:rFonts w:ascii="Times New Roman" w:hAnsi="Times New Roman" w:cs="Times New Roman"/>
          <w:sz w:val="24"/>
          <w:szCs w:val="24"/>
        </w:rPr>
        <w:t xml:space="preserve">of appeal </w:t>
      </w:r>
      <w:r w:rsidR="008D330F" w:rsidRPr="002F5B6A">
        <w:rPr>
          <w:rFonts w:ascii="Times New Roman" w:hAnsi="Times New Roman" w:cs="Times New Roman"/>
          <w:sz w:val="24"/>
          <w:szCs w:val="24"/>
        </w:rPr>
        <w:t xml:space="preserve">against conviction and </w:t>
      </w:r>
      <w:r w:rsidR="00E04780">
        <w:rPr>
          <w:rFonts w:ascii="Times New Roman" w:hAnsi="Times New Roman" w:cs="Times New Roman"/>
          <w:sz w:val="24"/>
          <w:szCs w:val="24"/>
        </w:rPr>
        <w:t xml:space="preserve">five </w:t>
      </w:r>
      <w:r w:rsidR="008D330F" w:rsidRPr="002F5B6A">
        <w:rPr>
          <w:rFonts w:ascii="Times New Roman" w:hAnsi="Times New Roman" w:cs="Times New Roman"/>
          <w:sz w:val="24"/>
          <w:szCs w:val="24"/>
        </w:rPr>
        <w:t xml:space="preserve">against sentence in his initial notice of appeal which was filed with this court on </w:t>
      </w:r>
      <w:r w:rsidR="008D330F">
        <w:rPr>
          <w:rFonts w:ascii="Times New Roman" w:hAnsi="Times New Roman" w:cs="Times New Roman"/>
          <w:sz w:val="24"/>
          <w:szCs w:val="24"/>
        </w:rPr>
        <w:t>21</w:t>
      </w:r>
      <w:r w:rsidR="008D330F" w:rsidRPr="002F5B6A">
        <w:rPr>
          <w:rFonts w:ascii="Times New Roman" w:hAnsi="Times New Roman" w:cs="Times New Roman"/>
          <w:sz w:val="24"/>
          <w:szCs w:val="24"/>
        </w:rPr>
        <w:t xml:space="preserve"> April 2015. </w:t>
      </w:r>
      <w:r w:rsidR="008D330F">
        <w:rPr>
          <w:rFonts w:ascii="Times New Roman" w:hAnsi="Times New Roman" w:cs="Times New Roman"/>
          <w:sz w:val="24"/>
          <w:szCs w:val="24"/>
        </w:rPr>
        <w:t>The s</w:t>
      </w:r>
      <w:r w:rsidR="008D330F" w:rsidRPr="002F5B6A">
        <w:rPr>
          <w:rFonts w:ascii="Times New Roman" w:hAnsi="Times New Roman" w:cs="Times New Roman"/>
          <w:sz w:val="24"/>
          <w:szCs w:val="24"/>
        </w:rPr>
        <w:t xml:space="preserve">econd appellant raised </w:t>
      </w:r>
      <w:r w:rsidR="00E04780">
        <w:rPr>
          <w:rFonts w:ascii="Times New Roman" w:hAnsi="Times New Roman" w:cs="Times New Roman"/>
          <w:sz w:val="24"/>
          <w:szCs w:val="24"/>
        </w:rPr>
        <w:t xml:space="preserve">seven </w:t>
      </w:r>
      <w:r w:rsidR="008D330F" w:rsidRPr="002F5B6A">
        <w:rPr>
          <w:rFonts w:ascii="Times New Roman" w:hAnsi="Times New Roman" w:cs="Times New Roman"/>
          <w:sz w:val="24"/>
          <w:szCs w:val="24"/>
        </w:rPr>
        <w:t xml:space="preserve">grounds </w:t>
      </w:r>
      <w:r w:rsidR="00E04780">
        <w:rPr>
          <w:rFonts w:ascii="Times New Roman" w:hAnsi="Times New Roman" w:cs="Times New Roman"/>
          <w:sz w:val="24"/>
          <w:szCs w:val="24"/>
        </w:rPr>
        <w:t xml:space="preserve">of appeal </w:t>
      </w:r>
      <w:r w:rsidR="008D330F" w:rsidRPr="002F5B6A">
        <w:rPr>
          <w:rFonts w:ascii="Times New Roman" w:hAnsi="Times New Roman" w:cs="Times New Roman"/>
          <w:sz w:val="24"/>
          <w:szCs w:val="24"/>
        </w:rPr>
        <w:t xml:space="preserve">against conviction and </w:t>
      </w:r>
      <w:r w:rsidR="00E04780">
        <w:rPr>
          <w:rFonts w:ascii="Times New Roman" w:hAnsi="Times New Roman" w:cs="Times New Roman"/>
          <w:sz w:val="24"/>
          <w:szCs w:val="24"/>
        </w:rPr>
        <w:t>four</w:t>
      </w:r>
      <w:r w:rsidR="008D330F" w:rsidRPr="002F5B6A">
        <w:rPr>
          <w:rFonts w:ascii="Times New Roman" w:hAnsi="Times New Roman" w:cs="Times New Roman"/>
          <w:sz w:val="24"/>
          <w:szCs w:val="24"/>
        </w:rPr>
        <w:t xml:space="preserve"> against sentence in her initial notice of appeal which was filed on </w:t>
      </w:r>
      <w:r w:rsidR="008D330F">
        <w:rPr>
          <w:rFonts w:ascii="Times New Roman" w:hAnsi="Times New Roman" w:cs="Times New Roman"/>
          <w:sz w:val="24"/>
          <w:szCs w:val="24"/>
        </w:rPr>
        <w:t>16</w:t>
      </w:r>
      <w:r w:rsidR="008D330F" w:rsidRPr="002F5B6A">
        <w:rPr>
          <w:rFonts w:ascii="Times New Roman" w:hAnsi="Times New Roman" w:cs="Times New Roman"/>
          <w:sz w:val="24"/>
          <w:szCs w:val="24"/>
        </w:rPr>
        <w:t xml:space="preserve"> April 2015. </w:t>
      </w:r>
    </w:p>
    <w:p w:rsidR="008D330F" w:rsidRPr="002F5B6A" w:rsidRDefault="008D330F" w:rsidP="008D330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2F5B6A">
        <w:rPr>
          <w:rFonts w:ascii="Times New Roman" w:hAnsi="Times New Roman" w:cs="Times New Roman"/>
          <w:sz w:val="24"/>
          <w:szCs w:val="24"/>
        </w:rPr>
        <w:t xml:space="preserve">On </w:t>
      </w:r>
      <w:r>
        <w:rPr>
          <w:rFonts w:ascii="Times New Roman" w:hAnsi="Times New Roman" w:cs="Times New Roman"/>
          <w:sz w:val="24"/>
          <w:szCs w:val="24"/>
        </w:rPr>
        <w:t>1</w:t>
      </w:r>
      <w:r w:rsidRPr="002F5B6A">
        <w:rPr>
          <w:rFonts w:ascii="Times New Roman" w:hAnsi="Times New Roman" w:cs="Times New Roman"/>
          <w:sz w:val="24"/>
          <w:szCs w:val="24"/>
        </w:rPr>
        <w:t xml:space="preserve"> September 2015, roughly five months after the initial notices of appeal were filed, the appellants both filed notices of amendments to their grounds of appeal. </w:t>
      </w:r>
      <w:r>
        <w:rPr>
          <w:rFonts w:ascii="Times New Roman" w:hAnsi="Times New Roman" w:cs="Times New Roman"/>
          <w:sz w:val="24"/>
          <w:szCs w:val="24"/>
        </w:rPr>
        <w:t>The first</w:t>
      </w:r>
      <w:r w:rsidRPr="002F5B6A">
        <w:rPr>
          <w:rFonts w:ascii="Times New Roman" w:hAnsi="Times New Roman" w:cs="Times New Roman"/>
          <w:sz w:val="24"/>
          <w:szCs w:val="24"/>
        </w:rPr>
        <w:t xml:space="preserve"> appellant announced his intention to add </w:t>
      </w:r>
      <w:r w:rsidR="00E04780">
        <w:rPr>
          <w:rFonts w:ascii="Times New Roman" w:hAnsi="Times New Roman" w:cs="Times New Roman"/>
          <w:sz w:val="24"/>
          <w:szCs w:val="24"/>
        </w:rPr>
        <w:t>four</w:t>
      </w:r>
      <w:r w:rsidRPr="002F5B6A">
        <w:rPr>
          <w:rFonts w:ascii="Times New Roman" w:hAnsi="Times New Roman" w:cs="Times New Roman"/>
          <w:sz w:val="24"/>
          <w:szCs w:val="24"/>
        </w:rPr>
        <w:t xml:space="preserve"> </w:t>
      </w:r>
      <w:r w:rsidR="00E04780">
        <w:rPr>
          <w:rFonts w:ascii="Times New Roman" w:hAnsi="Times New Roman" w:cs="Times New Roman"/>
          <w:sz w:val="24"/>
          <w:szCs w:val="24"/>
        </w:rPr>
        <w:t xml:space="preserve">more </w:t>
      </w:r>
      <w:r w:rsidRPr="002F5B6A">
        <w:rPr>
          <w:rFonts w:ascii="Times New Roman" w:hAnsi="Times New Roman" w:cs="Times New Roman"/>
          <w:sz w:val="24"/>
          <w:szCs w:val="24"/>
        </w:rPr>
        <w:t>grounds of appeal against conviction</w:t>
      </w:r>
      <w:r w:rsidR="00E04780">
        <w:rPr>
          <w:rFonts w:ascii="Times New Roman" w:hAnsi="Times New Roman" w:cs="Times New Roman"/>
          <w:sz w:val="24"/>
          <w:szCs w:val="24"/>
        </w:rPr>
        <w:t xml:space="preserve"> and th</w:t>
      </w:r>
      <w:r>
        <w:rPr>
          <w:rFonts w:ascii="Times New Roman" w:hAnsi="Times New Roman" w:cs="Times New Roman"/>
          <w:sz w:val="24"/>
          <w:szCs w:val="24"/>
        </w:rPr>
        <w:t xml:space="preserve">e second </w:t>
      </w:r>
      <w:r w:rsidRPr="002F5B6A">
        <w:rPr>
          <w:rFonts w:ascii="Times New Roman" w:hAnsi="Times New Roman" w:cs="Times New Roman"/>
          <w:sz w:val="24"/>
          <w:szCs w:val="24"/>
        </w:rPr>
        <w:t xml:space="preserve">appellant sought to add </w:t>
      </w:r>
      <w:r w:rsidR="00E04780">
        <w:rPr>
          <w:rFonts w:ascii="Times New Roman" w:hAnsi="Times New Roman" w:cs="Times New Roman"/>
          <w:sz w:val="24"/>
          <w:szCs w:val="24"/>
        </w:rPr>
        <w:t xml:space="preserve">three more </w:t>
      </w:r>
      <w:r w:rsidRPr="002F5B6A">
        <w:rPr>
          <w:rFonts w:ascii="Times New Roman" w:hAnsi="Times New Roman" w:cs="Times New Roman"/>
          <w:sz w:val="24"/>
          <w:szCs w:val="24"/>
        </w:rPr>
        <w:t>grounds</w:t>
      </w:r>
      <w:r w:rsidR="00E04780">
        <w:rPr>
          <w:rFonts w:ascii="Times New Roman" w:hAnsi="Times New Roman" w:cs="Times New Roman"/>
          <w:sz w:val="24"/>
          <w:szCs w:val="24"/>
        </w:rPr>
        <w:t>, also</w:t>
      </w:r>
      <w:r w:rsidRPr="002F5B6A">
        <w:rPr>
          <w:rFonts w:ascii="Times New Roman" w:hAnsi="Times New Roman" w:cs="Times New Roman"/>
          <w:sz w:val="24"/>
          <w:szCs w:val="24"/>
        </w:rPr>
        <w:t xml:space="preserve"> against conviction. </w:t>
      </w:r>
      <w:r w:rsidR="00E04780">
        <w:rPr>
          <w:rFonts w:ascii="Times New Roman" w:hAnsi="Times New Roman" w:cs="Times New Roman"/>
          <w:sz w:val="24"/>
          <w:szCs w:val="24"/>
        </w:rPr>
        <w:t xml:space="preserve">The </w:t>
      </w:r>
      <w:r w:rsidRPr="002F5B6A">
        <w:rPr>
          <w:rFonts w:ascii="Times New Roman" w:hAnsi="Times New Roman" w:cs="Times New Roman"/>
          <w:sz w:val="24"/>
          <w:szCs w:val="24"/>
        </w:rPr>
        <w:t>proposed add</w:t>
      </w:r>
      <w:r>
        <w:rPr>
          <w:rFonts w:ascii="Times New Roman" w:hAnsi="Times New Roman" w:cs="Times New Roman"/>
          <w:sz w:val="24"/>
          <w:szCs w:val="24"/>
        </w:rPr>
        <w:t xml:space="preserve">itional grounds were identical </w:t>
      </w:r>
      <w:r w:rsidRPr="002F5B6A">
        <w:rPr>
          <w:rFonts w:ascii="Times New Roman" w:hAnsi="Times New Roman" w:cs="Times New Roman"/>
          <w:sz w:val="24"/>
          <w:szCs w:val="24"/>
        </w:rPr>
        <w:t>in all respects</w:t>
      </w:r>
      <w:r>
        <w:rPr>
          <w:rFonts w:ascii="Times New Roman" w:hAnsi="Times New Roman" w:cs="Times New Roman"/>
          <w:sz w:val="24"/>
          <w:szCs w:val="24"/>
        </w:rPr>
        <w:t>.</w:t>
      </w:r>
      <w:r w:rsidRPr="002F5B6A">
        <w:rPr>
          <w:rFonts w:ascii="Times New Roman" w:hAnsi="Times New Roman" w:cs="Times New Roman"/>
          <w:sz w:val="24"/>
          <w:szCs w:val="24"/>
        </w:rPr>
        <w:t xml:space="preserve"> </w:t>
      </w:r>
    </w:p>
    <w:p w:rsidR="00965984" w:rsidRDefault="008D330F" w:rsidP="00CC015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CC015E">
        <w:rPr>
          <w:rFonts w:ascii="Times New Roman" w:hAnsi="Times New Roman" w:cs="Times New Roman"/>
          <w:sz w:val="24"/>
          <w:szCs w:val="24"/>
        </w:rPr>
        <w:t>The matter came before this court for argument on 29</w:t>
      </w:r>
      <w:r w:rsidR="00C071D4">
        <w:rPr>
          <w:rFonts w:ascii="Times New Roman" w:hAnsi="Times New Roman" w:cs="Times New Roman"/>
          <w:sz w:val="24"/>
          <w:szCs w:val="24"/>
        </w:rPr>
        <w:t xml:space="preserve"> </w:t>
      </w:r>
      <w:r w:rsidR="00CC015E">
        <w:rPr>
          <w:rFonts w:ascii="Times New Roman" w:hAnsi="Times New Roman" w:cs="Times New Roman"/>
          <w:sz w:val="24"/>
          <w:szCs w:val="24"/>
        </w:rPr>
        <w:t>March 2016 whereupon</w:t>
      </w:r>
      <w:r w:rsidRPr="002F5B6A">
        <w:rPr>
          <w:rFonts w:ascii="Times New Roman" w:hAnsi="Times New Roman" w:cs="Times New Roman"/>
          <w:sz w:val="24"/>
          <w:szCs w:val="24"/>
        </w:rPr>
        <w:t xml:space="preserve"> counsel for </w:t>
      </w:r>
      <w:r>
        <w:rPr>
          <w:rFonts w:ascii="Times New Roman" w:hAnsi="Times New Roman" w:cs="Times New Roman"/>
          <w:sz w:val="24"/>
          <w:szCs w:val="24"/>
        </w:rPr>
        <w:t>both</w:t>
      </w:r>
      <w:r w:rsidRPr="002F5B6A">
        <w:rPr>
          <w:rFonts w:ascii="Times New Roman" w:hAnsi="Times New Roman" w:cs="Times New Roman"/>
          <w:sz w:val="24"/>
          <w:szCs w:val="24"/>
        </w:rPr>
        <w:t xml:space="preserve"> appellants</w:t>
      </w:r>
      <w:r w:rsidR="00CC015E">
        <w:rPr>
          <w:rFonts w:ascii="Times New Roman" w:hAnsi="Times New Roman" w:cs="Times New Roman"/>
          <w:sz w:val="24"/>
          <w:szCs w:val="24"/>
        </w:rPr>
        <w:t xml:space="preserve"> moved the court to adopt the </w:t>
      </w:r>
      <w:r w:rsidRPr="002F5B6A">
        <w:rPr>
          <w:rFonts w:ascii="Times New Roman" w:hAnsi="Times New Roman" w:cs="Times New Roman"/>
          <w:sz w:val="24"/>
          <w:szCs w:val="24"/>
        </w:rPr>
        <w:t xml:space="preserve">amendments. </w:t>
      </w:r>
      <w:r w:rsidR="00CC015E">
        <w:rPr>
          <w:rFonts w:ascii="Times New Roman" w:hAnsi="Times New Roman" w:cs="Times New Roman"/>
          <w:sz w:val="24"/>
          <w:szCs w:val="24"/>
        </w:rPr>
        <w:t>T</w:t>
      </w:r>
      <w:r>
        <w:rPr>
          <w:rFonts w:ascii="Times New Roman" w:hAnsi="Times New Roman" w:cs="Times New Roman"/>
          <w:sz w:val="24"/>
          <w:szCs w:val="24"/>
        </w:rPr>
        <w:t>he re</w:t>
      </w:r>
      <w:r w:rsidRPr="002F5B6A">
        <w:rPr>
          <w:rFonts w:ascii="Times New Roman" w:hAnsi="Times New Roman" w:cs="Times New Roman"/>
          <w:sz w:val="24"/>
          <w:szCs w:val="24"/>
        </w:rPr>
        <w:t xml:space="preserve">spondent’s counsel objected to the amendments </w:t>
      </w:r>
      <w:r w:rsidR="00053104">
        <w:rPr>
          <w:rFonts w:ascii="Times New Roman" w:hAnsi="Times New Roman" w:cs="Times New Roman"/>
          <w:sz w:val="24"/>
          <w:szCs w:val="24"/>
        </w:rPr>
        <w:t>sought</w:t>
      </w:r>
      <w:r w:rsidRPr="002F5B6A">
        <w:rPr>
          <w:rFonts w:ascii="Times New Roman" w:hAnsi="Times New Roman" w:cs="Times New Roman"/>
          <w:sz w:val="24"/>
          <w:szCs w:val="24"/>
        </w:rPr>
        <w:t>.</w:t>
      </w:r>
      <w:r w:rsidR="0015319A">
        <w:rPr>
          <w:rFonts w:ascii="Times New Roman" w:hAnsi="Times New Roman" w:cs="Times New Roman"/>
          <w:sz w:val="24"/>
          <w:szCs w:val="24"/>
        </w:rPr>
        <w:t xml:space="preserve"> The intended amendments and the State’s objection</w:t>
      </w:r>
      <w:r w:rsidRPr="002F5B6A">
        <w:rPr>
          <w:rFonts w:ascii="Times New Roman" w:hAnsi="Times New Roman" w:cs="Times New Roman"/>
          <w:sz w:val="24"/>
          <w:szCs w:val="24"/>
        </w:rPr>
        <w:t xml:space="preserve"> </w:t>
      </w:r>
      <w:r w:rsidR="0015319A">
        <w:rPr>
          <w:rFonts w:ascii="Times New Roman" w:hAnsi="Times New Roman" w:cs="Times New Roman"/>
          <w:sz w:val="24"/>
          <w:szCs w:val="24"/>
        </w:rPr>
        <w:t>to them are the subject of this court’s judgment in case No. HH</w:t>
      </w:r>
      <w:r w:rsidR="00C071D4">
        <w:rPr>
          <w:rFonts w:ascii="Times New Roman" w:hAnsi="Times New Roman" w:cs="Times New Roman"/>
          <w:sz w:val="24"/>
          <w:szCs w:val="24"/>
        </w:rPr>
        <w:t xml:space="preserve"> </w:t>
      </w:r>
      <w:r w:rsidR="0015319A">
        <w:rPr>
          <w:rFonts w:ascii="Times New Roman" w:hAnsi="Times New Roman" w:cs="Times New Roman"/>
          <w:sz w:val="24"/>
          <w:szCs w:val="24"/>
        </w:rPr>
        <w:t>231/17</w:t>
      </w:r>
      <w:r w:rsidR="00965984">
        <w:rPr>
          <w:rFonts w:ascii="Times New Roman" w:hAnsi="Times New Roman" w:cs="Times New Roman"/>
          <w:sz w:val="24"/>
          <w:szCs w:val="24"/>
        </w:rPr>
        <w:t>.</w:t>
      </w:r>
    </w:p>
    <w:p w:rsidR="008E30C0" w:rsidRDefault="00A81438" w:rsidP="0096598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What is important for this judgment is that</w:t>
      </w:r>
      <w:r w:rsidR="00965984">
        <w:rPr>
          <w:rFonts w:ascii="Times New Roman" w:hAnsi="Times New Roman" w:cs="Times New Roman"/>
          <w:sz w:val="24"/>
          <w:szCs w:val="24"/>
        </w:rPr>
        <w:t xml:space="preserve"> in addition to the </w:t>
      </w:r>
      <w:r w:rsidR="0015319A">
        <w:rPr>
          <w:rFonts w:ascii="Times New Roman" w:hAnsi="Times New Roman" w:cs="Times New Roman"/>
          <w:sz w:val="24"/>
          <w:szCs w:val="24"/>
        </w:rPr>
        <w:t>amendments sought</w:t>
      </w:r>
      <w:r w:rsidR="00965984">
        <w:rPr>
          <w:rFonts w:ascii="Times New Roman" w:hAnsi="Times New Roman" w:cs="Times New Roman"/>
          <w:sz w:val="24"/>
          <w:szCs w:val="24"/>
        </w:rPr>
        <w:t>,</w:t>
      </w:r>
      <w:r w:rsidR="0015319A">
        <w:rPr>
          <w:rFonts w:ascii="Times New Roman" w:hAnsi="Times New Roman" w:cs="Times New Roman"/>
          <w:sz w:val="24"/>
          <w:szCs w:val="24"/>
        </w:rPr>
        <w:t xml:space="preserve"> the appellants sought to raise and argue, for the first time on appeal, as a point of law, that the appellants were not public officers as defined in s 169 of the Criminal law (Codification and Refor</w:t>
      </w:r>
      <w:r w:rsidR="00C071D4">
        <w:rPr>
          <w:rFonts w:ascii="Times New Roman" w:hAnsi="Times New Roman" w:cs="Times New Roman"/>
          <w:sz w:val="24"/>
          <w:szCs w:val="24"/>
        </w:rPr>
        <w:t>m) Act for the purposes of s 174(1)</w:t>
      </w:r>
      <w:r w:rsidR="0015319A">
        <w:rPr>
          <w:rFonts w:ascii="Times New Roman" w:hAnsi="Times New Roman" w:cs="Times New Roman"/>
          <w:sz w:val="24"/>
          <w:szCs w:val="24"/>
        </w:rPr>
        <w:t>(a) of the Act</w:t>
      </w:r>
      <w:r w:rsidR="000A4FF9">
        <w:rPr>
          <w:rFonts w:ascii="Times New Roman" w:hAnsi="Times New Roman" w:cs="Times New Roman"/>
          <w:sz w:val="24"/>
          <w:szCs w:val="24"/>
        </w:rPr>
        <w:t xml:space="preserve"> and </w:t>
      </w:r>
      <w:r w:rsidR="0015319A">
        <w:rPr>
          <w:rFonts w:ascii="Times New Roman" w:hAnsi="Times New Roman" w:cs="Times New Roman"/>
          <w:sz w:val="24"/>
          <w:szCs w:val="24"/>
        </w:rPr>
        <w:t>were</w:t>
      </w:r>
      <w:r w:rsidR="000A4FF9">
        <w:rPr>
          <w:rFonts w:ascii="Times New Roman" w:hAnsi="Times New Roman" w:cs="Times New Roman"/>
          <w:sz w:val="24"/>
          <w:szCs w:val="24"/>
        </w:rPr>
        <w:t>,</w:t>
      </w:r>
      <w:r w:rsidR="0015319A">
        <w:rPr>
          <w:rFonts w:ascii="Times New Roman" w:hAnsi="Times New Roman" w:cs="Times New Roman"/>
          <w:sz w:val="24"/>
          <w:szCs w:val="24"/>
        </w:rPr>
        <w:t xml:space="preserve"> therefore</w:t>
      </w:r>
      <w:r w:rsidR="000A4FF9">
        <w:rPr>
          <w:rFonts w:ascii="Times New Roman" w:hAnsi="Times New Roman" w:cs="Times New Roman"/>
          <w:sz w:val="24"/>
          <w:szCs w:val="24"/>
        </w:rPr>
        <w:t>,</w:t>
      </w:r>
      <w:r w:rsidR="0015319A">
        <w:rPr>
          <w:rFonts w:ascii="Times New Roman" w:hAnsi="Times New Roman" w:cs="Times New Roman"/>
          <w:sz w:val="24"/>
          <w:szCs w:val="24"/>
        </w:rPr>
        <w:t xml:space="preserve"> not liable to be charged with the crime of c</w:t>
      </w:r>
      <w:r w:rsidR="00965984">
        <w:rPr>
          <w:rFonts w:ascii="Times New Roman" w:hAnsi="Times New Roman" w:cs="Times New Roman"/>
          <w:sz w:val="24"/>
          <w:szCs w:val="24"/>
        </w:rPr>
        <w:t>riminal abuse of duty as public officers defined in s</w:t>
      </w:r>
      <w:r w:rsidR="00C071D4">
        <w:rPr>
          <w:rFonts w:ascii="Times New Roman" w:hAnsi="Times New Roman" w:cs="Times New Roman"/>
          <w:sz w:val="24"/>
          <w:szCs w:val="24"/>
        </w:rPr>
        <w:t xml:space="preserve"> 174(1)</w:t>
      </w:r>
      <w:r w:rsidR="0015319A">
        <w:rPr>
          <w:rFonts w:ascii="Times New Roman" w:hAnsi="Times New Roman" w:cs="Times New Roman"/>
          <w:sz w:val="24"/>
          <w:szCs w:val="24"/>
        </w:rPr>
        <w:t xml:space="preserve">(a) of </w:t>
      </w:r>
      <w:r w:rsidR="006C0455">
        <w:rPr>
          <w:rFonts w:ascii="Times New Roman" w:hAnsi="Times New Roman" w:cs="Times New Roman"/>
          <w:sz w:val="24"/>
          <w:szCs w:val="24"/>
        </w:rPr>
        <w:t>the Criminal Law Code</w:t>
      </w:r>
      <w:r w:rsidR="0015319A" w:rsidRPr="00965984">
        <w:rPr>
          <w:rFonts w:ascii="Times New Roman" w:hAnsi="Times New Roman" w:cs="Times New Roman"/>
          <w:i/>
          <w:sz w:val="24"/>
          <w:szCs w:val="24"/>
        </w:rPr>
        <w:t xml:space="preserve">. </w:t>
      </w:r>
      <w:r w:rsidR="003261C2">
        <w:rPr>
          <w:rFonts w:ascii="Times New Roman" w:hAnsi="Times New Roman" w:cs="Times New Roman"/>
          <w:sz w:val="24"/>
          <w:szCs w:val="24"/>
        </w:rPr>
        <w:t>The issue had not formed par</w:t>
      </w:r>
      <w:r w:rsidR="00965984">
        <w:rPr>
          <w:rFonts w:ascii="Times New Roman" w:hAnsi="Times New Roman" w:cs="Times New Roman"/>
          <w:sz w:val="24"/>
          <w:szCs w:val="24"/>
        </w:rPr>
        <w:t>t of their defence at the trial and had not been raised at the time of noting the appeal.</w:t>
      </w:r>
      <w:r w:rsidR="003261C2">
        <w:rPr>
          <w:rFonts w:ascii="Times New Roman" w:hAnsi="Times New Roman" w:cs="Times New Roman"/>
          <w:sz w:val="24"/>
          <w:szCs w:val="24"/>
        </w:rPr>
        <w:t xml:space="preserve"> </w:t>
      </w:r>
    </w:p>
    <w:p w:rsidR="006F7F9A" w:rsidRDefault="0017473F" w:rsidP="008E30C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term ‘question of law’ relates to the application of a legal principle to an established set of facts in the determination of whether a crime </w:t>
      </w:r>
      <w:r w:rsidR="001356C4">
        <w:rPr>
          <w:rFonts w:ascii="Times New Roman" w:hAnsi="Times New Roman" w:cs="Times New Roman"/>
          <w:sz w:val="24"/>
          <w:szCs w:val="24"/>
        </w:rPr>
        <w:t>was</w:t>
      </w:r>
      <w:r>
        <w:rPr>
          <w:rFonts w:ascii="Times New Roman" w:hAnsi="Times New Roman" w:cs="Times New Roman"/>
          <w:sz w:val="24"/>
          <w:szCs w:val="24"/>
        </w:rPr>
        <w:t xml:space="preserve"> committed. See Criminal Procedure Handbook, Thirteenth Edition, edited by Joubert at p 514. </w:t>
      </w:r>
      <w:r w:rsidR="008E30C0">
        <w:rPr>
          <w:rFonts w:ascii="Times New Roman" w:hAnsi="Times New Roman" w:cs="Times New Roman"/>
          <w:sz w:val="24"/>
          <w:szCs w:val="24"/>
        </w:rPr>
        <w:t xml:space="preserve">It is </w:t>
      </w:r>
      <w:r w:rsidR="001356C4">
        <w:rPr>
          <w:rFonts w:ascii="Times New Roman" w:hAnsi="Times New Roman" w:cs="Times New Roman"/>
          <w:sz w:val="24"/>
          <w:szCs w:val="24"/>
        </w:rPr>
        <w:t xml:space="preserve">now </w:t>
      </w:r>
      <w:r w:rsidR="008E30C0">
        <w:rPr>
          <w:rFonts w:ascii="Times New Roman" w:hAnsi="Times New Roman" w:cs="Times New Roman"/>
          <w:sz w:val="24"/>
          <w:szCs w:val="24"/>
        </w:rPr>
        <w:t>settled that</w:t>
      </w:r>
      <w:r w:rsidR="001356C4">
        <w:rPr>
          <w:rFonts w:ascii="Times New Roman" w:hAnsi="Times New Roman" w:cs="Times New Roman"/>
          <w:sz w:val="24"/>
          <w:szCs w:val="24"/>
        </w:rPr>
        <w:t>,</w:t>
      </w:r>
      <w:r w:rsidR="008E30C0">
        <w:rPr>
          <w:rFonts w:ascii="Times New Roman" w:hAnsi="Times New Roman" w:cs="Times New Roman"/>
          <w:sz w:val="24"/>
          <w:szCs w:val="24"/>
        </w:rPr>
        <w:t xml:space="preserve"> a point of law </w:t>
      </w:r>
      <w:r w:rsidR="008E30C0">
        <w:rPr>
          <w:rFonts w:ascii="Times New Roman" w:hAnsi="Times New Roman" w:cs="Times New Roman"/>
          <w:sz w:val="24"/>
          <w:szCs w:val="24"/>
        </w:rPr>
        <w:lastRenderedPageBreak/>
        <w:t>may</w:t>
      </w:r>
      <w:r w:rsidR="003E5E21">
        <w:rPr>
          <w:rFonts w:ascii="Times New Roman" w:hAnsi="Times New Roman" w:cs="Times New Roman"/>
          <w:sz w:val="24"/>
          <w:szCs w:val="24"/>
        </w:rPr>
        <w:t xml:space="preserve"> </w:t>
      </w:r>
      <w:r w:rsidR="008E30C0">
        <w:rPr>
          <w:rFonts w:ascii="Times New Roman" w:hAnsi="Times New Roman" w:cs="Times New Roman"/>
          <w:sz w:val="24"/>
          <w:szCs w:val="24"/>
        </w:rPr>
        <w:t>be taken for the first time on appeal</w:t>
      </w:r>
      <w:r w:rsidR="003E5E21">
        <w:rPr>
          <w:rFonts w:ascii="Times New Roman" w:hAnsi="Times New Roman" w:cs="Times New Roman"/>
          <w:sz w:val="24"/>
          <w:szCs w:val="24"/>
        </w:rPr>
        <w:t xml:space="preserve"> if its consideration invokes no unfairness to the other party against whom it is directed and the point is covered by the facts </w:t>
      </w:r>
      <w:r w:rsidR="006F7F9A">
        <w:rPr>
          <w:rFonts w:ascii="Times New Roman" w:hAnsi="Times New Roman" w:cs="Times New Roman"/>
          <w:sz w:val="24"/>
          <w:szCs w:val="24"/>
        </w:rPr>
        <w:t>pleaded. Th</w:t>
      </w:r>
      <w:r w:rsidR="001356C4">
        <w:rPr>
          <w:rFonts w:ascii="Times New Roman" w:hAnsi="Times New Roman" w:cs="Times New Roman"/>
          <w:sz w:val="24"/>
          <w:szCs w:val="24"/>
        </w:rPr>
        <w:t xml:space="preserve">e </w:t>
      </w:r>
      <w:r w:rsidR="00D13E71">
        <w:rPr>
          <w:rFonts w:ascii="Times New Roman" w:hAnsi="Times New Roman" w:cs="Times New Roman"/>
          <w:sz w:val="24"/>
          <w:szCs w:val="24"/>
        </w:rPr>
        <w:t xml:space="preserve">principle </w:t>
      </w:r>
      <w:r w:rsidR="001356C4">
        <w:rPr>
          <w:rFonts w:ascii="Times New Roman" w:hAnsi="Times New Roman" w:cs="Times New Roman"/>
          <w:sz w:val="24"/>
          <w:szCs w:val="24"/>
        </w:rPr>
        <w:t xml:space="preserve">is </w:t>
      </w:r>
      <w:r w:rsidR="00D13E71">
        <w:rPr>
          <w:rFonts w:ascii="Times New Roman" w:hAnsi="Times New Roman" w:cs="Times New Roman"/>
          <w:sz w:val="24"/>
          <w:szCs w:val="24"/>
        </w:rPr>
        <w:t xml:space="preserve">explained in </w:t>
      </w:r>
      <w:r w:rsidR="00A81438">
        <w:rPr>
          <w:rFonts w:ascii="Times New Roman" w:hAnsi="Times New Roman" w:cs="Times New Roman"/>
          <w:sz w:val="24"/>
          <w:szCs w:val="24"/>
        </w:rPr>
        <w:t>much</w:t>
      </w:r>
      <w:r w:rsidR="001356C4">
        <w:rPr>
          <w:rFonts w:ascii="Times New Roman" w:hAnsi="Times New Roman" w:cs="Times New Roman"/>
          <w:sz w:val="24"/>
          <w:szCs w:val="24"/>
        </w:rPr>
        <w:t xml:space="preserve"> detail </w:t>
      </w:r>
      <w:r w:rsidR="00053104">
        <w:rPr>
          <w:rFonts w:ascii="Times New Roman" w:hAnsi="Times New Roman" w:cs="Times New Roman"/>
          <w:sz w:val="24"/>
          <w:szCs w:val="24"/>
        </w:rPr>
        <w:t xml:space="preserve">in </w:t>
      </w:r>
      <w:r w:rsidR="00D13E71">
        <w:rPr>
          <w:rFonts w:ascii="Times New Roman" w:hAnsi="Times New Roman" w:cs="Times New Roman"/>
          <w:sz w:val="24"/>
          <w:szCs w:val="24"/>
        </w:rPr>
        <w:t xml:space="preserve">Herbstein &amp; Van Winsen: </w:t>
      </w:r>
      <w:r w:rsidR="00D13E71" w:rsidRPr="00C071D4">
        <w:rPr>
          <w:rFonts w:ascii="Times New Roman" w:hAnsi="Times New Roman" w:cs="Times New Roman"/>
          <w:i/>
          <w:sz w:val="24"/>
          <w:szCs w:val="24"/>
        </w:rPr>
        <w:t>The Civil Practice of the High Courts of</w:t>
      </w:r>
      <w:r w:rsidR="00D13E71">
        <w:rPr>
          <w:rFonts w:ascii="Times New Roman" w:hAnsi="Times New Roman" w:cs="Times New Roman"/>
          <w:sz w:val="24"/>
          <w:szCs w:val="24"/>
        </w:rPr>
        <w:t xml:space="preserve"> </w:t>
      </w:r>
      <w:r w:rsidR="00D13E71" w:rsidRPr="00C071D4">
        <w:rPr>
          <w:rFonts w:ascii="Times New Roman" w:hAnsi="Times New Roman" w:cs="Times New Roman"/>
          <w:i/>
          <w:sz w:val="24"/>
          <w:szCs w:val="24"/>
        </w:rPr>
        <w:t>South Africa</w:t>
      </w:r>
      <w:r w:rsidR="00D13E71">
        <w:rPr>
          <w:rFonts w:ascii="Times New Roman" w:hAnsi="Times New Roman" w:cs="Times New Roman"/>
          <w:sz w:val="24"/>
          <w:szCs w:val="24"/>
        </w:rPr>
        <w:t xml:space="preserve">, Vol 2 </w:t>
      </w:r>
      <w:r w:rsidR="001356C4">
        <w:rPr>
          <w:rFonts w:ascii="Times New Roman" w:hAnsi="Times New Roman" w:cs="Times New Roman"/>
          <w:sz w:val="24"/>
          <w:szCs w:val="24"/>
        </w:rPr>
        <w:t xml:space="preserve">from </w:t>
      </w:r>
      <w:r w:rsidR="00D13E71">
        <w:rPr>
          <w:rFonts w:ascii="Times New Roman" w:hAnsi="Times New Roman" w:cs="Times New Roman"/>
          <w:sz w:val="24"/>
          <w:szCs w:val="24"/>
        </w:rPr>
        <w:t xml:space="preserve">p 1246. See also </w:t>
      </w:r>
      <w:r w:rsidR="00D13E71" w:rsidRPr="006F7F9A">
        <w:rPr>
          <w:rFonts w:ascii="Times New Roman" w:hAnsi="Times New Roman" w:cs="Times New Roman"/>
          <w:i/>
          <w:sz w:val="24"/>
          <w:szCs w:val="24"/>
        </w:rPr>
        <w:t xml:space="preserve">Ngani </w:t>
      </w:r>
      <w:r w:rsidR="00D13E71" w:rsidRPr="00C071D4">
        <w:rPr>
          <w:rFonts w:ascii="Times New Roman" w:hAnsi="Times New Roman" w:cs="Times New Roman"/>
          <w:sz w:val="24"/>
          <w:szCs w:val="24"/>
        </w:rPr>
        <w:t>v</w:t>
      </w:r>
      <w:r w:rsidR="00D13E71" w:rsidRPr="006F7F9A">
        <w:rPr>
          <w:rFonts w:ascii="Times New Roman" w:hAnsi="Times New Roman" w:cs="Times New Roman"/>
          <w:i/>
          <w:sz w:val="24"/>
          <w:szCs w:val="24"/>
        </w:rPr>
        <w:t xml:space="preserve"> Mbanje, Mbanje </w:t>
      </w:r>
      <w:r w:rsidR="00D13E71" w:rsidRPr="00C071D4">
        <w:rPr>
          <w:rFonts w:ascii="Times New Roman" w:hAnsi="Times New Roman" w:cs="Times New Roman"/>
          <w:sz w:val="24"/>
          <w:szCs w:val="24"/>
        </w:rPr>
        <w:t>v</w:t>
      </w:r>
      <w:r w:rsidR="00D13E71" w:rsidRPr="006F7F9A">
        <w:rPr>
          <w:rFonts w:ascii="Times New Roman" w:hAnsi="Times New Roman" w:cs="Times New Roman"/>
          <w:i/>
          <w:sz w:val="24"/>
          <w:szCs w:val="24"/>
        </w:rPr>
        <w:t xml:space="preserve"> Nga</w:t>
      </w:r>
      <w:r w:rsidR="006F7F9A">
        <w:rPr>
          <w:rFonts w:ascii="Times New Roman" w:hAnsi="Times New Roman" w:cs="Times New Roman"/>
          <w:i/>
          <w:sz w:val="24"/>
          <w:szCs w:val="24"/>
        </w:rPr>
        <w:t>n</w:t>
      </w:r>
      <w:r w:rsidR="00D13E71" w:rsidRPr="006F7F9A">
        <w:rPr>
          <w:rFonts w:ascii="Times New Roman" w:hAnsi="Times New Roman" w:cs="Times New Roman"/>
          <w:i/>
          <w:sz w:val="24"/>
          <w:szCs w:val="24"/>
        </w:rPr>
        <w:t>i</w:t>
      </w:r>
      <w:r w:rsidR="00D13E71">
        <w:rPr>
          <w:rFonts w:ascii="Times New Roman" w:hAnsi="Times New Roman" w:cs="Times New Roman"/>
          <w:sz w:val="24"/>
          <w:szCs w:val="24"/>
        </w:rPr>
        <w:t xml:space="preserve"> 1988(2) SA 649 (ZS)</w:t>
      </w:r>
      <w:r w:rsidR="003E5E21">
        <w:rPr>
          <w:rFonts w:ascii="Times New Roman" w:hAnsi="Times New Roman" w:cs="Times New Roman"/>
          <w:sz w:val="24"/>
          <w:szCs w:val="24"/>
        </w:rPr>
        <w:t xml:space="preserve"> </w:t>
      </w:r>
      <w:r w:rsidR="00D13E71">
        <w:rPr>
          <w:rFonts w:ascii="Times New Roman" w:hAnsi="Times New Roman" w:cs="Times New Roman"/>
          <w:sz w:val="24"/>
          <w:szCs w:val="24"/>
        </w:rPr>
        <w:t xml:space="preserve">and </w:t>
      </w:r>
      <w:r w:rsidR="00D13E71" w:rsidRPr="006F7F9A">
        <w:rPr>
          <w:rFonts w:ascii="Times New Roman" w:hAnsi="Times New Roman" w:cs="Times New Roman"/>
          <w:i/>
          <w:sz w:val="24"/>
          <w:szCs w:val="24"/>
        </w:rPr>
        <w:t xml:space="preserve">Goto </w:t>
      </w:r>
      <w:r w:rsidR="00D13E71" w:rsidRPr="00C071D4">
        <w:rPr>
          <w:rFonts w:ascii="Times New Roman" w:hAnsi="Times New Roman" w:cs="Times New Roman"/>
          <w:sz w:val="24"/>
          <w:szCs w:val="24"/>
        </w:rPr>
        <w:t>v</w:t>
      </w:r>
      <w:r w:rsidR="00D13E71" w:rsidRPr="006F7F9A">
        <w:rPr>
          <w:rFonts w:ascii="Times New Roman" w:hAnsi="Times New Roman" w:cs="Times New Roman"/>
          <w:i/>
          <w:sz w:val="24"/>
          <w:szCs w:val="24"/>
        </w:rPr>
        <w:t xml:space="preserve"> Goto</w:t>
      </w:r>
      <w:r w:rsidR="00D13E71">
        <w:rPr>
          <w:rFonts w:ascii="Times New Roman" w:hAnsi="Times New Roman" w:cs="Times New Roman"/>
          <w:sz w:val="24"/>
          <w:szCs w:val="24"/>
        </w:rPr>
        <w:t xml:space="preserve"> 2001(2) ZLR 519</w:t>
      </w:r>
      <w:r w:rsidR="006F7F9A">
        <w:rPr>
          <w:rFonts w:ascii="Times New Roman" w:hAnsi="Times New Roman" w:cs="Times New Roman"/>
          <w:sz w:val="24"/>
          <w:szCs w:val="24"/>
        </w:rPr>
        <w:t xml:space="preserve"> </w:t>
      </w:r>
      <w:r w:rsidR="00D13E71">
        <w:rPr>
          <w:rFonts w:ascii="Times New Roman" w:hAnsi="Times New Roman" w:cs="Times New Roman"/>
          <w:sz w:val="24"/>
          <w:szCs w:val="24"/>
        </w:rPr>
        <w:t>(S)</w:t>
      </w:r>
      <w:r w:rsidR="006F7F9A">
        <w:rPr>
          <w:rFonts w:ascii="Times New Roman" w:hAnsi="Times New Roman" w:cs="Times New Roman"/>
          <w:sz w:val="24"/>
          <w:szCs w:val="24"/>
        </w:rPr>
        <w:t xml:space="preserve">. In this case, </w:t>
      </w:r>
      <w:r w:rsidR="001356C4">
        <w:rPr>
          <w:rFonts w:ascii="Times New Roman" w:hAnsi="Times New Roman" w:cs="Times New Roman"/>
          <w:sz w:val="24"/>
          <w:szCs w:val="24"/>
        </w:rPr>
        <w:t xml:space="preserve">that </w:t>
      </w:r>
      <w:r w:rsidR="006F7F9A">
        <w:rPr>
          <w:rFonts w:ascii="Times New Roman" w:hAnsi="Times New Roman" w:cs="Times New Roman"/>
          <w:sz w:val="24"/>
          <w:szCs w:val="24"/>
        </w:rPr>
        <w:t>the appellants were both employees of the Air Zimbabwe Holdings (Pvt) Ltd</w:t>
      </w:r>
      <w:r w:rsidR="00A81438">
        <w:rPr>
          <w:rFonts w:ascii="Times New Roman" w:hAnsi="Times New Roman" w:cs="Times New Roman"/>
        </w:rPr>
        <w:t>,</w:t>
      </w:r>
      <w:r w:rsidR="00A81438" w:rsidRPr="001356C4">
        <w:rPr>
          <w:rFonts w:ascii="Times New Roman" w:hAnsi="Times New Roman" w:cs="Times New Roman"/>
        </w:rPr>
        <w:t xml:space="preserve"> </w:t>
      </w:r>
      <w:r w:rsidR="00A81438">
        <w:rPr>
          <w:rFonts w:ascii="Times New Roman" w:hAnsi="Times New Roman" w:cs="Times New Roman"/>
        </w:rPr>
        <w:t xml:space="preserve">a company incorporated in terms of the Companies Act </w:t>
      </w:r>
      <w:r w:rsidR="00A81438">
        <w:rPr>
          <w:rFonts w:ascii="Times New Roman" w:hAnsi="Times New Roman" w:cs="Times New Roman"/>
          <w:i/>
        </w:rPr>
        <w:t>[Chapter 24:03]</w:t>
      </w:r>
      <w:r w:rsidR="00A81438">
        <w:rPr>
          <w:rFonts w:ascii="Times New Roman" w:hAnsi="Times New Roman" w:cs="Times New Roman"/>
        </w:rPr>
        <w:t xml:space="preserve"> but wholly owned and controlled by the State was an established fact since it was common cause. </w:t>
      </w:r>
      <w:r w:rsidR="00D22A8C">
        <w:rPr>
          <w:rFonts w:ascii="Times New Roman" w:hAnsi="Times New Roman" w:cs="Times New Roman"/>
          <w:sz w:val="24"/>
          <w:szCs w:val="24"/>
        </w:rPr>
        <w:t xml:space="preserve">The State </w:t>
      </w:r>
      <w:r w:rsidR="00261AB6">
        <w:rPr>
          <w:rFonts w:ascii="Times New Roman" w:hAnsi="Times New Roman" w:cs="Times New Roman"/>
          <w:sz w:val="24"/>
          <w:szCs w:val="24"/>
        </w:rPr>
        <w:t>was</w:t>
      </w:r>
      <w:r w:rsidR="00D22A8C">
        <w:rPr>
          <w:rFonts w:ascii="Times New Roman" w:hAnsi="Times New Roman" w:cs="Times New Roman"/>
          <w:sz w:val="24"/>
          <w:szCs w:val="24"/>
        </w:rPr>
        <w:t xml:space="preserve"> not taken by surprise since the facts giving rise to the point of law were </w:t>
      </w:r>
      <w:r w:rsidR="00261AB6">
        <w:rPr>
          <w:rFonts w:ascii="Times New Roman" w:hAnsi="Times New Roman" w:cs="Times New Roman"/>
          <w:sz w:val="24"/>
          <w:szCs w:val="24"/>
        </w:rPr>
        <w:t>part of the State case.</w:t>
      </w:r>
      <w:r w:rsidR="00261AB6" w:rsidRPr="00261AB6">
        <w:rPr>
          <w:rFonts w:ascii="Times New Roman" w:hAnsi="Times New Roman" w:cs="Times New Roman"/>
          <w:sz w:val="24"/>
          <w:szCs w:val="24"/>
        </w:rPr>
        <w:t xml:space="preserve"> </w:t>
      </w:r>
      <w:r w:rsidR="00261AB6">
        <w:rPr>
          <w:rFonts w:ascii="Times New Roman" w:hAnsi="Times New Roman" w:cs="Times New Roman"/>
          <w:sz w:val="24"/>
          <w:szCs w:val="24"/>
        </w:rPr>
        <w:t xml:space="preserve">The point of law was, therefore, properly taken by the appellants. </w:t>
      </w:r>
    </w:p>
    <w:p w:rsidR="006F7F9A" w:rsidRDefault="006F7F9A" w:rsidP="008D330F">
      <w:pPr>
        <w:spacing w:line="360" w:lineRule="auto"/>
        <w:jc w:val="both"/>
        <w:rPr>
          <w:rFonts w:ascii="Times New Roman" w:hAnsi="Times New Roman" w:cs="Times New Roman"/>
          <w:sz w:val="24"/>
          <w:szCs w:val="24"/>
        </w:rPr>
      </w:pPr>
      <w:r>
        <w:rPr>
          <w:rFonts w:ascii="Times New Roman" w:hAnsi="Times New Roman" w:cs="Times New Roman"/>
          <w:sz w:val="24"/>
          <w:szCs w:val="24"/>
        </w:rPr>
        <w:tab/>
        <w:t>The crime of criminal abuse of duty as a pub</w:t>
      </w:r>
      <w:r w:rsidR="00C071D4">
        <w:rPr>
          <w:rFonts w:ascii="Times New Roman" w:hAnsi="Times New Roman" w:cs="Times New Roman"/>
          <w:sz w:val="24"/>
          <w:szCs w:val="24"/>
        </w:rPr>
        <w:t>lic officer is defined in s 174(1)</w:t>
      </w:r>
      <w:r>
        <w:rPr>
          <w:rFonts w:ascii="Times New Roman" w:hAnsi="Times New Roman" w:cs="Times New Roman"/>
          <w:sz w:val="24"/>
          <w:szCs w:val="24"/>
        </w:rPr>
        <w:t xml:space="preserve">(a) of the </w:t>
      </w:r>
      <w:r w:rsidR="00053104">
        <w:rPr>
          <w:rFonts w:ascii="Times New Roman" w:hAnsi="Times New Roman" w:cs="Times New Roman"/>
          <w:sz w:val="24"/>
          <w:szCs w:val="24"/>
        </w:rPr>
        <w:t xml:space="preserve">Criminal Law Code </w:t>
      </w:r>
      <w:r>
        <w:rPr>
          <w:rFonts w:ascii="Times New Roman" w:hAnsi="Times New Roman" w:cs="Times New Roman"/>
          <w:sz w:val="24"/>
          <w:szCs w:val="24"/>
        </w:rPr>
        <w:t>as follows: -</w:t>
      </w:r>
    </w:p>
    <w:p w:rsidR="006F7F9A" w:rsidRPr="006F7F9A" w:rsidRDefault="006F7F9A" w:rsidP="006F7F9A">
      <w:pPr>
        <w:autoSpaceDE w:val="0"/>
        <w:autoSpaceDN w:val="0"/>
        <w:adjustRightInd w:val="0"/>
        <w:spacing w:after="0" w:line="360" w:lineRule="auto"/>
        <w:ind w:left="720"/>
        <w:contextualSpacing/>
        <w:rPr>
          <w:rFonts w:ascii="Times New Roman" w:hAnsi="Times New Roman" w:cs="Times New Roman"/>
          <w:b/>
          <w:bCs/>
        </w:rPr>
      </w:pPr>
      <w:r w:rsidRPr="006F7F9A">
        <w:rPr>
          <w:rFonts w:ascii="Times New Roman" w:hAnsi="Times New Roman" w:cs="Times New Roman"/>
        </w:rPr>
        <w:t>“</w:t>
      </w:r>
      <w:r w:rsidRPr="006F7F9A">
        <w:rPr>
          <w:rFonts w:ascii="Times New Roman" w:hAnsi="Times New Roman" w:cs="Times New Roman"/>
          <w:b/>
          <w:bCs/>
        </w:rPr>
        <w:t>174 Criminal abuse of duty as public officer</w:t>
      </w:r>
    </w:p>
    <w:p w:rsidR="006F7F9A" w:rsidRPr="006F7F9A" w:rsidRDefault="006F7F9A" w:rsidP="006F7F9A">
      <w:pPr>
        <w:autoSpaceDE w:val="0"/>
        <w:autoSpaceDN w:val="0"/>
        <w:adjustRightInd w:val="0"/>
        <w:spacing w:after="0" w:line="360" w:lineRule="auto"/>
        <w:ind w:left="720"/>
        <w:contextualSpacing/>
        <w:rPr>
          <w:rFonts w:ascii="Times New Roman" w:hAnsi="Times New Roman" w:cs="Times New Roman"/>
        </w:rPr>
      </w:pPr>
      <w:r w:rsidRPr="006F7F9A">
        <w:rPr>
          <w:rFonts w:ascii="Times New Roman" w:hAnsi="Times New Roman" w:cs="Times New Roman"/>
        </w:rPr>
        <w:t>(1) If a public officer, in the exercise of his or her functions as such, intentionally</w:t>
      </w:r>
      <w:r w:rsidRPr="006F7F9A">
        <w:rPr>
          <w:rFonts w:ascii="Times New Roman" w:hAnsi="Times New Roman" w:cs="Times New Roman"/>
        </w:rPr>
        <w:t></w:t>
      </w:r>
    </w:p>
    <w:p w:rsidR="006F7F9A" w:rsidRPr="006F7F9A" w:rsidRDefault="006F7F9A" w:rsidP="006F7F9A">
      <w:pPr>
        <w:autoSpaceDE w:val="0"/>
        <w:autoSpaceDN w:val="0"/>
        <w:adjustRightInd w:val="0"/>
        <w:spacing w:after="0" w:line="360" w:lineRule="auto"/>
        <w:ind w:left="720"/>
        <w:contextualSpacing/>
        <w:rPr>
          <w:rFonts w:ascii="Times New Roman" w:hAnsi="Times New Roman" w:cs="Times New Roman"/>
        </w:rPr>
      </w:pPr>
      <w:r w:rsidRPr="006F7F9A">
        <w:rPr>
          <w:rFonts w:ascii="Times New Roman" w:hAnsi="Times New Roman" w:cs="Times New Roman"/>
        </w:rPr>
        <w:t>(</w:t>
      </w:r>
      <w:r w:rsidRPr="006F7F9A">
        <w:rPr>
          <w:rFonts w:ascii="Times New Roman" w:hAnsi="Times New Roman" w:cs="Times New Roman"/>
          <w:i/>
          <w:iCs/>
        </w:rPr>
        <w:t>a</w:t>
      </w:r>
      <w:r w:rsidRPr="006F7F9A">
        <w:rPr>
          <w:rFonts w:ascii="Times New Roman" w:hAnsi="Times New Roman" w:cs="Times New Roman"/>
        </w:rPr>
        <w:t>) does anything that is contrary to or inconsistent with his or her duty as a public officer; or</w:t>
      </w:r>
    </w:p>
    <w:p w:rsidR="006F7F9A" w:rsidRPr="006F7F9A" w:rsidRDefault="006F7F9A" w:rsidP="006F7F9A">
      <w:pPr>
        <w:autoSpaceDE w:val="0"/>
        <w:autoSpaceDN w:val="0"/>
        <w:adjustRightInd w:val="0"/>
        <w:spacing w:after="0" w:line="360" w:lineRule="auto"/>
        <w:ind w:left="720"/>
        <w:contextualSpacing/>
        <w:rPr>
          <w:rFonts w:ascii="Times New Roman" w:hAnsi="Times New Roman" w:cs="Times New Roman"/>
        </w:rPr>
      </w:pPr>
      <w:r w:rsidRPr="006F7F9A">
        <w:rPr>
          <w:rFonts w:ascii="Times New Roman" w:hAnsi="Times New Roman" w:cs="Times New Roman"/>
        </w:rPr>
        <w:t>(</w:t>
      </w:r>
      <w:r w:rsidRPr="006F7F9A">
        <w:rPr>
          <w:rFonts w:ascii="Times New Roman" w:hAnsi="Times New Roman" w:cs="Times New Roman"/>
          <w:i/>
          <w:iCs/>
        </w:rPr>
        <w:t>b</w:t>
      </w:r>
      <w:r w:rsidRPr="006F7F9A">
        <w:rPr>
          <w:rFonts w:ascii="Times New Roman" w:hAnsi="Times New Roman" w:cs="Times New Roman"/>
        </w:rPr>
        <w:t>) omits to do anything which it is his or her duty as a public officer to do;</w:t>
      </w:r>
    </w:p>
    <w:p w:rsidR="006F7F9A" w:rsidRPr="006F7F9A" w:rsidRDefault="006F7F9A" w:rsidP="006F7F9A">
      <w:pPr>
        <w:autoSpaceDE w:val="0"/>
        <w:autoSpaceDN w:val="0"/>
        <w:adjustRightInd w:val="0"/>
        <w:spacing w:after="0" w:line="360" w:lineRule="auto"/>
        <w:ind w:left="720"/>
        <w:contextualSpacing/>
        <w:rPr>
          <w:rFonts w:ascii="Times New Roman" w:hAnsi="Times New Roman" w:cs="Times New Roman"/>
        </w:rPr>
      </w:pPr>
      <w:r w:rsidRPr="006F7F9A">
        <w:rPr>
          <w:rFonts w:ascii="Times New Roman" w:hAnsi="Times New Roman" w:cs="Times New Roman"/>
        </w:rPr>
        <w:t>for the purpose of showing favour or disfavour to any person, he or she shall be guilty of criminal abuse of duty as a public officer and liable to a fine not exceeding level thirteen or imprisonment for period not exceeding fifteen</w:t>
      </w:r>
    </w:p>
    <w:p w:rsidR="006F7F9A" w:rsidRDefault="006F7F9A" w:rsidP="00391D29">
      <w:pPr>
        <w:spacing w:line="360" w:lineRule="auto"/>
        <w:ind w:left="720"/>
        <w:contextualSpacing/>
        <w:jc w:val="both"/>
        <w:rPr>
          <w:rFonts w:ascii="Times New Roman" w:hAnsi="Times New Roman" w:cs="Times New Roman"/>
          <w:sz w:val="24"/>
          <w:szCs w:val="24"/>
        </w:rPr>
      </w:pPr>
      <w:r w:rsidRPr="006F7F9A">
        <w:rPr>
          <w:rFonts w:ascii="Times New Roman" w:hAnsi="Times New Roman" w:cs="Times New Roman"/>
        </w:rPr>
        <w:t>years or both.”</w:t>
      </w:r>
    </w:p>
    <w:p w:rsidR="00BB6848" w:rsidRDefault="00BB6848" w:rsidP="00BB6848">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terms “statutory body” and “public officer” are defined in s 169 as follows: -</w:t>
      </w:r>
    </w:p>
    <w:p w:rsidR="00BB6848" w:rsidRPr="00BB6848" w:rsidRDefault="00BB6848" w:rsidP="00BB6848">
      <w:pPr>
        <w:autoSpaceDE w:val="0"/>
        <w:autoSpaceDN w:val="0"/>
        <w:adjustRightInd w:val="0"/>
        <w:spacing w:after="0" w:line="240" w:lineRule="auto"/>
        <w:ind w:left="720"/>
        <w:rPr>
          <w:rFonts w:ascii="Times New Roman" w:hAnsi="Times New Roman" w:cs="Times New Roman"/>
        </w:rPr>
      </w:pPr>
      <w:r w:rsidRPr="00BB6848">
        <w:rPr>
          <w:rFonts w:ascii="Times New Roman" w:hAnsi="Times New Roman" w:cs="Times New Roman"/>
        </w:rPr>
        <w:t>“public officer” means</w:t>
      </w:r>
    </w:p>
    <w:p w:rsidR="00BB6848" w:rsidRPr="00BB6848" w:rsidRDefault="00BB6848" w:rsidP="00BB6848">
      <w:pPr>
        <w:autoSpaceDE w:val="0"/>
        <w:autoSpaceDN w:val="0"/>
        <w:adjustRightInd w:val="0"/>
        <w:spacing w:after="0" w:line="240" w:lineRule="auto"/>
        <w:ind w:left="720"/>
        <w:rPr>
          <w:rFonts w:ascii="Times New Roman" w:hAnsi="Times New Roman" w:cs="Times New Roman"/>
        </w:rPr>
      </w:pPr>
      <w:r w:rsidRPr="00BB6848">
        <w:rPr>
          <w:rFonts w:ascii="Times New Roman" w:hAnsi="Times New Roman" w:cs="Times New Roman"/>
        </w:rPr>
        <w:t>(</w:t>
      </w:r>
      <w:r w:rsidRPr="00BB6848">
        <w:rPr>
          <w:rFonts w:ascii="Times New Roman" w:hAnsi="Times New Roman" w:cs="Times New Roman"/>
          <w:i/>
          <w:iCs/>
        </w:rPr>
        <w:t>a</w:t>
      </w:r>
      <w:r w:rsidRPr="00BB6848">
        <w:rPr>
          <w:rFonts w:ascii="Times New Roman" w:hAnsi="Times New Roman" w:cs="Times New Roman"/>
        </w:rPr>
        <w:t>) a Vice-President, Minister or Deputy Minister; or</w:t>
      </w:r>
    </w:p>
    <w:p w:rsidR="00B82169" w:rsidRDefault="00BB6848" w:rsidP="00BB6848">
      <w:pPr>
        <w:autoSpaceDE w:val="0"/>
        <w:autoSpaceDN w:val="0"/>
        <w:adjustRightInd w:val="0"/>
        <w:spacing w:after="0" w:line="240" w:lineRule="auto"/>
        <w:ind w:left="720"/>
        <w:rPr>
          <w:rFonts w:ascii="Times New Roman" w:hAnsi="Times New Roman" w:cs="Times New Roman"/>
        </w:rPr>
      </w:pPr>
      <w:r w:rsidRPr="00BB6848">
        <w:rPr>
          <w:rFonts w:ascii="Times New Roman" w:hAnsi="Times New Roman" w:cs="Times New Roman"/>
        </w:rPr>
        <w:t>(</w:t>
      </w:r>
      <w:r w:rsidRPr="00BB6848">
        <w:rPr>
          <w:rFonts w:ascii="Times New Roman" w:hAnsi="Times New Roman" w:cs="Times New Roman"/>
          <w:i/>
          <w:iCs/>
        </w:rPr>
        <w:t>b</w:t>
      </w:r>
      <w:r w:rsidRPr="00BB6848">
        <w:rPr>
          <w:rFonts w:ascii="Times New Roman" w:hAnsi="Times New Roman" w:cs="Times New Roman"/>
        </w:rPr>
        <w:t xml:space="preserve">) a Chairperson of a Provincial Council elected in terms of section 272 of the Constitution; </w:t>
      </w:r>
      <w:r w:rsidR="00B82169">
        <w:rPr>
          <w:rFonts w:ascii="Times New Roman" w:hAnsi="Times New Roman" w:cs="Times New Roman"/>
        </w:rPr>
        <w:t xml:space="preserve">   </w:t>
      </w:r>
    </w:p>
    <w:p w:rsidR="00BB6848" w:rsidRPr="00BB6848" w:rsidRDefault="00B82169" w:rsidP="00BB6848">
      <w:pPr>
        <w:autoSpaceDE w:val="0"/>
        <w:autoSpaceDN w:val="0"/>
        <w:adjustRightInd w:val="0"/>
        <w:spacing w:after="0" w:line="240" w:lineRule="auto"/>
        <w:ind w:left="720"/>
        <w:rPr>
          <w:rFonts w:ascii="Times New Roman" w:hAnsi="Times New Roman" w:cs="Times New Roman"/>
        </w:rPr>
      </w:pPr>
      <w:r>
        <w:rPr>
          <w:rFonts w:ascii="Times New Roman" w:hAnsi="Times New Roman" w:cs="Times New Roman"/>
        </w:rPr>
        <w:t xml:space="preserve">     </w:t>
      </w:r>
      <w:r w:rsidR="00BB6848" w:rsidRPr="00BB6848">
        <w:rPr>
          <w:rFonts w:ascii="Times New Roman" w:hAnsi="Times New Roman" w:cs="Times New Roman"/>
        </w:rPr>
        <w:t>or</w:t>
      </w:r>
    </w:p>
    <w:p w:rsidR="00391D29" w:rsidRDefault="00BB6848" w:rsidP="00BB6848">
      <w:pPr>
        <w:autoSpaceDE w:val="0"/>
        <w:autoSpaceDN w:val="0"/>
        <w:adjustRightInd w:val="0"/>
        <w:spacing w:after="0" w:line="240" w:lineRule="auto"/>
        <w:ind w:left="720"/>
        <w:rPr>
          <w:rFonts w:ascii="Times New Roman" w:hAnsi="Times New Roman" w:cs="Times New Roman"/>
        </w:rPr>
      </w:pPr>
      <w:r w:rsidRPr="00BB6848">
        <w:rPr>
          <w:rFonts w:ascii="Times New Roman" w:hAnsi="Times New Roman" w:cs="Times New Roman"/>
        </w:rPr>
        <w:t>(</w:t>
      </w:r>
      <w:r w:rsidRPr="00BB6848">
        <w:rPr>
          <w:rFonts w:ascii="Times New Roman" w:hAnsi="Times New Roman" w:cs="Times New Roman"/>
          <w:i/>
          <w:iCs/>
        </w:rPr>
        <w:t>c</w:t>
      </w:r>
      <w:r w:rsidRPr="00BB6848">
        <w:rPr>
          <w:rFonts w:ascii="Times New Roman" w:hAnsi="Times New Roman" w:cs="Times New Roman"/>
        </w:rPr>
        <w:t xml:space="preserve">) a member of a council, board, committee or other authority which is a statutory body or </w:t>
      </w:r>
      <w:r w:rsidR="00391D29">
        <w:rPr>
          <w:rFonts w:ascii="Times New Roman" w:hAnsi="Times New Roman" w:cs="Times New Roman"/>
        </w:rPr>
        <w:t xml:space="preserve">    </w:t>
      </w:r>
    </w:p>
    <w:p w:rsidR="00391D29" w:rsidRDefault="00391D29" w:rsidP="00BB6848">
      <w:pPr>
        <w:autoSpaceDE w:val="0"/>
        <w:autoSpaceDN w:val="0"/>
        <w:adjustRightInd w:val="0"/>
        <w:spacing w:after="0" w:line="240" w:lineRule="auto"/>
        <w:ind w:left="720"/>
        <w:rPr>
          <w:rFonts w:ascii="Times New Roman" w:hAnsi="Times New Roman" w:cs="Times New Roman"/>
        </w:rPr>
      </w:pPr>
      <w:r>
        <w:rPr>
          <w:rFonts w:ascii="Times New Roman" w:hAnsi="Times New Roman" w:cs="Times New Roman"/>
        </w:rPr>
        <w:t xml:space="preserve">     </w:t>
      </w:r>
      <w:r w:rsidR="00BB6848" w:rsidRPr="00BB6848">
        <w:rPr>
          <w:rFonts w:ascii="Times New Roman" w:hAnsi="Times New Roman" w:cs="Times New Roman"/>
        </w:rPr>
        <w:t>local</w:t>
      </w:r>
      <w:r>
        <w:rPr>
          <w:rFonts w:ascii="Times New Roman" w:hAnsi="Times New Roman" w:cs="Times New Roman"/>
        </w:rPr>
        <w:t xml:space="preserve"> </w:t>
      </w:r>
      <w:r w:rsidR="00BB6848" w:rsidRPr="00BB6848">
        <w:rPr>
          <w:rFonts w:ascii="Times New Roman" w:hAnsi="Times New Roman" w:cs="Times New Roman"/>
        </w:rPr>
        <w:t xml:space="preserve">authority or which is responsible for administering the affairs or business of a </w:t>
      </w:r>
      <w:r>
        <w:rPr>
          <w:rFonts w:ascii="Times New Roman" w:hAnsi="Times New Roman" w:cs="Times New Roman"/>
        </w:rPr>
        <w:t xml:space="preserve">      </w:t>
      </w:r>
    </w:p>
    <w:p w:rsidR="00BB6848" w:rsidRPr="00BB6848" w:rsidRDefault="00391D29" w:rsidP="00BB6848">
      <w:pPr>
        <w:autoSpaceDE w:val="0"/>
        <w:autoSpaceDN w:val="0"/>
        <w:adjustRightInd w:val="0"/>
        <w:spacing w:after="0" w:line="240" w:lineRule="auto"/>
        <w:ind w:left="720"/>
        <w:rPr>
          <w:rFonts w:ascii="Times New Roman" w:hAnsi="Times New Roman" w:cs="Times New Roman"/>
        </w:rPr>
      </w:pPr>
      <w:r>
        <w:rPr>
          <w:rFonts w:ascii="Times New Roman" w:hAnsi="Times New Roman" w:cs="Times New Roman"/>
        </w:rPr>
        <w:t xml:space="preserve">     </w:t>
      </w:r>
      <w:r w:rsidR="00BB6848" w:rsidRPr="00BB6848">
        <w:rPr>
          <w:rFonts w:ascii="Times New Roman" w:hAnsi="Times New Roman" w:cs="Times New Roman"/>
        </w:rPr>
        <w:t>statutory body or</w:t>
      </w:r>
      <w:r>
        <w:rPr>
          <w:rFonts w:ascii="Times New Roman" w:hAnsi="Times New Roman" w:cs="Times New Roman"/>
        </w:rPr>
        <w:t xml:space="preserve"> </w:t>
      </w:r>
      <w:r w:rsidR="00BB6848" w:rsidRPr="00BB6848">
        <w:rPr>
          <w:rFonts w:ascii="Times New Roman" w:hAnsi="Times New Roman" w:cs="Times New Roman"/>
        </w:rPr>
        <w:t>local authority; or</w:t>
      </w:r>
    </w:p>
    <w:p w:rsidR="00391D29" w:rsidRDefault="00BB6848" w:rsidP="00BB6848">
      <w:pPr>
        <w:autoSpaceDE w:val="0"/>
        <w:autoSpaceDN w:val="0"/>
        <w:adjustRightInd w:val="0"/>
        <w:spacing w:after="0" w:line="240" w:lineRule="auto"/>
        <w:ind w:left="720"/>
        <w:rPr>
          <w:rFonts w:ascii="Times New Roman" w:hAnsi="Times New Roman" w:cs="Times New Roman"/>
        </w:rPr>
      </w:pPr>
      <w:r w:rsidRPr="00BB6848">
        <w:rPr>
          <w:rFonts w:ascii="Times New Roman" w:hAnsi="Times New Roman" w:cs="Times New Roman"/>
        </w:rPr>
        <w:t>(</w:t>
      </w:r>
      <w:r w:rsidRPr="00BB6848">
        <w:rPr>
          <w:rFonts w:ascii="Times New Roman" w:hAnsi="Times New Roman" w:cs="Times New Roman"/>
          <w:i/>
          <w:iCs/>
        </w:rPr>
        <w:t>d</w:t>
      </w:r>
      <w:r w:rsidRPr="00BB6848">
        <w:rPr>
          <w:rFonts w:ascii="Times New Roman" w:hAnsi="Times New Roman" w:cs="Times New Roman"/>
        </w:rPr>
        <w:t xml:space="preserve">) a person holding or acting in a paid office in the service of the State, a statutory body or a </w:t>
      </w:r>
    </w:p>
    <w:p w:rsidR="00BB6848" w:rsidRPr="00BB6848" w:rsidRDefault="00391D29" w:rsidP="00BB6848">
      <w:pPr>
        <w:autoSpaceDE w:val="0"/>
        <w:autoSpaceDN w:val="0"/>
        <w:adjustRightInd w:val="0"/>
        <w:spacing w:after="0" w:line="240" w:lineRule="auto"/>
        <w:ind w:left="720"/>
        <w:rPr>
          <w:rFonts w:ascii="Times New Roman" w:hAnsi="Times New Roman" w:cs="Times New Roman"/>
        </w:rPr>
      </w:pPr>
      <w:r>
        <w:rPr>
          <w:rFonts w:ascii="Times New Roman" w:hAnsi="Times New Roman" w:cs="Times New Roman"/>
        </w:rPr>
        <w:t xml:space="preserve">     </w:t>
      </w:r>
      <w:r w:rsidR="00BB6848" w:rsidRPr="00BB6848">
        <w:rPr>
          <w:rFonts w:ascii="Times New Roman" w:hAnsi="Times New Roman" w:cs="Times New Roman"/>
        </w:rPr>
        <w:t>local</w:t>
      </w:r>
      <w:r>
        <w:rPr>
          <w:rFonts w:ascii="Times New Roman" w:hAnsi="Times New Roman" w:cs="Times New Roman"/>
        </w:rPr>
        <w:t xml:space="preserve"> </w:t>
      </w:r>
      <w:r w:rsidR="00BB6848" w:rsidRPr="00BB6848">
        <w:rPr>
          <w:rFonts w:ascii="Times New Roman" w:hAnsi="Times New Roman" w:cs="Times New Roman"/>
        </w:rPr>
        <w:t>authority; or</w:t>
      </w:r>
    </w:p>
    <w:p w:rsidR="00BB6848" w:rsidRDefault="00BB6848" w:rsidP="00BB6848">
      <w:pPr>
        <w:autoSpaceDE w:val="0"/>
        <w:autoSpaceDN w:val="0"/>
        <w:adjustRightInd w:val="0"/>
        <w:spacing w:after="0" w:line="240" w:lineRule="auto"/>
        <w:ind w:left="720"/>
        <w:rPr>
          <w:rFonts w:ascii="Times New Roman" w:hAnsi="Times New Roman" w:cs="Times New Roman"/>
        </w:rPr>
      </w:pPr>
      <w:r w:rsidRPr="00BB6848">
        <w:rPr>
          <w:rFonts w:ascii="Times New Roman" w:hAnsi="Times New Roman" w:cs="Times New Roman"/>
        </w:rPr>
        <w:t>(</w:t>
      </w:r>
      <w:r w:rsidRPr="00BB6848">
        <w:rPr>
          <w:rFonts w:ascii="Times New Roman" w:hAnsi="Times New Roman" w:cs="Times New Roman"/>
          <w:i/>
          <w:iCs/>
        </w:rPr>
        <w:t>e</w:t>
      </w:r>
      <w:r w:rsidRPr="00BB6848">
        <w:rPr>
          <w:rFonts w:ascii="Times New Roman" w:hAnsi="Times New Roman" w:cs="Times New Roman"/>
        </w:rPr>
        <w:t>) a judicial officer;</w:t>
      </w:r>
    </w:p>
    <w:p w:rsidR="00BB6848" w:rsidRDefault="00BB6848" w:rsidP="00BB6848">
      <w:pPr>
        <w:autoSpaceDE w:val="0"/>
        <w:autoSpaceDN w:val="0"/>
        <w:adjustRightInd w:val="0"/>
        <w:spacing w:after="0" w:line="360" w:lineRule="auto"/>
        <w:ind w:left="720"/>
        <w:rPr>
          <w:rFonts w:ascii="Times New Roman" w:hAnsi="Times New Roman" w:cs="Times New Roman"/>
          <w:sz w:val="21"/>
          <w:szCs w:val="21"/>
        </w:rPr>
      </w:pPr>
    </w:p>
    <w:p w:rsidR="00BB6848" w:rsidRPr="00BB6848" w:rsidRDefault="00BB6848" w:rsidP="00BB6848">
      <w:pPr>
        <w:autoSpaceDE w:val="0"/>
        <w:autoSpaceDN w:val="0"/>
        <w:adjustRightInd w:val="0"/>
        <w:spacing w:after="0" w:line="240" w:lineRule="auto"/>
        <w:ind w:left="720"/>
        <w:rPr>
          <w:rFonts w:ascii="Times New Roman" w:hAnsi="Times New Roman" w:cs="Times New Roman"/>
        </w:rPr>
      </w:pPr>
      <w:r w:rsidRPr="00BB6848">
        <w:rPr>
          <w:rFonts w:ascii="Times New Roman" w:hAnsi="Times New Roman" w:cs="Times New Roman"/>
        </w:rPr>
        <w:t>“statutory body” means</w:t>
      </w:r>
    </w:p>
    <w:p w:rsidR="00BB6848" w:rsidRPr="00BB6848" w:rsidRDefault="00BB6848" w:rsidP="00BB6848">
      <w:pPr>
        <w:autoSpaceDE w:val="0"/>
        <w:autoSpaceDN w:val="0"/>
        <w:adjustRightInd w:val="0"/>
        <w:spacing w:after="0" w:line="240" w:lineRule="auto"/>
        <w:ind w:left="720"/>
        <w:rPr>
          <w:rFonts w:ascii="Times New Roman" w:hAnsi="Times New Roman" w:cs="Times New Roman"/>
        </w:rPr>
      </w:pPr>
      <w:r w:rsidRPr="00BB6848">
        <w:rPr>
          <w:rFonts w:ascii="Times New Roman" w:hAnsi="Times New Roman" w:cs="Times New Roman"/>
        </w:rPr>
        <w:t>(</w:t>
      </w:r>
      <w:r w:rsidRPr="00BB6848">
        <w:rPr>
          <w:rFonts w:ascii="Times New Roman" w:hAnsi="Times New Roman" w:cs="Times New Roman"/>
          <w:i/>
          <w:iCs/>
        </w:rPr>
        <w:t>a</w:t>
      </w:r>
      <w:r w:rsidRPr="00BB6848">
        <w:rPr>
          <w:rFonts w:ascii="Times New Roman" w:hAnsi="Times New Roman" w:cs="Times New Roman"/>
        </w:rPr>
        <w:t>) any Commission established by the Constitution; or</w:t>
      </w:r>
    </w:p>
    <w:p w:rsidR="00BB6848" w:rsidRPr="00BB6848" w:rsidRDefault="00BB6848" w:rsidP="00BB6848">
      <w:pPr>
        <w:autoSpaceDE w:val="0"/>
        <w:autoSpaceDN w:val="0"/>
        <w:adjustRightInd w:val="0"/>
        <w:spacing w:after="0" w:line="240" w:lineRule="auto"/>
        <w:ind w:left="720"/>
        <w:rPr>
          <w:rFonts w:ascii="Times New Roman" w:hAnsi="Times New Roman" w:cs="Times New Roman"/>
        </w:rPr>
      </w:pPr>
      <w:r w:rsidRPr="00BB6848">
        <w:rPr>
          <w:rFonts w:ascii="Times New Roman" w:hAnsi="Times New Roman" w:cs="Times New Roman"/>
        </w:rPr>
        <w:t>(</w:t>
      </w:r>
      <w:r w:rsidRPr="00BB6848">
        <w:rPr>
          <w:rFonts w:ascii="Times New Roman" w:hAnsi="Times New Roman" w:cs="Times New Roman"/>
          <w:i/>
          <w:iCs/>
        </w:rPr>
        <w:t>b</w:t>
      </w:r>
      <w:r w:rsidRPr="00BB6848">
        <w:rPr>
          <w:rFonts w:ascii="Times New Roman" w:hAnsi="Times New Roman" w:cs="Times New Roman"/>
        </w:rPr>
        <w:t>) any body corporate established directly by or under an Act for special purposes specified in that</w:t>
      </w:r>
      <w:r>
        <w:rPr>
          <w:rFonts w:ascii="Times New Roman" w:hAnsi="Times New Roman" w:cs="Times New Roman"/>
        </w:rPr>
        <w:t xml:space="preserve"> Act.</w:t>
      </w:r>
    </w:p>
    <w:p w:rsidR="0017473F" w:rsidRDefault="0017473F" w:rsidP="0017473F">
      <w:pPr>
        <w:pStyle w:val="Default"/>
        <w:spacing w:line="360" w:lineRule="auto"/>
        <w:ind w:firstLine="720"/>
        <w:jc w:val="both"/>
        <w:rPr>
          <w:rFonts w:ascii="Times New Roman" w:hAnsi="Times New Roman" w:cs="Times New Roman"/>
        </w:rPr>
      </w:pPr>
    </w:p>
    <w:p w:rsidR="00965984" w:rsidRDefault="00965984" w:rsidP="00965984">
      <w:pPr>
        <w:pStyle w:val="Default"/>
        <w:spacing w:line="360" w:lineRule="auto"/>
        <w:ind w:firstLine="720"/>
        <w:jc w:val="both"/>
        <w:rPr>
          <w:rFonts w:ascii="Times New Roman" w:hAnsi="Times New Roman" w:cs="Times New Roman"/>
        </w:rPr>
      </w:pPr>
      <w:r>
        <w:rPr>
          <w:rFonts w:ascii="Times New Roman" w:hAnsi="Times New Roman" w:cs="Times New Roman"/>
        </w:rPr>
        <w:t xml:space="preserve">At the hearing </w:t>
      </w:r>
      <w:r w:rsidR="006C0455">
        <w:rPr>
          <w:rFonts w:ascii="Times New Roman" w:hAnsi="Times New Roman" w:cs="Times New Roman"/>
        </w:rPr>
        <w:t xml:space="preserve">of </w:t>
      </w:r>
      <w:r>
        <w:rPr>
          <w:rFonts w:ascii="Times New Roman" w:hAnsi="Times New Roman" w:cs="Times New Roman"/>
        </w:rPr>
        <w:t xml:space="preserve">this appeal, the State abandoned its opposition to the appeal and filed a concession. The State based the concession on the outcome in the matter of </w:t>
      </w:r>
      <w:r w:rsidRPr="00A116BB">
        <w:rPr>
          <w:rFonts w:ascii="Times New Roman" w:hAnsi="Times New Roman" w:cs="Times New Roman"/>
          <w:i/>
        </w:rPr>
        <w:t>Muchenje</w:t>
      </w:r>
      <w:r w:rsidRPr="0070566B">
        <w:rPr>
          <w:rFonts w:ascii="Times New Roman" w:hAnsi="Times New Roman" w:cs="Times New Roman"/>
          <w:i/>
        </w:rPr>
        <w:t xml:space="preserve"> and </w:t>
      </w:r>
      <w:r w:rsidR="00C071D4">
        <w:rPr>
          <w:rFonts w:ascii="Times New Roman" w:hAnsi="Times New Roman" w:cs="Times New Roman"/>
          <w:i/>
        </w:rPr>
        <w:t>A</w:t>
      </w:r>
      <w:r w:rsidRPr="0070566B">
        <w:rPr>
          <w:rFonts w:ascii="Times New Roman" w:hAnsi="Times New Roman" w:cs="Times New Roman"/>
          <w:i/>
        </w:rPr>
        <w:t xml:space="preserve">nother </w:t>
      </w:r>
      <w:r w:rsidR="0048526C" w:rsidRPr="0048526C">
        <w:rPr>
          <w:rFonts w:ascii="Times New Roman" w:hAnsi="Times New Roman" w:cs="Times New Roman"/>
        </w:rPr>
        <w:t>v</w:t>
      </w:r>
      <w:r w:rsidR="0048526C">
        <w:rPr>
          <w:rFonts w:ascii="Times New Roman" w:hAnsi="Times New Roman" w:cs="Times New Roman"/>
          <w:i/>
        </w:rPr>
        <w:t xml:space="preserve"> </w:t>
      </w:r>
      <w:r w:rsidR="0048526C" w:rsidRPr="0070566B">
        <w:rPr>
          <w:rFonts w:ascii="Times New Roman" w:hAnsi="Times New Roman" w:cs="Times New Roman"/>
          <w:i/>
        </w:rPr>
        <w:t>Guwuriro</w:t>
      </w:r>
      <w:r w:rsidRPr="0070566B">
        <w:rPr>
          <w:rFonts w:ascii="Times New Roman" w:hAnsi="Times New Roman" w:cs="Times New Roman"/>
          <w:i/>
        </w:rPr>
        <w:t xml:space="preserve"> N.O. and </w:t>
      </w:r>
      <w:r w:rsidR="0048526C">
        <w:rPr>
          <w:rFonts w:ascii="Times New Roman" w:hAnsi="Times New Roman" w:cs="Times New Roman"/>
          <w:i/>
        </w:rPr>
        <w:t>A</w:t>
      </w:r>
      <w:r w:rsidRPr="0070566B">
        <w:rPr>
          <w:rFonts w:ascii="Times New Roman" w:hAnsi="Times New Roman" w:cs="Times New Roman"/>
          <w:i/>
        </w:rPr>
        <w:t>nother</w:t>
      </w:r>
      <w:r>
        <w:rPr>
          <w:rFonts w:ascii="Times New Roman" w:hAnsi="Times New Roman" w:cs="Times New Roman"/>
        </w:rPr>
        <w:t xml:space="preserve"> SC 478/23. The issue for determination in that Supreme Court </w:t>
      </w:r>
      <w:r w:rsidR="00261AB6">
        <w:rPr>
          <w:rFonts w:ascii="Times New Roman" w:hAnsi="Times New Roman" w:cs="Times New Roman"/>
        </w:rPr>
        <w:t xml:space="preserve">appeal </w:t>
      </w:r>
      <w:r>
        <w:rPr>
          <w:rFonts w:ascii="Times New Roman" w:hAnsi="Times New Roman" w:cs="Times New Roman"/>
        </w:rPr>
        <w:t>was identical to the point of law taken by the appellants in this case, namely whether the two appellants</w:t>
      </w:r>
      <w:r w:rsidR="00261AB6">
        <w:rPr>
          <w:rFonts w:ascii="Times New Roman" w:hAnsi="Times New Roman" w:cs="Times New Roman"/>
        </w:rPr>
        <w:t xml:space="preserve"> in that case</w:t>
      </w:r>
      <w:r>
        <w:rPr>
          <w:rFonts w:ascii="Times New Roman" w:hAnsi="Times New Roman" w:cs="Times New Roman"/>
        </w:rPr>
        <w:t xml:space="preserve">, </w:t>
      </w:r>
      <w:r w:rsidR="00261AB6" w:rsidRPr="00261AB6">
        <w:rPr>
          <w:rFonts w:ascii="Times New Roman" w:hAnsi="Times New Roman" w:cs="Times New Roman"/>
        </w:rPr>
        <w:t>Muchenje and another</w:t>
      </w:r>
      <w:r w:rsidR="00261AB6">
        <w:rPr>
          <w:rFonts w:ascii="Times New Roman" w:hAnsi="Times New Roman" w:cs="Times New Roman"/>
        </w:rPr>
        <w:t xml:space="preserve">, were </w:t>
      </w:r>
      <w:r>
        <w:rPr>
          <w:rFonts w:ascii="Times New Roman" w:hAnsi="Times New Roman" w:cs="Times New Roman"/>
        </w:rPr>
        <w:t>by virtue of being employees of a company</w:t>
      </w:r>
      <w:r w:rsidRPr="00A116BB">
        <w:rPr>
          <w:rFonts w:ascii="Times New Roman" w:hAnsi="Times New Roman" w:cs="Times New Roman"/>
        </w:rPr>
        <w:t xml:space="preserve"> </w:t>
      </w:r>
      <w:r>
        <w:rPr>
          <w:rFonts w:ascii="Times New Roman" w:hAnsi="Times New Roman" w:cs="Times New Roman"/>
        </w:rPr>
        <w:t xml:space="preserve">incorporated in terms of the Companies Act </w:t>
      </w:r>
      <w:r w:rsidR="00261AB6">
        <w:rPr>
          <w:rFonts w:ascii="Times New Roman" w:hAnsi="Times New Roman" w:cs="Times New Roman"/>
        </w:rPr>
        <w:t>but wholly</w:t>
      </w:r>
      <w:r>
        <w:rPr>
          <w:rFonts w:ascii="Times New Roman" w:hAnsi="Times New Roman" w:cs="Times New Roman"/>
        </w:rPr>
        <w:t xml:space="preserve"> owned and controlled by the State, public officers liable to be charged with the crime of criminal abuse of office as defined in s174 of </w:t>
      </w:r>
      <w:r w:rsidR="006C0455">
        <w:rPr>
          <w:rFonts w:ascii="Times New Roman" w:hAnsi="Times New Roman" w:cs="Times New Roman"/>
        </w:rPr>
        <w:t xml:space="preserve">the Criminal Law Code </w:t>
      </w:r>
      <w:r>
        <w:rPr>
          <w:rFonts w:ascii="Times New Roman" w:hAnsi="Times New Roman" w:cs="Times New Roman"/>
        </w:rPr>
        <w:t xml:space="preserve">as read with s 169 of the Act. The State submitted, as the reason for its concession, that the issue had been determined by the Supreme Court when it </w:t>
      </w:r>
      <w:r w:rsidR="00261AB6">
        <w:rPr>
          <w:rFonts w:ascii="Times New Roman" w:hAnsi="Times New Roman" w:cs="Times New Roman"/>
        </w:rPr>
        <w:t xml:space="preserve">ruled in </w:t>
      </w:r>
      <w:r w:rsidR="00261AB6" w:rsidRPr="00261AB6">
        <w:rPr>
          <w:rFonts w:ascii="Times New Roman" w:hAnsi="Times New Roman" w:cs="Times New Roman"/>
        </w:rPr>
        <w:t xml:space="preserve">favour of </w:t>
      </w:r>
      <w:r w:rsidRPr="00261AB6">
        <w:rPr>
          <w:rFonts w:ascii="Times New Roman" w:hAnsi="Times New Roman" w:cs="Times New Roman"/>
        </w:rPr>
        <w:t xml:space="preserve">Muchenje and </w:t>
      </w:r>
      <w:r w:rsidR="00D22D70">
        <w:rPr>
          <w:rFonts w:ascii="Times New Roman" w:hAnsi="Times New Roman" w:cs="Times New Roman"/>
        </w:rPr>
        <w:t>A</w:t>
      </w:r>
      <w:r w:rsidRPr="00261AB6">
        <w:rPr>
          <w:rFonts w:ascii="Times New Roman" w:hAnsi="Times New Roman" w:cs="Times New Roman"/>
        </w:rPr>
        <w:t xml:space="preserve">nother </w:t>
      </w:r>
      <w:r w:rsidR="00261AB6" w:rsidRPr="00261AB6">
        <w:rPr>
          <w:rFonts w:ascii="Times New Roman" w:hAnsi="Times New Roman" w:cs="Times New Roman"/>
        </w:rPr>
        <w:t xml:space="preserve">and allowed their appeal after finding that </w:t>
      </w:r>
      <w:r w:rsidR="00D22D70">
        <w:rPr>
          <w:rFonts w:ascii="Times New Roman" w:hAnsi="Times New Roman" w:cs="Times New Roman"/>
        </w:rPr>
        <w:t xml:space="preserve">they </w:t>
      </w:r>
      <w:r w:rsidR="00261AB6" w:rsidRPr="00261AB6">
        <w:rPr>
          <w:rFonts w:ascii="Times New Roman" w:hAnsi="Times New Roman" w:cs="Times New Roman"/>
        </w:rPr>
        <w:t>were</w:t>
      </w:r>
      <w:r w:rsidRPr="00261AB6">
        <w:rPr>
          <w:rFonts w:ascii="Times New Roman" w:hAnsi="Times New Roman" w:cs="Times New Roman"/>
        </w:rPr>
        <w:t xml:space="preserve"> not public officers as defined in the</w:t>
      </w:r>
      <w:r w:rsidR="006C0455">
        <w:rPr>
          <w:rFonts w:ascii="Times New Roman" w:hAnsi="Times New Roman" w:cs="Times New Roman"/>
        </w:rPr>
        <w:t xml:space="preserve"> Criminal Law Code</w:t>
      </w:r>
      <w:r>
        <w:rPr>
          <w:rFonts w:ascii="Times New Roman" w:hAnsi="Times New Roman" w:cs="Times New Roman"/>
        </w:rPr>
        <w:t xml:space="preserve">. The State </w:t>
      </w:r>
      <w:r w:rsidR="00261AB6">
        <w:rPr>
          <w:rFonts w:ascii="Times New Roman" w:hAnsi="Times New Roman" w:cs="Times New Roman"/>
        </w:rPr>
        <w:t xml:space="preserve">advised this court, in its concession, with the concurrence of appellants’ counsel, </w:t>
      </w:r>
      <w:r>
        <w:rPr>
          <w:rFonts w:ascii="Times New Roman" w:hAnsi="Times New Roman" w:cs="Times New Roman"/>
        </w:rPr>
        <w:t xml:space="preserve">that the presiding Supreme court judges commented that the current definition </w:t>
      </w:r>
      <w:r w:rsidR="00261AB6">
        <w:rPr>
          <w:rFonts w:ascii="Times New Roman" w:hAnsi="Times New Roman" w:cs="Times New Roman"/>
        </w:rPr>
        <w:t xml:space="preserve">of the term ‘public officer’ </w:t>
      </w:r>
      <w:r>
        <w:rPr>
          <w:rFonts w:ascii="Times New Roman" w:hAnsi="Times New Roman" w:cs="Times New Roman"/>
        </w:rPr>
        <w:t>could not be extended to include such employees</w:t>
      </w:r>
      <w:r w:rsidR="00291E84">
        <w:rPr>
          <w:rFonts w:ascii="Times New Roman" w:hAnsi="Times New Roman" w:cs="Times New Roman"/>
        </w:rPr>
        <w:t xml:space="preserve"> of a company</w:t>
      </w:r>
      <w:r w:rsidR="00291E84" w:rsidRPr="00A116BB">
        <w:rPr>
          <w:rFonts w:ascii="Times New Roman" w:hAnsi="Times New Roman" w:cs="Times New Roman"/>
        </w:rPr>
        <w:t xml:space="preserve"> </w:t>
      </w:r>
      <w:r w:rsidR="00291E84">
        <w:rPr>
          <w:rFonts w:ascii="Times New Roman" w:hAnsi="Times New Roman" w:cs="Times New Roman"/>
        </w:rPr>
        <w:t xml:space="preserve">incorporated in terms of the Companies Act </w:t>
      </w:r>
      <w:r>
        <w:rPr>
          <w:rFonts w:ascii="Times New Roman" w:hAnsi="Times New Roman" w:cs="Times New Roman"/>
        </w:rPr>
        <w:t xml:space="preserve">despite the fact that the State may be </w:t>
      </w:r>
      <w:r w:rsidR="00D22D70">
        <w:rPr>
          <w:rFonts w:ascii="Times New Roman" w:hAnsi="Times New Roman" w:cs="Times New Roman"/>
        </w:rPr>
        <w:t xml:space="preserve">the </w:t>
      </w:r>
      <w:r>
        <w:rPr>
          <w:rFonts w:ascii="Times New Roman" w:hAnsi="Times New Roman" w:cs="Times New Roman"/>
        </w:rPr>
        <w:t>sole shareholder</w:t>
      </w:r>
      <w:r w:rsidR="00291E84">
        <w:rPr>
          <w:rFonts w:ascii="Times New Roman" w:hAnsi="Times New Roman" w:cs="Times New Roman"/>
        </w:rPr>
        <w:t xml:space="preserve">. </w:t>
      </w:r>
      <w:r w:rsidR="00D22D70">
        <w:rPr>
          <w:rFonts w:ascii="Times New Roman" w:hAnsi="Times New Roman" w:cs="Times New Roman"/>
        </w:rPr>
        <w:t>The</w:t>
      </w:r>
      <w:r w:rsidR="00291E84">
        <w:rPr>
          <w:rFonts w:ascii="Times New Roman" w:hAnsi="Times New Roman" w:cs="Times New Roman"/>
        </w:rPr>
        <w:t xml:space="preserve"> </w:t>
      </w:r>
      <w:r w:rsidR="00D22D70">
        <w:rPr>
          <w:rFonts w:ascii="Times New Roman" w:hAnsi="Times New Roman" w:cs="Times New Roman"/>
        </w:rPr>
        <w:t>Honourable</w:t>
      </w:r>
      <w:r w:rsidR="00291E84">
        <w:rPr>
          <w:rFonts w:ascii="Times New Roman" w:hAnsi="Times New Roman" w:cs="Times New Roman"/>
        </w:rPr>
        <w:t xml:space="preserve"> judges of the Supreme </w:t>
      </w:r>
      <w:r w:rsidR="0048526C">
        <w:rPr>
          <w:rFonts w:ascii="Times New Roman" w:hAnsi="Times New Roman" w:cs="Times New Roman"/>
        </w:rPr>
        <w:t>Court</w:t>
      </w:r>
      <w:r w:rsidR="00291E84">
        <w:rPr>
          <w:rFonts w:ascii="Times New Roman" w:hAnsi="Times New Roman" w:cs="Times New Roman"/>
        </w:rPr>
        <w:t xml:space="preserve"> commented that</w:t>
      </w:r>
      <w:r>
        <w:rPr>
          <w:rFonts w:ascii="Times New Roman" w:hAnsi="Times New Roman" w:cs="Times New Roman"/>
        </w:rPr>
        <w:t xml:space="preserve"> the Legislature ought to amend the definition of public officer, if it was so minded, to expressly include </w:t>
      </w:r>
      <w:r w:rsidR="00291E84">
        <w:rPr>
          <w:rFonts w:ascii="Times New Roman" w:hAnsi="Times New Roman" w:cs="Times New Roman"/>
        </w:rPr>
        <w:t xml:space="preserve">such </w:t>
      </w:r>
      <w:r>
        <w:rPr>
          <w:rFonts w:ascii="Times New Roman" w:hAnsi="Times New Roman" w:cs="Times New Roman"/>
        </w:rPr>
        <w:t xml:space="preserve">employees. We did not have to hear oral argument in this matter in light of the pronouncements by the Supreme </w:t>
      </w:r>
      <w:r w:rsidR="0048526C">
        <w:rPr>
          <w:rFonts w:ascii="Times New Roman" w:hAnsi="Times New Roman" w:cs="Times New Roman"/>
        </w:rPr>
        <w:t>Court</w:t>
      </w:r>
      <w:r>
        <w:rPr>
          <w:rFonts w:ascii="Times New Roman" w:hAnsi="Times New Roman" w:cs="Times New Roman"/>
        </w:rPr>
        <w:t xml:space="preserve">. </w:t>
      </w:r>
      <w:r w:rsidR="00291E84">
        <w:rPr>
          <w:rFonts w:ascii="Times New Roman" w:hAnsi="Times New Roman" w:cs="Times New Roman"/>
        </w:rPr>
        <w:t xml:space="preserve">We were satisfied that the concession was proper, whereupon we allowed the appeal and quashed the appellants’ conviction. </w:t>
      </w:r>
      <w:r>
        <w:rPr>
          <w:rFonts w:ascii="Times New Roman" w:hAnsi="Times New Roman" w:cs="Times New Roman"/>
        </w:rPr>
        <w:t>We indicated, however, that our written reasons for accepting the State’s concession would follow. These are they.</w:t>
      </w:r>
    </w:p>
    <w:p w:rsidR="005961AE" w:rsidRDefault="00965984" w:rsidP="00965984">
      <w:pPr>
        <w:pStyle w:val="Default"/>
        <w:spacing w:line="360" w:lineRule="auto"/>
        <w:ind w:firstLine="720"/>
        <w:jc w:val="both"/>
        <w:rPr>
          <w:rFonts w:ascii="Times New Roman" w:hAnsi="Times New Roman" w:cs="Times New Roman"/>
        </w:rPr>
      </w:pPr>
      <w:r>
        <w:rPr>
          <w:rFonts w:ascii="Times New Roman" w:hAnsi="Times New Roman" w:cs="Times New Roman"/>
        </w:rPr>
        <w:t xml:space="preserve">The Supreme Court disposed of the </w:t>
      </w:r>
      <w:r>
        <w:rPr>
          <w:rFonts w:ascii="Times New Roman" w:hAnsi="Times New Roman" w:cs="Times New Roman"/>
          <w:i/>
        </w:rPr>
        <w:t xml:space="preserve">Muchenje </w:t>
      </w:r>
      <w:r>
        <w:rPr>
          <w:rFonts w:ascii="Times New Roman" w:hAnsi="Times New Roman" w:cs="Times New Roman"/>
        </w:rPr>
        <w:t xml:space="preserve">matter, supra, by way of a court order and written reasons for judgment are not yet available. Our reasons for allowing this appeal can only be understood against the background of what transpired in the </w:t>
      </w:r>
      <w:r>
        <w:rPr>
          <w:rFonts w:ascii="Times New Roman" w:hAnsi="Times New Roman" w:cs="Times New Roman"/>
          <w:i/>
        </w:rPr>
        <w:t xml:space="preserve">Muchenje </w:t>
      </w:r>
      <w:r>
        <w:rPr>
          <w:rFonts w:ascii="Times New Roman" w:hAnsi="Times New Roman" w:cs="Times New Roman"/>
        </w:rPr>
        <w:t>matter,</w:t>
      </w:r>
      <w:r w:rsidR="00291E84" w:rsidRPr="00291E84">
        <w:rPr>
          <w:rFonts w:ascii="Times New Roman" w:hAnsi="Times New Roman" w:cs="Times New Roman"/>
        </w:rPr>
        <w:t xml:space="preserve"> </w:t>
      </w:r>
      <w:r w:rsidR="00291E84">
        <w:rPr>
          <w:rFonts w:ascii="Times New Roman" w:hAnsi="Times New Roman" w:cs="Times New Roman"/>
        </w:rPr>
        <w:t>supra, that is, the</w:t>
      </w:r>
      <w:r>
        <w:rPr>
          <w:rFonts w:ascii="Times New Roman" w:hAnsi="Times New Roman" w:cs="Times New Roman"/>
        </w:rPr>
        <w:t xml:space="preserve"> opposing arguments presented before us</w:t>
      </w:r>
      <w:r w:rsidR="00291E84">
        <w:rPr>
          <w:rFonts w:ascii="Times New Roman" w:hAnsi="Times New Roman" w:cs="Times New Roman"/>
        </w:rPr>
        <w:t xml:space="preserve"> in that case</w:t>
      </w:r>
      <w:r>
        <w:rPr>
          <w:rFonts w:ascii="Times New Roman" w:hAnsi="Times New Roman" w:cs="Times New Roman"/>
        </w:rPr>
        <w:t>, our disposition of that matter and the outcome of the appeal in the apex court. Below therefore is</w:t>
      </w:r>
      <w:r w:rsidR="00291E84">
        <w:rPr>
          <w:rFonts w:ascii="Times New Roman" w:hAnsi="Times New Roman" w:cs="Times New Roman"/>
        </w:rPr>
        <w:t xml:space="preserve"> what transpired i</w:t>
      </w:r>
      <w:r w:rsidR="0017473F">
        <w:rPr>
          <w:rFonts w:ascii="Times New Roman" w:hAnsi="Times New Roman" w:cs="Times New Roman"/>
        </w:rPr>
        <w:t xml:space="preserve">n the case of </w:t>
      </w:r>
      <w:r w:rsidR="0017473F" w:rsidRPr="0017473F">
        <w:rPr>
          <w:rFonts w:ascii="Times New Roman" w:hAnsi="Times New Roman" w:cs="Times New Roman"/>
          <w:i/>
        </w:rPr>
        <w:t>Muchenje</w:t>
      </w:r>
      <w:r w:rsidR="0017473F">
        <w:rPr>
          <w:rFonts w:ascii="Times New Roman" w:hAnsi="Times New Roman" w:cs="Times New Roman"/>
          <w:i/>
        </w:rPr>
        <w:t xml:space="preserve"> and Others</w:t>
      </w:r>
      <w:r w:rsidR="0017473F" w:rsidRPr="0017473F">
        <w:rPr>
          <w:rFonts w:ascii="Times New Roman" w:hAnsi="Times New Roman" w:cs="Times New Roman"/>
          <w:i/>
        </w:rPr>
        <w:t xml:space="preserve"> </w:t>
      </w:r>
      <w:r w:rsidR="0017473F" w:rsidRPr="0048526C">
        <w:rPr>
          <w:rFonts w:ascii="Times New Roman" w:hAnsi="Times New Roman" w:cs="Times New Roman"/>
        </w:rPr>
        <w:t>v</w:t>
      </w:r>
      <w:r w:rsidR="0017473F" w:rsidRPr="0017473F">
        <w:rPr>
          <w:rFonts w:ascii="Times New Roman" w:hAnsi="Times New Roman" w:cs="Times New Roman"/>
          <w:i/>
        </w:rPr>
        <w:t xml:space="preserve"> Muchuchuti &amp; Others</w:t>
      </w:r>
      <w:r w:rsidR="0017473F">
        <w:rPr>
          <w:rFonts w:ascii="Times New Roman" w:hAnsi="Times New Roman" w:cs="Times New Roman"/>
        </w:rPr>
        <w:t xml:space="preserve"> HH</w:t>
      </w:r>
      <w:r w:rsidR="0048526C">
        <w:rPr>
          <w:rFonts w:ascii="Times New Roman" w:hAnsi="Times New Roman" w:cs="Times New Roman"/>
        </w:rPr>
        <w:t xml:space="preserve"> </w:t>
      </w:r>
      <w:r w:rsidR="0017473F">
        <w:rPr>
          <w:rFonts w:ascii="Times New Roman" w:hAnsi="Times New Roman" w:cs="Times New Roman"/>
        </w:rPr>
        <w:t>463/23.</w:t>
      </w:r>
      <w:r w:rsidR="0017473F" w:rsidRPr="0017473F">
        <w:rPr>
          <w:rFonts w:ascii="Times New Roman" w:hAnsi="Times New Roman" w:cs="Times New Roman"/>
        </w:rPr>
        <w:t xml:space="preserve"> </w:t>
      </w:r>
      <w:r w:rsidR="005961AE">
        <w:rPr>
          <w:rFonts w:ascii="Times New Roman" w:hAnsi="Times New Roman" w:cs="Times New Roman"/>
        </w:rPr>
        <w:t xml:space="preserve">I prepared the judgment with which my brother concurred. </w:t>
      </w:r>
      <w:r w:rsidR="00291E84">
        <w:rPr>
          <w:rFonts w:ascii="Times New Roman" w:hAnsi="Times New Roman" w:cs="Times New Roman"/>
        </w:rPr>
        <w:t>The material</w:t>
      </w:r>
      <w:r w:rsidR="005961AE">
        <w:rPr>
          <w:rFonts w:ascii="Times New Roman" w:hAnsi="Times New Roman" w:cs="Times New Roman"/>
        </w:rPr>
        <w:t xml:space="preserve"> facts are on all fours </w:t>
      </w:r>
      <w:r w:rsidR="00291E84">
        <w:rPr>
          <w:rFonts w:ascii="Times New Roman" w:hAnsi="Times New Roman" w:cs="Times New Roman"/>
        </w:rPr>
        <w:t xml:space="preserve">with the </w:t>
      </w:r>
      <w:r w:rsidR="005961AE">
        <w:rPr>
          <w:rFonts w:ascii="Times New Roman" w:hAnsi="Times New Roman" w:cs="Times New Roman"/>
        </w:rPr>
        <w:t xml:space="preserve">facts </w:t>
      </w:r>
      <w:r w:rsidR="00291E84">
        <w:rPr>
          <w:rFonts w:ascii="Times New Roman" w:hAnsi="Times New Roman" w:cs="Times New Roman"/>
        </w:rPr>
        <w:t xml:space="preserve">of this matter </w:t>
      </w:r>
      <w:r w:rsidR="00D22D70">
        <w:rPr>
          <w:rFonts w:ascii="Times New Roman" w:hAnsi="Times New Roman" w:cs="Times New Roman"/>
        </w:rPr>
        <w:t xml:space="preserve">and </w:t>
      </w:r>
      <w:r w:rsidR="00644A47">
        <w:rPr>
          <w:rFonts w:ascii="Times New Roman" w:hAnsi="Times New Roman" w:cs="Times New Roman"/>
        </w:rPr>
        <w:t>pertinent</w:t>
      </w:r>
      <w:r w:rsidR="005961AE">
        <w:rPr>
          <w:rFonts w:ascii="Times New Roman" w:hAnsi="Times New Roman" w:cs="Times New Roman"/>
        </w:rPr>
        <w:t xml:space="preserve"> to the determination of the </w:t>
      </w:r>
      <w:r w:rsidR="00291E84">
        <w:rPr>
          <w:rFonts w:ascii="Times New Roman" w:hAnsi="Times New Roman" w:cs="Times New Roman"/>
        </w:rPr>
        <w:t xml:space="preserve">question of law </w:t>
      </w:r>
      <w:r w:rsidR="005961AE">
        <w:rPr>
          <w:rFonts w:ascii="Times New Roman" w:hAnsi="Times New Roman" w:cs="Times New Roman"/>
        </w:rPr>
        <w:t>presently before us.</w:t>
      </w:r>
      <w:r w:rsidR="003261C2">
        <w:rPr>
          <w:rFonts w:ascii="Times New Roman" w:hAnsi="Times New Roman" w:cs="Times New Roman"/>
        </w:rPr>
        <w:t xml:space="preserve"> </w:t>
      </w:r>
      <w:r w:rsidR="00E82D20">
        <w:rPr>
          <w:rFonts w:ascii="Times New Roman" w:hAnsi="Times New Roman" w:cs="Times New Roman"/>
        </w:rPr>
        <w:t xml:space="preserve">Muchenje and </w:t>
      </w:r>
      <w:r w:rsidR="005961AE">
        <w:rPr>
          <w:rFonts w:ascii="Times New Roman" w:hAnsi="Times New Roman" w:cs="Times New Roman"/>
        </w:rPr>
        <w:t xml:space="preserve">another </w:t>
      </w:r>
      <w:r w:rsidR="00291E84">
        <w:rPr>
          <w:rFonts w:ascii="Times New Roman" w:hAnsi="Times New Roman" w:cs="Times New Roman"/>
        </w:rPr>
        <w:t xml:space="preserve">had been </w:t>
      </w:r>
      <w:r w:rsidR="003261C2">
        <w:rPr>
          <w:rFonts w:ascii="Times New Roman" w:hAnsi="Times New Roman" w:cs="Times New Roman"/>
        </w:rPr>
        <w:t>charged with</w:t>
      </w:r>
      <w:r w:rsidR="0017473F">
        <w:rPr>
          <w:rFonts w:ascii="Times New Roman" w:hAnsi="Times New Roman" w:cs="Times New Roman"/>
        </w:rPr>
        <w:t xml:space="preserve"> criminal abuse of duty as public officers as defined in</w:t>
      </w:r>
      <w:r w:rsidR="0048526C">
        <w:rPr>
          <w:rFonts w:ascii="Times New Roman" w:hAnsi="Times New Roman" w:cs="Times New Roman"/>
        </w:rPr>
        <w:t xml:space="preserve">              </w:t>
      </w:r>
      <w:r w:rsidR="0017473F">
        <w:rPr>
          <w:rFonts w:ascii="Times New Roman" w:hAnsi="Times New Roman" w:cs="Times New Roman"/>
        </w:rPr>
        <w:t xml:space="preserve"> s 174(1)</w:t>
      </w:r>
      <w:r w:rsidR="00EF0E4E">
        <w:rPr>
          <w:rFonts w:ascii="Times New Roman" w:hAnsi="Times New Roman" w:cs="Times New Roman"/>
        </w:rPr>
        <w:t xml:space="preserve"> </w:t>
      </w:r>
      <w:r w:rsidR="0017473F">
        <w:rPr>
          <w:rFonts w:ascii="Times New Roman" w:hAnsi="Times New Roman" w:cs="Times New Roman"/>
        </w:rPr>
        <w:t>(a)</w:t>
      </w:r>
      <w:r w:rsidR="00EF0E4E">
        <w:rPr>
          <w:rFonts w:ascii="Times New Roman" w:hAnsi="Times New Roman" w:cs="Times New Roman"/>
        </w:rPr>
        <w:t xml:space="preserve"> </w:t>
      </w:r>
      <w:r w:rsidR="0017473F">
        <w:rPr>
          <w:rFonts w:ascii="Times New Roman" w:hAnsi="Times New Roman" w:cs="Times New Roman"/>
        </w:rPr>
        <w:t xml:space="preserve">(b) of </w:t>
      </w:r>
      <w:r w:rsidR="006C0455">
        <w:rPr>
          <w:rFonts w:ascii="Times New Roman" w:hAnsi="Times New Roman" w:cs="Times New Roman"/>
        </w:rPr>
        <w:t>the Criminal Law Code</w:t>
      </w:r>
      <w:r w:rsidR="003261C2">
        <w:rPr>
          <w:rFonts w:ascii="Times New Roman" w:hAnsi="Times New Roman" w:cs="Times New Roman"/>
        </w:rPr>
        <w:t xml:space="preserve"> which they had allegedly committed as employees of </w:t>
      </w:r>
      <w:r w:rsidR="00EF0E4E">
        <w:rPr>
          <w:rFonts w:ascii="Times New Roman" w:hAnsi="Times New Roman" w:cs="Times New Roman"/>
        </w:rPr>
        <w:t xml:space="preserve">Net One (Private) Limited (“Net One”), a company wholly owned and controlled by the State. </w:t>
      </w:r>
      <w:r w:rsidR="00D54B20">
        <w:rPr>
          <w:rFonts w:ascii="Times New Roman" w:hAnsi="Times New Roman" w:cs="Times New Roman"/>
        </w:rPr>
        <w:t xml:space="preserve">The State case was </w:t>
      </w:r>
      <w:r w:rsidR="00D22D70">
        <w:rPr>
          <w:rFonts w:ascii="Times New Roman" w:hAnsi="Times New Roman" w:cs="Times New Roman"/>
        </w:rPr>
        <w:t xml:space="preserve">that </w:t>
      </w:r>
      <w:r w:rsidR="00D54B20">
        <w:rPr>
          <w:rFonts w:ascii="Times New Roman" w:hAnsi="Times New Roman" w:cs="Times New Roman"/>
        </w:rPr>
        <w:t>th</w:t>
      </w:r>
      <w:r w:rsidR="00291E84">
        <w:rPr>
          <w:rFonts w:ascii="Times New Roman" w:hAnsi="Times New Roman" w:cs="Times New Roman"/>
        </w:rPr>
        <w:t>ey</w:t>
      </w:r>
      <w:r w:rsidR="00D54B20">
        <w:rPr>
          <w:rFonts w:ascii="Times New Roman" w:hAnsi="Times New Roman" w:cs="Times New Roman"/>
        </w:rPr>
        <w:t xml:space="preserve"> </w:t>
      </w:r>
      <w:r w:rsidR="00EF0E4E">
        <w:rPr>
          <w:rFonts w:ascii="Times New Roman" w:hAnsi="Times New Roman" w:cs="Times New Roman"/>
        </w:rPr>
        <w:t xml:space="preserve">were </w:t>
      </w:r>
      <w:r w:rsidR="00D54B20">
        <w:rPr>
          <w:rFonts w:ascii="Times New Roman" w:hAnsi="Times New Roman" w:cs="Times New Roman"/>
        </w:rPr>
        <w:t>public of</w:t>
      </w:r>
      <w:r w:rsidR="00CA7CE1">
        <w:rPr>
          <w:rFonts w:ascii="Times New Roman" w:hAnsi="Times New Roman" w:cs="Times New Roman"/>
        </w:rPr>
        <w:t>ficers as contemplated in s 174</w:t>
      </w:r>
      <w:r w:rsidR="00D54B20">
        <w:rPr>
          <w:rFonts w:ascii="Times New Roman" w:hAnsi="Times New Roman" w:cs="Times New Roman"/>
        </w:rPr>
        <w:t xml:space="preserve">(1) of the Criminal Law (Codification and Reform) Act </w:t>
      </w:r>
      <w:r w:rsidR="00EF0E4E">
        <w:rPr>
          <w:rFonts w:ascii="Times New Roman" w:hAnsi="Times New Roman" w:cs="Times New Roman"/>
        </w:rPr>
        <w:t xml:space="preserve">by virtue of </w:t>
      </w:r>
      <w:r w:rsidR="003261C2">
        <w:rPr>
          <w:rFonts w:ascii="Times New Roman" w:hAnsi="Times New Roman" w:cs="Times New Roman"/>
        </w:rPr>
        <w:t xml:space="preserve">their employment by </w:t>
      </w:r>
      <w:r w:rsidR="00291E84">
        <w:rPr>
          <w:rFonts w:ascii="Times New Roman" w:hAnsi="Times New Roman" w:cs="Times New Roman"/>
        </w:rPr>
        <w:t xml:space="preserve">Net One, which, it was common cause, was </w:t>
      </w:r>
      <w:r w:rsidR="00EF0E4E">
        <w:rPr>
          <w:rFonts w:ascii="Times New Roman" w:hAnsi="Times New Roman" w:cs="Times New Roman"/>
        </w:rPr>
        <w:t>wholly owned and controlled by the State</w:t>
      </w:r>
      <w:r w:rsidR="00291E84">
        <w:rPr>
          <w:rFonts w:ascii="Times New Roman" w:hAnsi="Times New Roman" w:cs="Times New Roman"/>
        </w:rPr>
        <w:t xml:space="preserve"> but incorporated in terms of the </w:t>
      </w:r>
      <w:r w:rsidR="00D22D70">
        <w:rPr>
          <w:rFonts w:ascii="Times New Roman" w:hAnsi="Times New Roman" w:cs="Times New Roman"/>
        </w:rPr>
        <w:t>C</w:t>
      </w:r>
      <w:r w:rsidR="00291E84">
        <w:rPr>
          <w:rFonts w:ascii="Times New Roman" w:hAnsi="Times New Roman" w:cs="Times New Roman"/>
        </w:rPr>
        <w:t>ompanies Act</w:t>
      </w:r>
      <w:r w:rsidR="00EF0E4E">
        <w:rPr>
          <w:rFonts w:ascii="Times New Roman" w:hAnsi="Times New Roman" w:cs="Times New Roman"/>
        </w:rPr>
        <w:t xml:space="preserve">. They </w:t>
      </w:r>
      <w:r w:rsidR="003261C2">
        <w:rPr>
          <w:rFonts w:ascii="Times New Roman" w:hAnsi="Times New Roman" w:cs="Times New Roman"/>
        </w:rPr>
        <w:t xml:space="preserve">had allegedly acted </w:t>
      </w:r>
      <w:r w:rsidR="0017473F">
        <w:rPr>
          <w:rFonts w:ascii="Times New Roman" w:hAnsi="Times New Roman" w:cs="Times New Roman"/>
        </w:rPr>
        <w:t xml:space="preserve">contrary to or inconsistent with their duty as public officers for the purpose of showing favour to the first applicant and disfavour to Net One </w:t>
      </w:r>
      <w:r w:rsidR="006D0714">
        <w:rPr>
          <w:rFonts w:ascii="Times New Roman" w:hAnsi="Times New Roman" w:cs="Times New Roman"/>
        </w:rPr>
        <w:t xml:space="preserve">when they </w:t>
      </w:r>
      <w:r w:rsidR="0017473F">
        <w:rPr>
          <w:rFonts w:ascii="Times New Roman" w:hAnsi="Times New Roman" w:cs="Times New Roman"/>
        </w:rPr>
        <w:t>allegedly collud</w:t>
      </w:r>
      <w:r w:rsidR="006D0714">
        <w:rPr>
          <w:rFonts w:ascii="Times New Roman" w:hAnsi="Times New Roman" w:cs="Times New Roman"/>
        </w:rPr>
        <w:t xml:space="preserve">ed </w:t>
      </w:r>
      <w:r w:rsidR="0017473F">
        <w:rPr>
          <w:rFonts w:ascii="Times New Roman" w:hAnsi="Times New Roman" w:cs="Times New Roman"/>
        </w:rPr>
        <w:t xml:space="preserve"> to unlawfully award </w:t>
      </w:r>
      <w:r w:rsidR="00EF0E4E">
        <w:rPr>
          <w:rFonts w:ascii="Times New Roman" w:hAnsi="Times New Roman" w:cs="Times New Roman"/>
        </w:rPr>
        <w:t>one of the</w:t>
      </w:r>
      <w:r w:rsidR="00291E84">
        <w:rPr>
          <w:rFonts w:ascii="Times New Roman" w:hAnsi="Times New Roman" w:cs="Times New Roman"/>
        </w:rPr>
        <w:t>m</w:t>
      </w:r>
      <w:r w:rsidR="00EF0E4E">
        <w:rPr>
          <w:rFonts w:ascii="Times New Roman" w:hAnsi="Times New Roman" w:cs="Times New Roman"/>
        </w:rPr>
        <w:t xml:space="preserve">, Lazarus Muchenje, </w:t>
      </w:r>
      <w:r w:rsidR="0017473F">
        <w:rPr>
          <w:rFonts w:ascii="Times New Roman" w:hAnsi="Times New Roman" w:cs="Times New Roman"/>
        </w:rPr>
        <w:t>an unauthorised housing benefit allowance</w:t>
      </w:r>
      <w:r w:rsidR="00EF0E4E">
        <w:rPr>
          <w:rFonts w:ascii="Times New Roman" w:hAnsi="Times New Roman" w:cs="Times New Roman"/>
        </w:rPr>
        <w:t xml:space="preserve"> culminating i</w:t>
      </w:r>
      <w:r w:rsidR="0017473F">
        <w:rPr>
          <w:rFonts w:ascii="Times New Roman" w:hAnsi="Times New Roman" w:cs="Times New Roman"/>
        </w:rPr>
        <w:t xml:space="preserve">n an alleged unauthorised lease agreement in terms of which </w:t>
      </w:r>
      <w:r w:rsidR="00EF0E4E">
        <w:rPr>
          <w:rFonts w:ascii="Times New Roman" w:hAnsi="Times New Roman" w:cs="Times New Roman"/>
        </w:rPr>
        <w:t xml:space="preserve">Muchenje </w:t>
      </w:r>
      <w:r w:rsidR="0017473F">
        <w:rPr>
          <w:rFonts w:ascii="Times New Roman" w:hAnsi="Times New Roman" w:cs="Times New Roman"/>
        </w:rPr>
        <w:t>leased a residential property belonging to Net One at a paltry monthly rental of ZWL$ 1 000, way below the equivalent of USD 2 500 and USD 3 500 which had been recommended by Pam Holding and Kennan Properties respectively.</w:t>
      </w:r>
      <w:r w:rsidR="00EF0E4E">
        <w:rPr>
          <w:rFonts w:ascii="Times New Roman" w:hAnsi="Times New Roman" w:cs="Times New Roman"/>
        </w:rPr>
        <w:t xml:space="preserve"> </w:t>
      </w:r>
      <w:r w:rsidR="006D0714">
        <w:rPr>
          <w:rFonts w:ascii="Times New Roman" w:hAnsi="Times New Roman" w:cs="Times New Roman"/>
        </w:rPr>
        <w:t xml:space="preserve">Muchenje and his co accused person had </w:t>
      </w:r>
      <w:r w:rsidR="006C5A32">
        <w:rPr>
          <w:rFonts w:ascii="Times New Roman" w:hAnsi="Times New Roman" w:cs="Times New Roman"/>
        </w:rPr>
        <w:t>excepted to the charge on the grounds that it</w:t>
      </w:r>
      <w:r w:rsidR="00EF0E4E">
        <w:rPr>
          <w:rFonts w:ascii="Times New Roman" w:hAnsi="Times New Roman" w:cs="Times New Roman"/>
        </w:rPr>
        <w:t xml:space="preserve"> </w:t>
      </w:r>
      <w:r w:rsidR="0017473F">
        <w:rPr>
          <w:rFonts w:ascii="Times New Roman" w:hAnsi="Times New Roman" w:cs="Times New Roman"/>
        </w:rPr>
        <w:t>was incurably bad</w:t>
      </w:r>
      <w:r w:rsidR="006C5A32">
        <w:rPr>
          <w:rFonts w:ascii="Times New Roman" w:hAnsi="Times New Roman" w:cs="Times New Roman"/>
        </w:rPr>
        <w:t xml:space="preserve"> </w:t>
      </w:r>
      <w:r w:rsidR="006D0714">
        <w:rPr>
          <w:rFonts w:ascii="Times New Roman" w:hAnsi="Times New Roman" w:cs="Times New Roman"/>
        </w:rPr>
        <w:t xml:space="preserve">in that it alleged that they were </w:t>
      </w:r>
      <w:r w:rsidR="0017473F">
        <w:rPr>
          <w:rFonts w:ascii="Times New Roman" w:hAnsi="Times New Roman" w:cs="Times New Roman"/>
        </w:rPr>
        <w:t xml:space="preserve">public officers as defined in s 169 of the Act for the purposes of s 174(1) of </w:t>
      </w:r>
      <w:r w:rsidR="006C0455">
        <w:rPr>
          <w:rFonts w:ascii="Times New Roman" w:hAnsi="Times New Roman" w:cs="Times New Roman"/>
        </w:rPr>
        <w:t xml:space="preserve">the Criminal Law Code </w:t>
      </w:r>
      <w:r w:rsidR="006D0714">
        <w:rPr>
          <w:rFonts w:ascii="Times New Roman" w:hAnsi="Times New Roman" w:cs="Times New Roman"/>
        </w:rPr>
        <w:t>when they were not</w:t>
      </w:r>
      <w:r w:rsidR="0017473F">
        <w:rPr>
          <w:rFonts w:ascii="Times New Roman" w:hAnsi="Times New Roman" w:cs="Times New Roman"/>
        </w:rPr>
        <w:t xml:space="preserve">. </w:t>
      </w:r>
      <w:r w:rsidR="006C5A32">
        <w:rPr>
          <w:rFonts w:ascii="Times New Roman" w:hAnsi="Times New Roman" w:cs="Times New Roman"/>
        </w:rPr>
        <w:t xml:space="preserve">The trial court dismissed the exception whereupon the matter came before </w:t>
      </w:r>
      <w:r w:rsidR="006D0714">
        <w:rPr>
          <w:rFonts w:ascii="Times New Roman" w:hAnsi="Times New Roman" w:cs="Times New Roman"/>
        </w:rPr>
        <w:t xml:space="preserve">us </w:t>
      </w:r>
      <w:r w:rsidR="006C5A32">
        <w:rPr>
          <w:rFonts w:ascii="Times New Roman" w:hAnsi="Times New Roman" w:cs="Times New Roman"/>
        </w:rPr>
        <w:t>for review.</w:t>
      </w:r>
    </w:p>
    <w:p w:rsidR="007E4D41" w:rsidRDefault="006D0714" w:rsidP="006C5A32">
      <w:pPr>
        <w:pStyle w:val="Default"/>
        <w:spacing w:line="360" w:lineRule="auto"/>
        <w:ind w:firstLine="720"/>
        <w:jc w:val="both"/>
        <w:rPr>
          <w:rFonts w:ascii="Times New Roman" w:hAnsi="Times New Roman" w:cs="Times New Roman"/>
        </w:rPr>
      </w:pPr>
      <w:r>
        <w:rPr>
          <w:rFonts w:ascii="Times New Roman" w:hAnsi="Times New Roman" w:cs="Times New Roman"/>
        </w:rPr>
        <w:t xml:space="preserve">The argument on behalf of </w:t>
      </w:r>
      <w:r w:rsidRPr="006D0714">
        <w:rPr>
          <w:rFonts w:ascii="Times New Roman" w:hAnsi="Times New Roman" w:cs="Times New Roman"/>
          <w:i/>
        </w:rPr>
        <w:t xml:space="preserve">Muchenje </w:t>
      </w:r>
      <w:r>
        <w:rPr>
          <w:rFonts w:ascii="Times New Roman" w:hAnsi="Times New Roman" w:cs="Times New Roman"/>
        </w:rPr>
        <w:t xml:space="preserve">and his co applicant before us was as </w:t>
      </w:r>
      <w:r w:rsidR="006C5A32">
        <w:rPr>
          <w:rFonts w:ascii="Times New Roman" w:hAnsi="Times New Roman" w:cs="Times New Roman"/>
        </w:rPr>
        <w:t xml:space="preserve">follows. The accused persons </w:t>
      </w:r>
      <w:r w:rsidR="007E4D41">
        <w:rPr>
          <w:rFonts w:ascii="Times New Roman" w:hAnsi="Times New Roman" w:cs="Times New Roman"/>
        </w:rPr>
        <w:t xml:space="preserve">were not public officers because their positions are not covered in the definition of ‘public officer’ in </w:t>
      </w:r>
      <w:r w:rsidR="006C5A32">
        <w:rPr>
          <w:rFonts w:ascii="Times New Roman" w:hAnsi="Times New Roman" w:cs="Times New Roman"/>
        </w:rPr>
        <w:t>s</w:t>
      </w:r>
      <w:r w:rsidR="00C071D4">
        <w:rPr>
          <w:rFonts w:ascii="Times New Roman" w:hAnsi="Times New Roman" w:cs="Times New Roman"/>
        </w:rPr>
        <w:t xml:space="preserve"> </w:t>
      </w:r>
      <w:r w:rsidR="006C5A32">
        <w:rPr>
          <w:rFonts w:ascii="Times New Roman" w:hAnsi="Times New Roman" w:cs="Times New Roman"/>
        </w:rPr>
        <w:t>169 of the Criminal Law Code. N</w:t>
      </w:r>
      <w:r w:rsidR="007E4D41">
        <w:rPr>
          <w:rFonts w:ascii="Times New Roman" w:hAnsi="Times New Roman" w:cs="Times New Roman"/>
        </w:rPr>
        <w:t>o amount of evidence could change the fact that Net One is a private company under the Companies and Other Business Entities Act [</w:t>
      </w:r>
      <w:r w:rsidR="007E4D41">
        <w:rPr>
          <w:rFonts w:ascii="Times New Roman" w:hAnsi="Times New Roman" w:cs="Times New Roman"/>
          <w:i/>
        </w:rPr>
        <w:t>Chapter 24:31</w:t>
      </w:r>
      <w:r w:rsidR="007E4D41">
        <w:rPr>
          <w:rFonts w:ascii="Times New Roman" w:hAnsi="Times New Roman" w:cs="Times New Roman"/>
        </w:rPr>
        <w:t xml:space="preserve">] and not a public entity under the provisions of </w:t>
      </w:r>
      <w:r w:rsidR="00C071D4">
        <w:rPr>
          <w:rFonts w:ascii="Times New Roman" w:hAnsi="Times New Roman" w:cs="Times New Roman"/>
        </w:rPr>
        <w:t xml:space="preserve">s </w:t>
      </w:r>
      <w:r w:rsidR="007E4D41">
        <w:rPr>
          <w:rFonts w:ascii="Times New Roman" w:hAnsi="Times New Roman" w:cs="Times New Roman"/>
        </w:rPr>
        <w:t xml:space="preserve">169 of the Criminal Law Code.  The applicants described as preposterous, the attempts by the State to use the definition of ‘public entity’ in s 4 of the Public Finance Management Act </w:t>
      </w:r>
      <w:r w:rsidR="007E4D41">
        <w:rPr>
          <w:rFonts w:ascii="Times New Roman" w:hAnsi="Times New Roman" w:cs="Times New Roman"/>
          <w:i/>
        </w:rPr>
        <w:t>[Chapter 22:19]</w:t>
      </w:r>
      <w:r w:rsidR="007E4D41">
        <w:rPr>
          <w:rFonts w:ascii="Times New Roman" w:hAnsi="Times New Roman" w:cs="Times New Roman"/>
        </w:rPr>
        <w:t xml:space="preserve"> (“the Public Finance Management Act”) to support its allegation that Net One is a public entity. </w:t>
      </w:r>
      <w:r w:rsidR="006C5A32">
        <w:rPr>
          <w:rFonts w:ascii="Times New Roman" w:hAnsi="Times New Roman" w:cs="Times New Roman"/>
        </w:rPr>
        <w:t xml:space="preserve">They relied </w:t>
      </w:r>
      <w:r w:rsidR="007E4D41">
        <w:rPr>
          <w:rFonts w:ascii="Times New Roman" w:hAnsi="Times New Roman" w:cs="Times New Roman"/>
        </w:rPr>
        <w:t xml:space="preserve">on the case of </w:t>
      </w:r>
      <w:r w:rsidR="007E4D41">
        <w:rPr>
          <w:rFonts w:ascii="Times New Roman" w:hAnsi="Times New Roman" w:cs="Times New Roman"/>
          <w:i/>
        </w:rPr>
        <w:t xml:space="preserve">S </w:t>
      </w:r>
      <w:r w:rsidR="007E4D41" w:rsidRPr="00C071D4">
        <w:rPr>
          <w:rFonts w:ascii="Times New Roman" w:hAnsi="Times New Roman" w:cs="Times New Roman"/>
        </w:rPr>
        <w:t>v</w:t>
      </w:r>
      <w:r w:rsidR="007E4D41">
        <w:rPr>
          <w:rFonts w:ascii="Times New Roman" w:hAnsi="Times New Roman" w:cs="Times New Roman"/>
          <w:i/>
        </w:rPr>
        <w:t xml:space="preserve"> Chikumba</w:t>
      </w:r>
      <w:r w:rsidR="007E4D41">
        <w:rPr>
          <w:rFonts w:ascii="Times New Roman" w:hAnsi="Times New Roman" w:cs="Times New Roman"/>
        </w:rPr>
        <w:t xml:space="preserve"> 2015 (2) ZLR 382. I will quote from p 390F-391 H: -</w:t>
      </w:r>
    </w:p>
    <w:p w:rsidR="007E4D41" w:rsidRDefault="007E4D41" w:rsidP="00C071D4">
      <w:pPr>
        <w:spacing w:after="0" w:line="240" w:lineRule="auto"/>
        <w:ind w:left="720"/>
        <w:jc w:val="both"/>
        <w:rPr>
          <w:rFonts w:ascii="Times New Roman" w:hAnsi="Times New Roman" w:cs="Times New Roman"/>
        </w:rPr>
      </w:pPr>
      <w:r>
        <w:rPr>
          <w:rFonts w:ascii="Times New Roman" w:hAnsi="Times New Roman" w:cs="Times New Roman"/>
        </w:rPr>
        <w:t xml:space="preserve">“In the present case, the State has conceded that Air Zimbabwe Holdings is a private company. The concession is well made. One would think that that would be the end of the matter. It was not. The State has argued further that the applicant was properly found guilty because as Group Chief Executive Officer for Air Zimbabwe Holdings, he was </w:t>
      </w:r>
      <w:r>
        <w:rPr>
          <w:rFonts w:ascii="Times New Roman" w:hAnsi="Times New Roman" w:cs="Times New Roman"/>
          <w:b/>
          <w:i/>
        </w:rPr>
        <w:t>de facto</w:t>
      </w:r>
      <w:r>
        <w:rPr>
          <w:rFonts w:ascii="Times New Roman" w:hAnsi="Times New Roman" w:cs="Times New Roman"/>
        </w:rPr>
        <w:t xml:space="preserve"> “</w:t>
      </w:r>
      <w:r>
        <w:rPr>
          <w:rFonts w:ascii="Times New Roman" w:hAnsi="Times New Roman" w:cs="Times New Roman"/>
          <w:i/>
        </w:rPr>
        <w:t xml:space="preserve">a person holding or acting in a paid office in the service of the State </w:t>
      </w:r>
      <w:r>
        <w:rPr>
          <w:rFonts w:ascii="Times New Roman" w:hAnsi="Times New Roman" w:cs="Times New Roman"/>
        </w:rPr>
        <w:t>….” as defined by s 169 of the Criminal Code. As such, he was “</w:t>
      </w:r>
      <w:r>
        <w:rPr>
          <w:rFonts w:ascii="Times New Roman" w:hAnsi="Times New Roman" w:cs="Times New Roman"/>
          <w:i/>
        </w:rPr>
        <w:t>a public officer</w:t>
      </w:r>
      <w:r>
        <w:rPr>
          <w:rFonts w:ascii="Times New Roman" w:hAnsi="Times New Roman" w:cs="Times New Roman"/>
        </w:rPr>
        <w:t xml:space="preserve">” within the meaning of s 174(1)(a) of that Code. </w:t>
      </w:r>
    </w:p>
    <w:p w:rsidR="007E4D41" w:rsidRDefault="007E4D41" w:rsidP="007E4D41">
      <w:pPr>
        <w:spacing w:after="0" w:line="240" w:lineRule="auto"/>
        <w:ind w:left="720"/>
        <w:jc w:val="both"/>
        <w:rPr>
          <w:rFonts w:ascii="Times New Roman" w:hAnsi="Times New Roman" w:cs="Times New Roman"/>
        </w:rPr>
      </w:pPr>
      <w:r>
        <w:rPr>
          <w:rFonts w:ascii="Times New Roman" w:hAnsi="Times New Roman" w:cs="Times New Roman"/>
        </w:rPr>
        <w:t>The State argued that the situation on the ground was that the State is a major stakeholder in Air Zimbabwe Holdings; that the board that administers its affairs is appointed by the government; that major decisions of the company have to be made in consultation with the line ministry and that the contracts of employment of senior staff have to be approved by the State.</w:t>
      </w:r>
    </w:p>
    <w:p w:rsidR="007E4D41" w:rsidRDefault="007E4D41" w:rsidP="007E4D41">
      <w:pPr>
        <w:spacing w:after="0" w:line="240" w:lineRule="auto"/>
        <w:ind w:left="720"/>
        <w:jc w:val="both"/>
        <w:rPr>
          <w:rFonts w:ascii="Times New Roman" w:hAnsi="Times New Roman" w:cs="Times New Roman"/>
        </w:rPr>
      </w:pPr>
      <w:r>
        <w:rPr>
          <w:rFonts w:ascii="Times New Roman" w:hAnsi="Times New Roman" w:cs="Times New Roman"/>
        </w:rPr>
        <w:t>Finally, the State made the point that in certain circumstances the State does run private companies and that employees in such companies are obviously in the service of the State.</w:t>
      </w:r>
    </w:p>
    <w:p w:rsidR="007E4D41" w:rsidRDefault="007E4D41" w:rsidP="00C071D4">
      <w:pPr>
        <w:spacing w:after="0" w:line="240" w:lineRule="auto"/>
        <w:ind w:left="1080"/>
        <w:jc w:val="both"/>
        <w:rPr>
          <w:rFonts w:ascii="Times New Roman" w:hAnsi="Times New Roman" w:cs="Times New Roman"/>
        </w:rPr>
      </w:pPr>
      <w:r>
        <w:rPr>
          <w:rFonts w:ascii="Times New Roman" w:hAnsi="Times New Roman" w:cs="Times New Roman"/>
        </w:rPr>
        <w:t>In my view, the question who is a public officer, or which types of entities are State bodies for the purposes of s 174(1)(a) of the Criminal Code, was not left to mere conjecture. It is clearly set out. In s 169 the Criminal Code defines “</w:t>
      </w:r>
      <w:r>
        <w:rPr>
          <w:rFonts w:ascii="Times New Roman" w:hAnsi="Times New Roman" w:cs="Times New Roman"/>
          <w:b/>
          <w:i/>
        </w:rPr>
        <w:t>a public officer</w:t>
      </w:r>
      <w:r>
        <w:rPr>
          <w:rFonts w:ascii="Times New Roman" w:hAnsi="Times New Roman" w:cs="Times New Roman"/>
        </w:rPr>
        <w:t>” to mean:</w:t>
      </w:r>
    </w:p>
    <w:p w:rsidR="007E4D41" w:rsidRDefault="007E4D41" w:rsidP="007E4D41">
      <w:pPr>
        <w:spacing w:after="0" w:line="240" w:lineRule="auto"/>
        <w:ind w:firstLine="720"/>
        <w:jc w:val="both"/>
        <w:rPr>
          <w:rFonts w:ascii="Times New Roman" w:hAnsi="Times New Roman" w:cs="Times New Roman"/>
        </w:rPr>
      </w:pPr>
    </w:p>
    <w:p w:rsidR="007E4D41" w:rsidRDefault="007E4D41" w:rsidP="007E4D41">
      <w:pPr>
        <w:pStyle w:val="ListParagraph"/>
        <w:numPr>
          <w:ilvl w:val="0"/>
          <w:numId w:val="9"/>
        </w:numPr>
        <w:spacing w:after="0" w:line="240" w:lineRule="auto"/>
        <w:ind w:left="1440"/>
        <w:jc w:val="both"/>
        <w:rPr>
          <w:rFonts w:ascii="Times New Roman" w:hAnsi="Times New Roman" w:cs="Times New Roman"/>
        </w:rPr>
      </w:pPr>
      <w:r>
        <w:rPr>
          <w:rFonts w:ascii="Times New Roman" w:hAnsi="Times New Roman" w:cs="Times New Roman"/>
        </w:rPr>
        <w:t>a Vice-President, Minister or Deputy Minister; or</w:t>
      </w:r>
    </w:p>
    <w:p w:rsidR="007E4D41" w:rsidRDefault="007E4D41" w:rsidP="007E4D41">
      <w:pPr>
        <w:pStyle w:val="ListParagraph"/>
        <w:numPr>
          <w:ilvl w:val="0"/>
          <w:numId w:val="9"/>
        </w:numPr>
        <w:spacing w:after="0" w:line="240" w:lineRule="auto"/>
        <w:ind w:left="1440"/>
        <w:jc w:val="both"/>
        <w:rPr>
          <w:rFonts w:ascii="Times New Roman" w:hAnsi="Times New Roman" w:cs="Times New Roman"/>
        </w:rPr>
      </w:pPr>
      <w:r>
        <w:rPr>
          <w:rFonts w:ascii="Times New Roman" w:hAnsi="Times New Roman" w:cs="Times New Roman"/>
        </w:rPr>
        <w:t>a governor …………………………………………</w:t>
      </w:r>
    </w:p>
    <w:p w:rsidR="007E4D41" w:rsidRDefault="007E4D41" w:rsidP="007E4D41">
      <w:pPr>
        <w:pStyle w:val="ListParagraph"/>
        <w:numPr>
          <w:ilvl w:val="0"/>
          <w:numId w:val="9"/>
        </w:numPr>
        <w:spacing w:after="0" w:line="240" w:lineRule="auto"/>
        <w:ind w:left="1440"/>
        <w:jc w:val="both"/>
        <w:rPr>
          <w:rFonts w:ascii="Times New Roman" w:hAnsi="Times New Roman" w:cs="Times New Roman"/>
        </w:rPr>
      </w:pPr>
      <w:r>
        <w:rPr>
          <w:rFonts w:ascii="Times New Roman" w:hAnsi="Times New Roman" w:cs="Times New Roman"/>
        </w:rPr>
        <w:t>a member of a council, board, committee or other authority which is a statutory body or local authority or which is responsible for administering the affairs or business of a statutory body or local authority; or</w:t>
      </w:r>
    </w:p>
    <w:p w:rsidR="007E4D41" w:rsidRDefault="007E4D41" w:rsidP="007E4D41">
      <w:pPr>
        <w:pStyle w:val="ListParagraph"/>
        <w:numPr>
          <w:ilvl w:val="0"/>
          <w:numId w:val="9"/>
        </w:numPr>
        <w:spacing w:after="0" w:line="240" w:lineRule="auto"/>
        <w:ind w:left="1440"/>
        <w:jc w:val="both"/>
        <w:rPr>
          <w:rFonts w:ascii="Times New Roman" w:hAnsi="Times New Roman" w:cs="Times New Roman"/>
        </w:rPr>
      </w:pPr>
      <w:r>
        <w:rPr>
          <w:rFonts w:ascii="Times New Roman" w:hAnsi="Times New Roman" w:cs="Times New Roman"/>
          <w:b/>
          <w:u w:val="single"/>
        </w:rPr>
        <w:t>a person holding or acting in a paid office in the service of the State</w:t>
      </w:r>
      <w:r>
        <w:rPr>
          <w:rFonts w:ascii="Times New Roman" w:hAnsi="Times New Roman" w:cs="Times New Roman"/>
        </w:rPr>
        <w:t xml:space="preserve">, a statutory body or a local authority; or </w:t>
      </w:r>
    </w:p>
    <w:p w:rsidR="007E4D41" w:rsidRDefault="007E4D41" w:rsidP="007E4D41">
      <w:pPr>
        <w:pStyle w:val="ListParagraph"/>
        <w:numPr>
          <w:ilvl w:val="0"/>
          <w:numId w:val="9"/>
        </w:numPr>
        <w:spacing w:after="0" w:line="240" w:lineRule="auto"/>
        <w:ind w:left="1440"/>
        <w:jc w:val="both"/>
        <w:rPr>
          <w:rFonts w:ascii="Times New Roman" w:hAnsi="Times New Roman" w:cs="Times New Roman"/>
        </w:rPr>
      </w:pPr>
      <w:r>
        <w:rPr>
          <w:rFonts w:ascii="Times New Roman" w:hAnsi="Times New Roman" w:cs="Times New Roman"/>
        </w:rPr>
        <w:t>a judicial officer;”</w:t>
      </w:r>
    </w:p>
    <w:p w:rsidR="007E4D41" w:rsidRDefault="007E4D41" w:rsidP="007E4D41">
      <w:pPr>
        <w:spacing w:after="0" w:line="240" w:lineRule="auto"/>
        <w:ind w:left="360"/>
        <w:jc w:val="both"/>
        <w:rPr>
          <w:rFonts w:ascii="Times New Roman" w:hAnsi="Times New Roman" w:cs="Times New Roman"/>
        </w:rPr>
      </w:pPr>
    </w:p>
    <w:p w:rsidR="007E4D41" w:rsidRDefault="007E4D41" w:rsidP="00C071D4">
      <w:pPr>
        <w:spacing w:after="0" w:line="240" w:lineRule="auto"/>
        <w:ind w:left="1080"/>
        <w:jc w:val="both"/>
        <w:rPr>
          <w:rFonts w:ascii="Times New Roman" w:hAnsi="Times New Roman" w:cs="Times New Roman"/>
        </w:rPr>
      </w:pPr>
      <w:r>
        <w:rPr>
          <w:rFonts w:ascii="Times New Roman" w:hAnsi="Times New Roman" w:cs="Times New Roman"/>
        </w:rPr>
        <w:t>The argument by the State is fallacious. It purports to read into the Code words that are not there. The section does not refer to government-controlled entities. It refers to persons holding office in the service of the State. To say the Chief Executive Officer of Air Zimbabwe Holdings, a private company, is the same thing as “</w:t>
      </w:r>
      <w:r>
        <w:rPr>
          <w:rFonts w:ascii="Times New Roman" w:hAnsi="Times New Roman" w:cs="Times New Roman"/>
          <w:i/>
        </w:rPr>
        <w:t>a paid office in the service of the State</w:t>
      </w:r>
      <w:r>
        <w:rPr>
          <w:rFonts w:ascii="Times New Roman" w:hAnsi="Times New Roman" w:cs="Times New Roman"/>
        </w:rPr>
        <w:t xml:space="preserve">” is absurd. The government is merely a shareholder in the airline. It is not the employer. In my view, the person referred to in that section is a civil servant who is employed directly by the State and paid directly by it. </w:t>
      </w:r>
    </w:p>
    <w:p w:rsidR="007E4D41" w:rsidRDefault="007E4D41" w:rsidP="00C071D4">
      <w:pPr>
        <w:spacing w:after="0" w:line="240" w:lineRule="auto"/>
        <w:ind w:left="1080"/>
        <w:jc w:val="both"/>
        <w:rPr>
          <w:rFonts w:ascii="Times New Roman" w:hAnsi="Times New Roman" w:cs="Times New Roman"/>
        </w:rPr>
      </w:pPr>
      <w:r>
        <w:rPr>
          <w:rFonts w:ascii="Times New Roman" w:hAnsi="Times New Roman" w:cs="Times New Roman"/>
        </w:rPr>
        <w:t>It is true that the State may sometimes run its affairs indirectly through statutory corporations. But the definition of “</w:t>
      </w:r>
      <w:r>
        <w:rPr>
          <w:rFonts w:ascii="Times New Roman" w:hAnsi="Times New Roman" w:cs="Times New Roman"/>
          <w:i/>
        </w:rPr>
        <w:t>public officer</w:t>
      </w:r>
      <w:r>
        <w:rPr>
          <w:rFonts w:ascii="Times New Roman" w:hAnsi="Times New Roman" w:cs="Times New Roman"/>
        </w:rPr>
        <w:t>” caters for that. Section 169 defines a “</w:t>
      </w:r>
      <w:r>
        <w:rPr>
          <w:rFonts w:ascii="Times New Roman" w:hAnsi="Times New Roman" w:cs="Times New Roman"/>
          <w:i/>
        </w:rPr>
        <w:t>statutory body</w:t>
      </w:r>
      <w:r>
        <w:rPr>
          <w:rFonts w:ascii="Times New Roman" w:hAnsi="Times New Roman" w:cs="Times New Roman"/>
        </w:rPr>
        <w:t xml:space="preserve">” to mean, among other things, “… </w:t>
      </w:r>
      <w:r w:rsidR="00C071D4">
        <w:rPr>
          <w:rFonts w:ascii="Times New Roman" w:hAnsi="Times New Roman" w:cs="Times New Roman"/>
          <w:i/>
        </w:rPr>
        <w:t>anybody</w:t>
      </w:r>
      <w:r>
        <w:rPr>
          <w:rFonts w:ascii="Times New Roman" w:hAnsi="Times New Roman" w:cs="Times New Roman"/>
          <w:i/>
        </w:rPr>
        <w:t xml:space="preserve"> corporate established directly by or under an Act for special purposes specified in that Act</w:t>
      </w:r>
      <w:r>
        <w:rPr>
          <w:rFonts w:ascii="Times New Roman" w:hAnsi="Times New Roman" w:cs="Times New Roman"/>
        </w:rPr>
        <w:t xml:space="preserve">”. An example that quickly comes to mind is that of the National Social Security Authority which is established by its own Act of Parliament, namely, the National Social Security Authority Act, </w:t>
      </w:r>
      <w:r w:rsidR="00C071D4">
        <w:rPr>
          <w:rFonts w:ascii="Times New Roman" w:hAnsi="Times New Roman" w:cs="Times New Roman"/>
        </w:rPr>
        <w:t>[</w:t>
      </w:r>
      <w:r>
        <w:rPr>
          <w:rFonts w:ascii="Times New Roman" w:hAnsi="Times New Roman" w:cs="Times New Roman"/>
          <w:i/>
        </w:rPr>
        <w:t>C</w:t>
      </w:r>
      <w:r w:rsidR="00C071D4">
        <w:rPr>
          <w:rFonts w:ascii="Times New Roman" w:hAnsi="Times New Roman" w:cs="Times New Roman"/>
          <w:i/>
        </w:rPr>
        <w:t>h</w:t>
      </w:r>
      <w:r>
        <w:rPr>
          <w:rFonts w:ascii="Times New Roman" w:hAnsi="Times New Roman" w:cs="Times New Roman"/>
          <w:i/>
        </w:rPr>
        <w:t>ap</w:t>
      </w:r>
      <w:r w:rsidR="00C071D4">
        <w:rPr>
          <w:rFonts w:ascii="Times New Roman" w:hAnsi="Times New Roman" w:cs="Times New Roman"/>
          <w:i/>
        </w:rPr>
        <w:t>ter</w:t>
      </w:r>
      <w:r>
        <w:rPr>
          <w:rFonts w:ascii="Times New Roman" w:hAnsi="Times New Roman" w:cs="Times New Roman"/>
          <w:i/>
        </w:rPr>
        <w:t xml:space="preserve"> 17:04</w:t>
      </w:r>
      <w:r w:rsidR="00C071D4">
        <w:rPr>
          <w:rFonts w:ascii="Times New Roman" w:hAnsi="Times New Roman" w:cs="Times New Roman"/>
          <w:i/>
        </w:rPr>
        <w:t>]</w:t>
      </w:r>
      <w:r>
        <w:rPr>
          <w:rFonts w:ascii="Times New Roman" w:hAnsi="Times New Roman" w:cs="Times New Roman"/>
        </w:rPr>
        <w:t xml:space="preserve">. Of course, there are many others. But Air Zimbabwe Holdings is a private company formed by shares and registered in terms of the Companies Act. It is not a statutory corporation. It was not even the successor company to the old corporation which the government consciously and purposefully dismantled in 1998. </w:t>
      </w:r>
    </w:p>
    <w:p w:rsidR="007E4D41" w:rsidRDefault="007E4D41" w:rsidP="00C071D4">
      <w:pPr>
        <w:spacing w:after="0" w:line="240" w:lineRule="auto"/>
        <w:ind w:left="1080"/>
        <w:jc w:val="both"/>
        <w:rPr>
          <w:rFonts w:ascii="Times New Roman" w:hAnsi="Times New Roman" w:cs="Times New Roman"/>
        </w:rPr>
      </w:pPr>
      <w:r>
        <w:rPr>
          <w:rFonts w:ascii="Times New Roman" w:hAnsi="Times New Roman" w:cs="Times New Roman"/>
        </w:rPr>
        <w:t xml:space="preserve">Mr </w:t>
      </w:r>
      <w:r>
        <w:rPr>
          <w:rFonts w:ascii="Times New Roman" w:hAnsi="Times New Roman" w:cs="Times New Roman"/>
          <w:i/>
        </w:rPr>
        <w:t>Muchini</w:t>
      </w:r>
      <w:r>
        <w:rPr>
          <w:rFonts w:ascii="Times New Roman" w:hAnsi="Times New Roman" w:cs="Times New Roman"/>
        </w:rPr>
        <w:t xml:space="preserve"> argued that because the government has direct shareholding in the airline and literally runs its day to day affairs, it means that any person employed by such an entity must be deemed to be holding or acting in a paid office in the service of the State, within the meaning of s 169(d) of the Criminal Code and s 332 of the Constitution. He argued that the intention behind the creation of the offence in 174(1)(a) of the Criminal Code was to protect </w:t>
      </w:r>
      <w:r>
        <w:rPr>
          <w:rFonts w:ascii="Times New Roman" w:hAnsi="Times New Roman" w:cs="Times New Roman"/>
          <w:b/>
          <w:u w:val="single"/>
        </w:rPr>
        <w:t>public funds</w:t>
      </w:r>
      <w:r>
        <w:rPr>
          <w:rFonts w:ascii="Times New Roman" w:hAnsi="Times New Roman" w:cs="Times New Roman"/>
        </w:rPr>
        <w:t xml:space="preserve"> and </w:t>
      </w:r>
      <w:r>
        <w:rPr>
          <w:rFonts w:ascii="Times New Roman" w:hAnsi="Times New Roman" w:cs="Times New Roman"/>
          <w:b/>
          <w:u w:val="single"/>
        </w:rPr>
        <w:t>public property</w:t>
      </w:r>
      <w:r>
        <w:rPr>
          <w:rFonts w:ascii="Times New Roman" w:hAnsi="Times New Roman" w:cs="Times New Roman"/>
        </w:rPr>
        <w:t xml:space="preserve"> as defined in s 308 of the Constitution. In terms of this section “</w:t>
      </w:r>
      <w:r>
        <w:rPr>
          <w:rFonts w:ascii="Times New Roman" w:hAnsi="Times New Roman" w:cs="Times New Roman"/>
          <w:b/>
          <w:i/>
        </w:rPr>
        <w:t>public funds</w:t>
      </w:r>
      <w:r>
        <w:rPr>
          <w:rFonts w:ascii="Times New Roman" w:hAnsi="Times New Roman" w:cs="Times New Roman"/>
        </w:rPr>
        <w:t>” and “</w:t>
      </w:r>
      <w:r>
        <w:rPr>
          <w:rFonts w:ascii="Times New Roman" w:hAnsi="Times New Roman" w:cs="Times New Roman"/>
          <w:b/>
          <w:i/>
        </w:rPr>
        <w:t>public property</w:t>
      </w:r>
      <w:r>
        <w:rPr>
          <w:rFonts w:ascii="Times New Roman" w:hAnsi="Times New Roman" w:cs="Times New Roman"/>
        </w:rPr>
        <w:t xml:space="preserve">” include any money, or any property owned, or held by the State, or any institution, or agency of government, statutory bodies </w:t>
      </w:r>
      <w:r>
        <w:rPr>
          <w:rFonts w:ascii="Times New Roman" w:hAnsi="Times New Roman" w:cs="Times New Roman"/>
          <w:b/>
          <w:u w:val="single"/>
        </w:rPr>
        <w:t>and government-controlled entities</w:t>
      </w:r>
      <w:r>
        <w:rPr>
          <w:rFonts w:ascii="Times New Roman" w:hAnsi="Times New Roman" w:cs="Times New Roman"/>
        </w:rPr>
        <w:t xml:space="preserve"> (emphasis by State Counsel). Such a definition, the argument concluded, manifestly covers Air Zimbabwe Holdings.</w:t>
      </w:r>
    </w:p>
    <w:p w:rsidR="007E4D41" w:rsidRDefault="007E4D41" w:rsidP="007E4D41">
      <w:pPr>
        <w:spacing w:after="0" w:line="240" w:lineRule="auto"/>
        <w:ind w:left="720" w:firstLine="720"/>
        <w:jc w:val="both"/>
        <w:rPr>
          <w:rFonts w:ascii="Times New Roman" w:hAnsi="Times New Roman" w:cs="Times New Roman"/>
        </w:rPr>
      </w:pPr>
      <w:r>
        <w:rPr>
          <w:rFonts w:ascii="Times New Roman" w:hAnsi="Times New Roman" w:cs="Times New Roman"/>
        </w:rPr>
        <w:t>Such a tortuous construction is unwarranted. The applicant was not charged with any offence whose elements required the importation of definitions from the Constitution. He was charged with contravention of a specific provision of the Criminal Code. That provision is not at all in conflict with any provision of the Constitution. On the contrary, the definition of “</w:t>
      </w:r>
      <w:r>
        <w:rPr>
          <w:rFonts w:ascii="Times New Roman" w:hAnsi="Times New Roman" w:cs="Times New Roman"/>
          <w:i/>
        </w:rPr>
        <w:t>public officer</w:t>
      </w:r>
      <w:r>
        <w:rPr>
          <w:rFonts w:ascii="Times New Roman" w:hAnsi="Times New Roman" w:cs="Times New Roman"/>
        </w:rPr>
        <w:t>” in the Constitution, for example, is almost identical to that in the Criminal Code. What is more, the language of the Code is quite plain. It is unambiguous. The ordinary and grammatical meaning is clear. There is no need to resort to aids of construction.”</w:t>
      </w:r>
    </w:p>
    <w:p w:rsidR="007E4D41" w:rsidRDefault="007E4D41" w:rsidP="007E4D41">
      <w:pPr>
        <w:spacing w:after="0" w:line="360" w:lineRule="auto"/>
        <w:ind w:firstLine="720"/>
        <w:jc w:val="both"/>
        <w:rPr>
          <w:rFonts w:ascii="Times New Roman" w:hAnsi="Times New Roman" w:cs="Times New Roman"/>
          <w:sz w:val="24"/>
          <w:szCs w:val="24"/>
        </w:rPr>
      </w:pPr>
    </w:p>
    <w:p w:rsidR="007E4D41" w:rsidRDefault="006C5A32" w:rsidP="007E4D4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They also argued </w:t>
      </w:r>
      <w:r w:rsidR="007E4D41">
        <w:rPr>
          <w:rFonts w:ascii="Times New Roman" w:hAnsi="Times New Roman" w:cs="Times New Roman"/>
          <w:sz w:val="24"/>
          <w:szCs w:val="24"/>
        </w:rPr>
        <w:t>that criminal legislation should be restrictively interpreted</w:t>
      </w:r>
      <w:r>
        <w:rPr>
          <w:rFonts w:ascii="Times New Roman" w:hAnsi="Times New Roman" w:cs="Times New Roman"/>
          <w:sz w:val="24"/>
          <w:szCs w:val="24"/>
        </w:rPr>
        <w:t xml:space="preserve"> and moved this court </w:t>
      </w:r>
      <w:r w:rsidR="007E4D41">
        <w:rPr>
          <w:rFonts w:ascii="Times New Roman" w:hAnsi="Times New Roman" w:cs="Times New Roman"/>
          <w:sz w:val="24"/>
          <w:szCs w:val="24"/>
        </w:rPr>
        <w:t xml:space="preserve">to interpret the definition of the crime of criminal abuse of duty as a public officer as </w:t>
      </w:r>
      <w:r w:rsidR="00C071D4">
        <w:rPr>
          <w:rFonts w:ascii="Times New Roman" w:hAnsi="Times New Roman" w:cs="Times New Roman"/>
          <w:sz w:val="24"/>
          <w:szCs w:val="24"/>
        </w:rPr>
        <w:t>defined in s 174</w:t>
      </w:r>
      <w:r w:rsidR="007E4D41">
        <w:rPr>
          <w:rFonts w:ascii="Times New Roman" w:hAnsi="Times New Roman" w:cs="Times New Roman"/>
          <w:sz w:val="24"/>
          <w:szCs w:val="24"/>
        </w:rPr>
        <w:t xml:space="preserve">(1) narrowly rather than broadly in what he described as the </w:t>
      </w:r>
      <w:r w:rsidR="007E4D41">
        <w:rPr>
          <w:rFonts w:ascii="Times New Roman" w:hAnsi="Times New Roman" w:cs="Times New Roman"/>
          <w:i/>
          <w:sz w:val="24"/>
          <w:szCs w:val="24"/>
        </w:rPr>
        <w:t xml:space="preserve">ius strictum </w:t>
      </w:r>
      <w:r w:rsidR="007E4D41">
        <w:rPr>
          <w:rFonts w:ascii="Times New Roman" w:hAnsi="Times New Roman" w:cs="Times New Roman"/>
          <w:sz w:val="24"/>
          <w:szCs w:val="24"/>
        </w:rPr>
        <w:t>principle. The</w:t>
      </w:r>
      <w:r>
        <w:rPr>
          <w:rFonts w:ascii="Times New Roman" w:hAnsi="Times New Roman" w:cs="Times New Roman"/>
          <w:sz w:val="24"/>
          <w:szCs w:val="24"/>
        </w:rPr>
        <w:t xml:space="preserve">y argued that </w:t>
      </w:r>
      <w:r w:rsidR="007E4D41">
        <w:rPr>
          <w:rFonts w:ascii="Times New Roman" w:hAnsi="Times New Roman" w:cs="Times New Roman"/>
          <w:sz w:val="24"/>
          <w:szCs w:val="24"/>
        </w:rPr>
        <w:t>statutory provisions creating crimes should not have their range extended beyond the plain meaning of the language of the law or statute as that is beyond the competence of the court. T</w:t>
      </w:r>
      <w:r>
        <w:rPr>
          <w:rFonts w:ascii="Times New Roman" w:hAnsi="Times New Roman" w:cs="Times New Roman"/>
          <w:sz w:val="24"/>
          <w:szCs w:val="24"/>
        </w:rPr>
        <w:t xml:space="preserve">hey quoted from </w:t>
      </w:r>
      <w:r w:rsidR="007E4D41">
        <w:rPr>
          <w:rFonts w:ascii="Times New Roman" w:hAnsi="Times New Roman" w:cs="Times New Roman"/>
          <w:i/>
          <w:sz w:val="24"/>
          <w:szCs w:val="24"/>
        </w:rPr>
        <w:t>CR Snyman</w:t>
      </w:r>
      <w:r w:rsidR="007E4D41">
        <w:rPr>
          <w:rFonts w:ascii="Times New Roman" w:hAnsi="Times New Roman" w:cs="Times New Roman"/>
          <w:sz w:val="24"/>
          <w:szCs w:val="24"/>
        </w:rPr>
        <w:t>, Criminal Law 6</w:t>
      </w:r>
      <w:r w:rsidR="007E4D41">
        <w:rPr>
          <w:rFonts w:ascii="Times New Roman" w:hAnsi="Times New Roman" w:cs="Times New Roman"/>
          <w:sz w:val="24"/>
          <w:szCs w:val="24"/>
          <w:vertAlign w:val="superscript"/>
        </w:rPr>
        <w:t>th</w:t>
      </w:r>
      <w:r w:rsidR="007E4D41">
        <w:rPr>
          <w:rFonts w:ascii="Times New Roman" w:hAnsi="Times New Roman" w:cs="Times New Roman"/>
          <w:sz w:val="24"/>
          <w:szCs w:val="24"/>
        </w:rPr>
        <w:t xml:space="preserve"> Edition at p 36: -</w:t>
      </w:r>
    </w:p>
    <w:p w:rsidR="007E4D41" w:rsidRDefault="007E4D41" w:rsidP="007E4D41">
      <w:pPr>
        <w:spacing w:after="0" w:line="240" w:lineRule="auto"/>
        <w:ind w:left="1440"/>
        <w:jc w:val="both"/>
        <w:rPr>
          <w:rFonts w:ascii="Times New Roman" w:hAnsi="Times New Roman" w:cs="Times New Roman"/>
        </w:rPr>
      </w:pPr>
      <w:r>
        <w:rPr>
          <w:rFonts w:ascii="Times New Roman" w:hAnsi="Times New Roman" w:cs="Times New Roman"/>
        </w:rPr>
        <w:t>“An accused may not be found guilty of crime and sentenced unless the type of conduct with which he is charged:</w:t>
      </w:r>
    </w:p>
    <w:p w:rsidR="007E4D41" w:rsidRDefault="007E4D41" w:rsidP="007E4D41">
      <w:pPr>
        <w:pStyle w:val="ListParagraph"/>
        <w:numPr>
          <w:ilvl w:val="0"/>
          <w:numId w:val="10"/>
        </w:numPr>
        <w:spacing w:after="0" w:line="240" w:lineRule="auto"/>
        <w:ind w:left="1800"/>
        <w:jc w:val="both"/>
        <w:rPr>
          <w:rFonts w:ascii="Times New Roman" w:hAnsi="Times New Roman" w:cs="Times New Roman"/>
        </w:rPr>
      </w:pPr>
      <w:r>
        <w:rPr>
          <w:rFonts w:ascii="Times New Roman" w:hAnsi="Times New Roman" w:cs="Times New Roman"/>
        </w:rPr>
        <w:t>has been recognized by law as a crime</w:t>
      </w:r>
    </w:p>
    <w:p w:rsidR="007E4D41" w:rsidRDefault="007E4D41" w:rsidP="007E4D41">
      <w:pPr>
        <w:pStyle w:val="ListParagraph"/>
        <w:numPr>
          <w:ilvl w:val="0"/>
          <w:numId w:val="10"/>
        </w:numPr>
        <w:spacing w:after="0" w:line="240" w:lineRule="auto"/>
        <w:ind w:left="1800"/>
        <w:jc w:val="both"/>
        <w:rPr>
          <w:rFonts w:ascii="Times New Roman" w:hAnsi="Times New Roman" w:cs="Times New Roman"/>
        </w:rPr>
      </w:pPr>
      <w:r>
        <w:rPr>
          <w:rFonts w:ascii="Times New Roman" w:hAnsi="Times New Roman" w:cs="Times New Roman"/>
        </w:rPr>
        <w:t xml:space="preserve">in clear terms </w:t>
      </w:r>
    </w:p>
    <w:p w:rsidR="007E4D41" w:rsidRDefault="007E4D41" w:rsidP="007E4D41">
      <w:pPr>
        <w:pStyle w:val="ListParagraph"/>
        <w:numPr>
          <w:ilvl w:val="0"/>
          <w:numId w:val="10"/>
        </w:numPr>
        <w:spacing w:after="0" w:line="240" w:lineRule="auto"/>
        <w:ind w:left="1800"/>
        <w:jc w:val="both"/>
        <w:rPr>
          <w:rFonts w:ascii="Times New Roman" w:hAnsi="Times New Roman" w:cs="Times New Roman"/>
        </w:rPr>
      </w:pPr>
      <w:r>
        <w:rPr>
          <w:rFonts w:ascii="Times New Roman" w:hAnsi="Times New Roman" w:cs="Times New Roman"/>
        </w:rPr>
        <w:t>before the conduct took place</w:t>
      </w:r>
    </w:p>
    <w:p w:rsidR="007E4D41" w:rsidRDefault="007E4D41" w:rsidP="007E4D41">
      <w:pPr>
        <w:pStyle w:val="ListParagraph"/>
        <w:numPr>
          <w:ilvl w:val="0"/>
          <w:numId w:val="10"/>
        </w:numPr>
        <w:spacing w:after="0" w:line="240" w:lineRule="auto"/>
        <w:ind w:left="1800"/>
        <w:jc w:val="both"/>
        <w:rPr>
          <w:rFonts w:ascii="Times New Roman" w:hAnsi="Times New Roman" w:cs="Times New Roman"/>
        </w:rPr>
      </w:pPr>
      <w:r>
        <w:rPr>
          <w:rFonts w:ascii="Times New Roman" w:hAnsi="Times New Roman" w:cs="Times New Roman"/>
        </w:rPr>
        <w:t>without the court having to stretch the meaning of the words and concepts in the definition to bring a particular conduct of the accused within the compass of the definition.</w:t>
      </w:r>
    </w:p>
    <w:p w:rsidR="007E4D41" w:rsidRDefault="007E4D41" w:rsidP="007E4D41">
      <w:pPr>
        <w:pStyle w:val="ListParagraph"/>
        <w:numPr>
          <w:ilvl w:val="0"/>
          <w:numId w:val="10"/>
        </w:numPr>
        <w:spacing w:after="0" w:line="240" w:lineRule="auto"/>
        <w:ind w:left="1800"/>
        <w:jc w:val="both"/>
        <w:rPr>
          <w:rFonts w:ascii="Times New Roman" w:hAnsi="Times New Roman" w:cs="Times New Roman"/>
        </w:rPr>
      </w:pPr>
      <w:r>
        <w:rPr>
          <w:rFonts w:ascii="Times New Roman" w:hAnsi="Times New Roman" w:cs="Times New Roman"/>
        </w:rPr>
        <w:t>after conviction the imposition of punishment also complies with the four principles set out immediately above</w:t>
      </w:r>
    </w:p>
    <w:p w:rsidR="007E4D41" w:rsidRDefault="007E4D41" w:rsidP="007E4D41">
      <w:pPr>
        <w:spacing w:after="0" w:line="240" w:lineRule="auto"/>
        <w:ind w:firstLine="720"/>
        <w:jc w:val="both"/>
        <w:rPr>
          <w:rFonts w:ascii="Times New Roman" w:hAnsi="Times New Roman" w:cs="Times New Roman"/>
        </w:rPr>
      </w:pPr>
      <w:r>
        <w:rPr>
          <w:rFonts w:ascii="Times New Roman" w:hAnsi="Times New Roman" w:cs="Times New Roman"/>
        </w:rPr>
        <w:tab/>
      </w:r>
    </w:p>
    <w:p w:rsidR="007E4D41" w:rsidRDefault="00785768" w:rsidP="00785768">
      <w:pPr>
        <w:spacing w:after="0" w:line="360" w:lineRule="auto"/>
        <w:ind w:firstLine="720"/>
        <w:jc w:val="both"/>
        <w:rPr>
          <w:rFonts w:ascii="Times New Roman" w:hAnsi="Times New Roman" w:cs="Times New Roman"/>
          <w:sz w:val="24"/>
          <w:szCs w:val="24"/>
        </w:rPr>
      </w:pPr>
      <w:r>
        <w:rPr>
          <w:rFonts w:ascii="Times New Roman" w:hAnsi="Times New Roman" w:cs="Times New Roman"/>
        </w:rPr>
        <w:t xml:space="preserve">They also cited the case of </w:t>
      </w:r>
      <w:r w:rsidR="007E4D41">
        <w:rPr>
          <w:rFonts w:ascii="Times New Roman" w:hAnsi="Times New Roman" w:cs="Times New Roman"/>
          <w:i/>
          <w:sz w:val="24"/>
          <w:szCs w:val="24"/>
        </w:rPr>
        <w:t xml:space="preserve">S </w:t>
      </w:r>
      <w:r w:rsidR="007E4D41" w:rsidRPr="00C071D4">
        <w:rPr>
          <w:rFonts w:ascii="Times New Roman" w:hAnsi="Times New Roman" w:cs="Times New Roman"/>
          <w:sz w:val="24"/>
          <w:szCs w:val="24"/>
        </w:rPr>
        <w:t>v</w:t>
      </w:r>
      <w:r w:rsidR="007E4D41">
        <w:rPr>
          <w:rFonts w:ascii="Times New Roman" w:hAnsi="Times New Roman" w:cs="Times New Roman"/>
          <w:i/>
          <w:sz w:val="24"/>
          <w:szCs w:val="24"/>
        </w:rPr>
        <w:t xml:space="preserve"> Augustine</w:t>
      </w:r>
      <w:r w:rsidR="007E4D41">
        <w:rPr>
          <w:rFonts w:ascii="Times New Roman" w:hAnsi="Times New Roman" w:cs="Times New Roman"/>
          <w:sz w:val="24"/>
          <w:szCs w:val="24"/>
        </w:rPr>
        <w:t xml:space="preserve"> 1986 (30) SA 294 (C) </w:t>
      </w:r>
      <w:r w:rsidR="008C7C20">
        <w:rPr>
          <w:rFonts w:ascii="Times New Roman" w:hAnsi="Times New Roman" w:cs="Times New Roman"/>
          <w:sz w:val="24"/>
          <w:szCs w:val="24"/>
        </w:rPr>
        <w:t>at pp</w:t>
      </w:r>
      <w:r w:rsidR="007E4D41">
        <w:rPr>
          <w:rFonts w:ascii="Times New Roman" w:hAnsi="Times New Roman" w:cs="Times New Roman"/>
          <w:sz w:val="24"/>
          <w:szCs w:val="24"/>
        </w:rPr>
        <w:t xml:space="preserve"> 302 (I)-303 (A)</w:t>
      </w:r>
    </w:p>
    <w:p w:rsidR="007E4D41" w:rsidRDefault="007E4D41" w:rsidP="007E4D41">
      <w:pPr>
        <w:spacing w:after="0" w:line="240" w:lineRule="auto"/>
        <w:ind w:left="720"/>
        <w:jc w:val="both"/>
        <w:rPr>
          <w:rFonts w:ascii="Times New Roman" w:hAnsi="Times New Roman" w:cs="Times New Roman"/>
        </w:rPr>
      </w:pPr>
      <w:r>
        <w:rPr>
          <w:rFonts w:ascii="Times New Roman" w:hAnsi="Times New Roman" w:cs="Times New Roman"/>
        </w:rPr>
        <w:t>“. ...there are always people to be found who invite and favour “extensions” by the court of the existing principles of the common law to encompass situations which they feel “should” have been encompassed, even if they have not hitherto been so encompassed. I do not think the Courts should respond too readily to such invitations. Fundamental innovations like this are for the Legislature, (if so advised), and not the Courts. That being so, I certainly have no desire to rush in where other courts have feared to tread.”</w:t>
      </w:r>
    </w:p>
    <w:p w:rsidR="007E4D41" w:rsidRDefault="007E4D41" w:rsidP="007E4D41">
      <w:pPr>
        <w:spacing w:after="0" w:line="240" w:lineRule="auto"/>
        <w:ind w:left="720"/>
        <w:jc w:val="both"/>
        <w:rPr>
          <w:rFonts w:ascii="Times New Roman" w:hAnsi="Times New Roman" w:cs="Times New Roman"/>
        </w:rPr>
      </w:pPr>
    </w:p>
    <w:p w:rsidR="007E4D41" w:rsidRDefault="00785768" w:rsidP="007E4D4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and </w:t>
      </w:r>
      <w:r w:rsidR="007E4D41">
        <w:rPr>
          <w:rFonts w:ascii="Times New Roman" w:hAnsi="Times New Roman" w:cs="Times New Roman"/>
          <w:i/>
          <w:sz w:val="24"/>
          <w:szCs w:val="24"/>
        </w:rPr>
        <w:t xml:space="preserve">Chihava &amp; Ors </w:t>
      </w:r>
      <w:r w:rsidR="007E4D41">
        <w:rPr>
          <w:rFonts w:ascii="Times New Roman" w:hAnsi="Times New Roman" w:cs="Times New Roman"/>
          <w:sz w:val="24"/>
          <w:szCs w:val="24"/>
        </w:rPr>
        <w:t>v</w:t>
      </w:r>
      <w:r w:rsidR="007E4D41">
        <w:rPr>
          <w:rFonts w:ascii="Times New Roman" w:hAnsi="Times New Roman" w:cs="Times New Roman"/>
          <w:i/>
          <w:sz w:val="24"/>
          <w:szCs w:val="24"/>
        </w:rPr>
        <w:t xml:space="preserve"> The Provincial Magistrate </w:t>
      </w:r>
      <w:r w:rsidR="007E4D41">
        <w:rPr>
          <w:rFonts w:ascii="Times New Roman" w:hAnsi="Times New Roman" w:cs="Times New Roman"/>
          <w:sz w:val="24"/>
          <w:szCs w:val="24"/>
        </w:rPr>
        <w:t>2015 (2) ZLR 31 CC 35H </w:t>
      </w:r>
      <w:r w:rsidR="007E4D41">
        <w:rPr>
          <w:rFonts w:ascii="Times New Roman" w:hAnsi="Times New Roman" w:cs="Times New Roman"/>
          <w:sz w:val="24"/>
          <w:szCs w:val="24"/>
        </w:rPr>
        <w:noBreakHyphen/>
        <w:t xml:space="preserve"> 36E </w:t>
      </w:r>
    </w:p>
    <w:p w:rsidR="007E4D41" w:rsidRDefault="007E4D41" w:rsidP="007E4D41">
      <w:pPr>
        <w:spacing w:after="0" w:line="240" w:lineRule="auto"/>
        <w:ind w:left="720"/>
        <w:jc w:val="both"/>
        <w:rPr>
          <w:rFonts w:ascii="Times New Roman" w:hAnsi="Times New Roman" w:cs="Times New Roman"/>
        </w:rPr>
      </w:pPr>
      <w:r>
        <w:rPr>
          <w:rFonts w:ascii="Times New Roman" w:hAnsi="Times New Roman" w:cs="Times New Roman"/>
        </w:rPr>
        <w:t>“The starting point in relation to the interpretation of Statutes generally would be what is termed ‘the golden rule’ of statutory interpretation. This rule is authoritatively stated thus in the case of Coopers and Lybrand Bryant 1995 (3) SA 761 (A) at 7</w:t>
      </w:r>
    </w:p>
    <w:p w:rsidR="007E4D41" w:rsidRDefault="007E4D41" w:rsidP="007E4D41">
      <w:pPr>
        <w:spacing w:after="0" w:line="240" w:lineRule="auto"/>
        <w:ind w:left="720"/>
        <w:jc w:val="both"/>
        <w:rPr>
          <w:rFonts w:ascii="Times New Roman" w:hAnsi="Times New Roman" w:cs="Times New Roman"/>
        </w:rPr>
      </w:pPr>
    </w:p>
    <w:p w:rsidR="007E4D41" w:rsidRDefault="007E4D41" w:rsidP="007E4D41">
      <w:pPr>
        <w:spacing w:after="0" w:line="240" w:lineRule="auto"/>
        <w:ind w:left="1440"/>
        <w:jc w:val="both"/>
        <w:rPr>
          <w:rFonts w:ascii="Times New Roman" w:hAnsi="Times New Roman" w:cs="Times New Roman"/>
          <w:sz w:val="24"/>
          <w:szCs w:val="24"/>
        </w:rPr>
      </w:pPr>
      <w:r>
        <w:rPr>
          <w:rFonts w:ascii="Times New Roman" w:hAnsi="Times New Roman" w:cs="Times New Roman"/>
        </w:rPr>
        <w:t>“According to the “golden rule” of interpretation, the language in the document is to be given its grammatical and ordinary meaning, unless this would result in some absurdity, or some repugnancy or inconsistency with the rest of the instrument.”</w:t>
      </w:r>
    </w:p>
    <w:p w:rsidR="007E4D41" w:rsidRDefault="007E4D41" w:rsidP="007E4D41">
      <w:pPr>
        <w:spacing w:after="0" w:line="360" w:lineRule="auto"/>
        <w:jc w:val="both"/>
        <w:rPr>
          <w:rFonts w:ascii="Times New Roman" w:hAnsi="Times New Roman" w:cs="Times New Roman"/>
          <w:sz w:val="24"/>
          <w:szCs w:val="24"/>
        </w:rPr>
      </w:pPr>
    </w:p>
    <w:p w:rsidR="007E4D41" w:rsidRDefault="007E4D41" w:rsidP="007E4D41">
      <w:pPr>
        <w:spacing w:after="0" w:line="360" w:lineRule="auto"/>
        <w:jc w:val="both"/>
        <w:rPr>
          <w:rFonts w:ascii="Times New Roman" w:hAnsi="Times New Roman" w:cs="Times New Roman"/>
          <w:sz w:val="24"/>
          <w:szCs w:val="24"/>
        </w:rPr>
      </w:pPr>
      <w:r>
        <w:rPr>
          <w:rFonts w:ascii="Times New Roman" w:hAnsi="Times New Roman" w:cs="Times New Roman"/>
          <w:i/>
          <w:sz w:val="24"/>
          <w:szCs w:val="24"/>
        </w:rPr>
        <w:t xml:space="preserve">Natal Joint Municipal Pension Fund </w:t>
      </w:r>
      <w:r>
        <w:rPr>
          <w:rFonts w:ascii="Times New Roman" w:hAnsi="Times New Roman" w:cs="Times New Roman"/>
          <w:sz w:val="24"/>
          <w:szCs w:val="24"/>
        </w:rPr>
        <w:t>v</w:t>
      </w:r>
      <w:r>
        <w:rPr>
          <w:rFonts w:ascii="Times New Roman" w:hAnsi="Times New Roman" w:cs="Times New Roman"/>
          <w:i/>
          <w:sz w:val="24"/>
          <w:szCs w:val="24"/>
        </w:rPr>
        <w:t xml:space="preserve"> Eudimeni Municipality </w:t>
      </w:r>
      <w:r>
        <w:rPr>
          <w:rFonts w:ascii="Times New Roman" w:hAnsi="Times New Roman" w:cs="Times New Roman"/>
          <w:sz w:val="24"/>
          <w:szCs w:val="24"/>
        </w:rPr>
        <w:t>2012 (4) SA 593</w:t>
      </w:r>
    </w:p>
    <w:p w:rsidR="007E4D41" w:rsidRDefault="007E4D41" w:rsidP="007E4D41">
      <w:pPr>
        <w:spacing w:after="0" w:line="240" w:lineRule="auto"/>
        <w:ind w:left="720"/>
        <w:jc w:val="both"/>
        <w:rPr>
          <w:rFonts w:ascii="Times New Roman" w:hAnsi="Times New Roman" w:cs="Times New Roman"/>
        </w:rPr>
      </w:pPr>
      <w:r>
        <w:rPr>
          <w:rFonts w:ascii="Times New Roman" w:hAnsi="Times New Roman" w:cs="Times New Roman"/>
        </w:rPr>
        <w:t xml:space="preserve">“Interpretation is the process of attributing meaning to the words used in a document, be it legislation, some other statutory instrument, or contract, having regard to the context provided by reading the particular provision or provisions in the light of the document as a whole and the circumstances attendant upon its coming into existence. Whatever the nature of the document, consideration must be given to the language used in light of the ordinary rules of grammar and syntax; Judges must be alert to, and guard against, the temptation to substitute what they regard as reasonable, sensible or business-like for the words actually used. To do so in regard to a statute or statutory instrument is to cross the divide between interpretation and legislation; in a contractual context it is to make a contract for the parties other than the one they in fact made. The ‘inevitable point of departure is the language of the statute itself., read in the context and having regard to the purpose of the provision and the background to the preparation </w:t>
      </w:r>
      <w:r w:rsidR="00C071D4">
        <w:rPr>
          <w:rFonts w:ascii="Times New Roman" w:hAnsi="Times New Roman" w:cs="Times New Roman"/>
        </w:rPr>
        <w:t>and production of the document.”</w:t>
      </w:r>
    </w:p>
    <w:p w:rsidR="007E4D41" w:rsidRDefault="007E4D41" w:rsidP="007E4D41">
      <w:pPr>
        <w:spacing w:after="0" w:line="360" w:lineRule="auto"/>
        <w:jc w:val="both"/>
        <w:rPr>
          <w:rFonts w:ascii="Times New Roman" w:hAnsi="Times New Roman" w:cs="Times New Roman"/>
          <w:sz w:val="24"/>
          <w:szCs w:val="24"/>
        </w:rPr>
      </w:pPr>
    </w:p>
    <w:p w:rsidR="007E4D41" w:rsidRDefault="007E4D41" w:rsidP="007E4D41">
      <w:pPr>
        <w:spacing w:after="0" w:line="360" w:lineRule="auto"/>
        <w:jc w:val="both"/>
        <w:rPr>
          <w:rFonts w:ascii="Times New Roman" w:hAnsi="Times New Roman" w:cs="Times New Roman"/>
          <w:sz w:val="24"/>
          <w:szCs w:val="24"/>
        </w:rPr>
      </w:pPr>
      <w:r>
        <w:rPr>
          <w:rFonts w:ascii="Times New Roman" w:hAnsi="Times New Roman" w:cs="Times New Roman"/>
          <w:i/>
          <w:sz w:val="24"/>
          <w:szCs w:val="24"/>
        </w:rPr>
        <w:t xml:space="preserve">Chegutu Municipality </w:t>
      </w:r>
      <w:r>
        <w:rPr>
          <w:rFonts w:ascii="Times New Roman" w:hAnsi="Times New Roman" w:cs="Times New Roman"/>
          <w:sz w:val="24"/>
          <w:szCs w:val="24"/>
        </w:rPr>
        <w:t>v</w:t>
      </w:r>
      <w:r>
        <w:rPr>
          <w:rFonts w:ascii="Times New Roman" w:hAnsi="Times New Roman" w:cs="Times New Roman"/>
          <w:i/>
          <w:sz w:val="24"/>
          <w:szCs w:val="24"/>
        </w:rPr>
        <w:t xml:space="preserve"> Manyora</w:t>
      </w:r>
      <w:r>
        <w:rPr>
          <w:rFonts w:ascii="Times New Roman" w:hAnsi="Times New Roman" w:cs="Times New Roman"/>
          <w:sz w:val="24"/>
          <w:szCs w:val="24"/>
        </w:rPr>
        <w:t xml:space="preserve"> 1996 (1) ZLR (SC) 264 D – E which cited the case of </w:t>
      </w:r>
      <w:r>
        <w:rPr>
          <w:rFonts w:ascii="Times New Roman" w:hAnsi="Times New Roman" w:cs="Times New Roman"/>
          <w:i/>
          <w:sz w:val="24"/>
          <w:szCs w:val="24"/>
        </w:rPr>
        <w:t xml:space="preserve">Stafford </w:t>
      </w:r>
      <w:r w:rsidRPr="00C071D4">
        <w:rPr>
          <w:rFonts w:ascii="Times New Roman" w:hAnsi="Times New Roman" w:cs="Times New Roman"/>
          <w:sz w:val="24"/>
          <w:szCs w:val="24"/>
        </w:rPr>
        <w:t>v</w:t>
      </w:r>
      <w:r>
        <w:rPr>
          <w:rFonts w:ascii="Times New Roman" w:hAnsi="Times New Roman" w:cs="Times New Roman"/>
          <w:i/>
          <w:sz w:val="24"/>
          <w:szCs w:val="24"/>
        </w:rPr>
        <w:t xml:space="preserve"> Special Investigating Unit</w:t>
      </w:r>
      <w:r>
        <w:rPr>
          <w:rFonts w:ascii="Times New Roman" w:hAnsi="Times New Roman" w:cs="Times New Roman"/>
          <w:sz w:val="24"/>
          <w:szCs w:val="24"/>
        </w:rPr>
        <w:t xml:space="preserve"> [1998]4 ALL SA 543 (E) 553 b-c with approval: -</w:t>
      </w:r>
      <w:r>
        <w:rPr>
          <w:rFonts w:ascii="Times New Roman" w:hAnsi="Times New Roman" w:cs="Times New Roman"/>
          <w:sz w:val="24"/>
          <w:szCs w:val="24"/>
        </w:rPr>
        <w:tab/>
      </w:r>
    </w:p>
    <w:p w:rsidR="007E4D41" w:rsidRDefault="007E4D41" w:rsidP="007E4D41">
      <w:pPr>
        <w:pStyle w:val="ListParagraph"/>
        <w:spacing w:after="0" w:line="240" w:lineRule="auto"/>
        <w:jc w:val="both"/>
        <w:rPr>
          <w:rFonts w:ascii="Times New Roman" w:hAnsi="Times New Roman" w:cs="Times New Roman"/>
        </w:rPr>
      </w:pPr>
      <w:r>
        <w:rPr>
          <w:rFonts w:ascii="Times New Roman" w:hAnsi="Times New Roman" w:cs="Times New Roman"/>
        </w:rPr>
        <w:t>“A court cannot act upon mere conjecture and speculate as to whether or not the legislature might have overlooked something, it cannot supplement a statute by providing what it surmises the legislature omitted. The court therefore must give effect to what the act says and not what it thinks it ought to have said.”</w:t>
      </w:r>
      <w:r>
        <w:rPr>
          <w:rFonts w:ascii="Times New Roman" w:hAnsi="Times New Roman" w:cs="Times New Roman"/>
        </w:rPr>
        <w:tab/>
      </w:r>
    </w:p>
    <w:p w:rsidR="007E4D41" w:rsidRDefault="007E4D41" w:rsidP="007E4D41">
      <w:pPr>
        <w:pStyle w:val="ListParagraph"/>
        <w:spacing w:after="0" w:line="360" w:lineRule="auto"/>
        <w:ind w:left="0" w:firstLine="720"/>
        <w:jc w:val="both"/>
        <w:rPr>
          <w:rFonts w:ascii="Times New Roman" w:hAnsi="Times New Roman" w:cs="Times New Roman"/>
          <w:sz w:val="24"/>
          <w:szCs w:val="24"/>
        </w:rPr>
      </w:pPr>
    </w:p>
    <w:p w:rsidR="007E4D41" w:rsidRDefault="00785768" w:rsidP="007E4D41">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On the other </w:t>
      </w:r>
      <w:r w:rsidR="003261C2">
        <w:rPr>
          <w:rFonts w:ascii="Times New Roman" w:hAnsi="Times New Roman" w:cs="Times New Roman"/>
          <w:sz w:val="24"/>
          <w:szCs w:val="24"/>
        </w:rPr>
        <w:t>hand,</w:t>
      </w:r>
      <w:r>
        <w:rPr>
          <w:rFonts w:ascii="Times New Roman" w:hAnsi="Times New Roman" w:cs="Times New Roman"/>
          <w:sz w:val="24"/>
          <w:szCs w:val="24"/>
        </w:rPr>
        <w:t xml:space="preserve"> t</w:t>
      </w:r>
      <w:r w:rsidR="007E4D41">
        <w:rPr>
          <w:rFonts w:ascii="Times New Roman" w:hAnsi="Times New Roman" w:cs="Times New Roman"/>
          <w:sz w:val="24"/>
          <w:szCs w:val="24"/>
        </w:rPr>
        <w:t xml:space="preserve">he State submitted </w:t>
      </w:r>
      <w:r w:rsidR="006D0714">
        <w:rPr>
          <w:rFonts w:ascii="Times New Roman" w:hAnsi="Times New Roman" w:cs="Times New Roman"/>
          <w:sz w:val="24"/>
          <w:szCs w:val="24"/>
        </w:rPr>
        <w:t xml:space="preserve">before us, in the </w:t>
      </w:r>
      <w:r w:rsidR="006D0714" w:rsidRPr="006D0714">
        <w:rPr>
          <w:rFonts w:ascii="Times New Roman" w:hAnsi="Times New Roman" w:cs="Times New Roman"/>
          <w:i/>
          <w:sz w:val="24"/>
          <w:szCs w:val="24"/>
        </w:rPr>
        <w:t>Muchenje</w:t>
      </w:r>
      <w:r w:rsidR="006D0714">
        <w:rPr>
          <w:rFonts w:ascii="Times New Roman" w:hAnsi="Times New Roman" w:cs="Times New Roman"/>
          <w:sz w:val="24"/>
          <w:szCs w:val="24"/>
        </w:rPr>
        <w:t xml:space="preserve"> matter, </w:t>
      </w:r>
      <w:r w:rsidR="007E4D41">
        <w:rPr>
          <w:rFonts w:ascii="Times New Roman" w:hAnsi="Times New Roman" w:cs="Times New Roman"/>
          <w:sz w:val="24"/>
          <w:szCs w:val="24"/>
        </w:rPr>
        <w:t xml:space="preserve">that there </w:t>
      </w:r>
      <w:r w:rsidR="006D0714">
        <w:rPr>
          <w:rFonts w:ascii="Times New Roman" w:hAnsi="Times New Roman" w:cs="Times New Roman"/>
          <w:sz w:val="24"/>
          <w:szCs w:val="24"/>
        </w:rPr>
        <w:t>were</w:t>
      </w:r>
      <w:r w:rsidR="007E4D41">
        <w:rPr>
          <w:rFonts w:ascii="Times New Roman" w:hAnsi="Times New Roman" w:cs="Times New Roman"/>
          <w:sz w:val="24"/>
          <w:szCs w:val="24"/>
        </w:rPr>
        <w:t xml:space="preserve"> conflicting judgments of the High Court which have a bearing on whether</w:t>
      </w:r>
      <w:r w:rsidR="006D0714">
        <w:rPr>
          <w:rFonts w:ascii="Times New Roman" w:hAnsi="Times New Roman" w:cs="Times New Roman"/>
          <w:sz w:val="24"/>
          <w:szCs w:val="24"/>
        </w:rPr>
        <w:t xml:space="preserve"> Muchenje and his co accused were</w:t>
      </w:r>
      <w:r w:rsidR="007E4D41">
        <w:rPr>
          <w:rFonts w:ascii="Times New Roman" w:hAnsi="Times New Roman" w:cs="Times New Roman"/>
          <w:sz w:val="24"/>
          <w:szCs w:val="24"/>
        </w:rPr>
        <w:t xml:space="preserve"> public officers</w:t>
      </w:r>
      <w:r w:rsidR="006D0714">
        <w:rPr>
          <w:rFonts w:ascii="Times New Roman" w:hAnsi="Times New Roman" w:cs="Times New Roman"/>
          <w:sz w:val="24"/>
          <w:szCs w:val="24"/>
        </w:rPr>
        <w:t xml:space="preserve"> referring </w:t>
      </w:r>
      <w:r w:rsidR="007E4D41">
        <w:rPr>
          <w:rFonts w:ascii="Times New Roman" w:hAnsi="Times New Roman" w:cs="Times New Roman"/>
          <w:sz w:val="24"/>
          <w:szCs w:val="24"/>
        </w:rPr>
        <w:t xml:space="preserve">to the cases of </w:t>
      </w:r>
      <w:r w:rsidR="007E4D41">
        <w:rPr>
          <w:rFonts w:ascii="Times New Roman" w:hAnsi="Times New Roman" w:cs="Times New Roman"/>
          <w:i/>
        </w:rPr>
        <w:t xml:space="preserve">S </w:t>
      </w:r>
      <w:r w:rsidR="007E4D41" w:rsidRPr="00C071D4">
        <w:rPr>
          <w:rFonts w:ascii="Times New Roman" w:hAnsi="Times New Roman" w:cs="Times New Roman"/>
        </w:rPr>
        <w:t>v</w:t>
      </w:r>
      <w:r w:rsidR="007E4D41">
        <w:rPr>
          <w:rFonts w:ascii="Times New Roman" w:hAnsi="Times New Roman" w:cs="Times New Roman"/>
          <w:i/>
        </w:rPr>
        <w:t xml:space="preserve"> Chikumba</w:t>
      </w:r>
      <w:r w:rsidR="007E4D41">
        <w:rPr>
          <w:rFonts w:ascii="Times New Roman" w:hAnsi="Times New Roman" w:cs="Times New Roman"/>
        </w:rPr>
        <w:t xml:space="preserve"> 2015 (2) ZLR 382 </w:t>
      </w:r>
      <w:r w:rsidR="007E4D41">
        <w:rPr>
          <w:rFonts w:ascii="Times New Roman" w:hAnsi="Times New Roman" w:cs="Times New Roman"/>
          <w:sz w:val="24"/>
          <w:szCs w:val="24"/>
        </w:rPr>
        <w:t xml:space="preserve">per </w:t>
      </w:r>
      <w:r w:rsidR="007E4D41" w:rsidRPr="00C071D4">
        <w:rPr>
          <w:rFonts w:ascii="Times New Roman" w:hAnsi="Times New Roman" w:cs="Times New Roman"/>
          <w:smallCaps/>
          <w:sz w:val="24"/>
          <w:szCs w:val="24"/>
        </w:rPr>
        <w:t>Mafusire</w:t>
      </w:r>
      <w:r w:rsidR="007E4D41">
        <w:rPr>
          <w:rFonts w:ascii="Times New Roman" w:hAnsi="Times New Roman" w:cs="Times New Roman"/>
          <w:sz w:val="24"/>
          <w:szCs w:val="24"/>
        </w:rPr>
        <w:t xml:space="preserve"> J and </w:t>
      </w:r>
      <w:r w:rsidR="007E4D41">
        <w:rPr>
          <w:rFonts w:ascii="Times New Roman" w:hAnsi="Times New Roman" w:cs="Times New Roman"/>
          <w:i/>
          <w:sz w:val="24"/>
          <w:szCs w:val="24"/>
        </w:rPr>
        <w:t xml:space="preserve">S </w:t>
      </w:r>
      <w:r w:rsidR="007E4D41" w:rsidRPr="00C071D4">
        <w:rPr>
          <w:rFonts w:ascii="Times New Roman" w:hAnsi="Times New Roman" w:cs="Times New Roman"/>
          <w:sz w:val="24"/>
          <w:szCs w:val="24"/>
        </w:rPr>
        <w:t>v</w:t>
      </w:r>
      <w:r w:rsidR="007E4D41">
        <w:rPr>
          <w:rFonts w:ascii="Times New Roman" w:hAnsi="Times New Roman" w:cs="Times New Roman"/>
          <w:i/>
          <w:sz w:val="24"/>
          <w:szCs w:val="24"/>
        </w:rPr>
        <w:t xml:space="preserve"> Taranhike and Ors 2018 ZLR (1) 399 (H)</w:t>
      </w:r>
      <w:r w:rsidR="007E4D41">
        <w:rPr>
          <w:rFonts w:ascii="Times New Roman" w:hAnsi="Times New Roman" w:cs="Times New Roman"/>
          <w:sz w:val="24"/>
          <w:szCs w:val="24"/>
        </w:rPr>
        <w:t xml:space="preserve"> per </w:t>
      </w:r>
      <w:r w:rsidR="007E4D41" w:rsidRPr="00C071D4">
        <w:rPr>
          <w:rFonts w:ascii="Times New Roman" w:hAnsi="Times New Roman" w:cs="Times New Roman"/>
          <w:smallCaps/>
          <w:sz w:val="24"/>
          <w:szCs w:val="24"/>
        </w:rPr>
        <w:t>Tsanga</w:t>
      </w:r>
      <w:r w:rsidR="007E4D41">
        <w:rPr>
          <w:rFonts w:ascii="Times New Roman" w:hAnsi="Times New Roman" w:cs="Times New Roman"/>
          <w:sz w:val="24"/>
          <w:szCs w:val="24"/>
        </w:rPr>
        <w:t xml:space="preserve"> J. I have already quoted the relevant dicta in</w:t>
      </w:r>
      <w:r w:rsidR="007E4D41">
        <w:rPr>
          <w:rFonts w:ascii="Times New Roman" w:hAnsi="Times New Roman" w:cs="Times New Roman"/>
          <w:i/>
          <w:sz w:val="24"/>
          <w:szCs w:val="24"/>
        </w:rPr>
        <w:t xml:space="preserve"> Chikumba </w:t>
      </w:r>
      <w:r w:rsidR="007E4D41">
        <w:rPr>
          <w:rFonts w:ascii="Times New Roman" w:hAnsi="Times New Roman" w:cs="Times New Roman"/>
          <w:sz w:val="24"/>
          <w:szCs w:val="24"/>
        </w:rPr>
        <w:t xml:space="preserve">case, supra. I now quote from the </w:t>
      </w:r>
      <w:r w:rsidR="007E4D41">
        <w:rPr>
          <w:rFonts w:ascii="Times New Roman" w:hAnsi="Times New Roman" w:cs="Times New Roman"/>
          <w:i/>
          <w:sz w:val="24"/>
          <w:szCs w:val="24"/>
        </w:rPr>
        <w:t>Taranhike case</w:t>
      </w:r>
      <w:r w:rsidR="007E4D41">
        <w:rPr>
          <w:rFonts w:ascii="Times New Roman" w:hAnsi="Times New Roman" w:cs="Times New Roman"/>
          <w:sz w:val="24"/>
          <w:szCs w:val="24"/>
        </w:rPr>
        <w:t xml:space="preserve"> at page 404 F-G.  </w:t>
      </w:r>
    </w:p>
    <w:p w:rsidR="007E4D41" w:rsidRDefault="007E4D41" w:rsidP="007E4D41">
      <w:pPr>
        <w:autoSpaceDE w:val="0"/>
        <w:autoSpaceDN w:val="0"/>
        <w:adjustRightInd w:val="0"/>
        <w:spacing w:after="0" w:line="240" w:lineRule="auto"/>
        <w:ind w:left="720"/>
        <w:jc w:val="both"/>
        <w:rPr>
          <w:rFonts w:ascii="Times New Roman" w:hAnsi="Times New Roman"/>
        </w:rPr>
      </w:pPr>
      <w:r>
        <w:rPr>
          <w:rFonts w:ascii="Times New Roman" w:hAnsi="Times New Roman" w:cs="Times New Roman"/>
        </w:rPr>
        <w:t>“</w:t>
      </w:r>
      <w:r>
        <w:rPr>
          <w:rFonts w:ascii="Times New Roman" w:hAnsi="Times New Roman"/>
        </w:rPr>
        <w:t xml:space="preserve">In the English case of </w:t>
      </w:r>
      <w:r>
        <w:rPr>
          <w:rFonts w:ascii="Times New Roman" w:hAnsi="Times New Roman"/>
          <w:i/>
          <w:iCs/>
        </w:rPr>
        <w:t xml:space="preserve">R </w:t>
      </w:r>
      <w:r>
        <w:rPr>
          <w:rFonts w:ascii="Times New Roman" w:hAnsi="Times New Roman"/>
          <w:iCs/>
        </w:rPr>
        <w:t xml:space="preserve">v </w:t>
      </w:r>
      <w:r>
        <w:rPr>
          <w:rFonts w:ascii="Times New Roman" w:hAnsi="Times New Roman"/>
          <w:i/>
          <w:iCs/>
        </w:rPr>
        <w:t>Cosford, Falloon and Flynn</w:t>
      </w:r>
      <w:r>
        <w:rPr>
          <w:rFonts w:ascii="Times New Roman" w:hAnsi="Times New Roman"/>
          <w:b/>
          <w:bCs/>
        </w:rPr>
        <w:t xml:space="preserve"> </w:t>
      </w:r>
      <w:r>
        <w:rPr>
          <w:rFonts w:ascii="Times New Roman" w:hAnsi="Times New Roman"/>
          <w:bCs/>
        </w:rPr>
        <w:t xml:space="preserve">[2013] </w:t>
      </w:r>
      <w:r>
        <w:rPr>
          <w:rFonts w:ascii="Times New Roman" w:hAnsi="Times New Roman"/>
        </w:rPr>
        <w:t xml:space="preserve">2 Cr </w:t>
      </w:r>
      <w:r>
        <w:rPr>
          <w:rFonts w:ascii="Times New Roman" w:hAnsi="Times New Roman"/>
          <w:bCs/>
        </w:rPr>
        <w:t xml:space="preserve">App </w:t>
      </w:r>
      <w:r>
        <w:rPr>
          <w:rFonts w:ascii="Times New Roman" w:hAnsi="Times New Roman"/>
        </w:rPr>
        <w:t xml:space="preserve">R </w:t>
      </w:r>
      <w:r>
        <w:rPr>
          <w:rFonts w:ascii="Times New Roman" w:hAnsi="Times New Roman"/>
          <w:bCs/>
        </w:rPr>
        <w:t xml:space="preserve">8 for example </w:t>
      </w:r>
      <w:r>
        <w:rPr>
          <w:rFonts w:ascii="Times New Roman" w:hAnsi="Times New Roman"/>
        </w:rPr>
        <w:t xml:space="preserve">the court concluded that the important point is: </w:t>
      </w:r>
    </w:p>
    <w:p w:rsidR="007E4D41" w:rsidRDefault="007E4D41" w:rsidP="007E4D41">
      <w:pPr>
        <w:autoSpaceDE w:val="0"/>
        <w:autoSpaceDN w:val="0"/>
        <w:adjustRightInd w:val="0"/>
        <w:spacing w:after="0" w:line="240" w:lineRule="auto"/>
        <w:ind w:left="1440"/>
        <w:jc w:val="both"/>
        <w:rPr>
          <w:rFonts w:ascii="Times New Roman" w:hAnsi="Times New Roman"/>
        </w:rPr>
      </w:pPr>
      <w:r>
        <w:rPr>
          <w:rFonts w:ascii="Times New Roman" w:hAnsi="Times New Roman"/>
        </w:rPr>
        <w:t xml:space="preserve">“whether that duty is a public duty in the sense that it represents the fulfilment of one of the responsibilities of government such that the public at large have a significant interest in its proper discharge”. </w:t>
      </w:r>
    </w:p>
    <w:p w:rsidR="007E4D41" w:rsidRDefault="007E4D41" w:rsidP="007E4D41">
      <w:pPr>
        <w:autoSpaceDE w:val="0"/>
        <w:autoSpaceDN w:val="0"/>
        <w:adjustRightInd w:val="0"/>
        <w:spacing w:after="0" w:line="240" w:lineRule="auto"/>
        <w:ind w:left="720" w:firstLine="720"/>
        <w:jc w:val="both"/>
        <w:rPr>
          <w:rFonts w:ascii="Times New Roman" w:hAnsi="Times New Roman"/>
        </w:rPr>
      </w:pPr>
    </w:p>
    <w:p w:rsidR="007E4D41" w:rsidRDefault="007E4D41" w:rsidP="007E4D41">
      <w:pPr>
        <w:autoSpaceDE w:val="0"/>
        <w:autoSpaceDN w:val="0"/>
        <w:adjustRightInd w:val="0"/>
        <w:spacing w:after="0" w:line="240" w:lineRule="auto"/>
        <w:ind w:left="1440"/>
        <w:jc w:val="both"/>
        <w:rPr>
          <w:rFonts w:ascii="Times New Roman" w:hAnsi="Times New Roman" w:cs="Times New Roman"/>
        </w:rPr>
      </w:pPr>
      <w:r>
        <w:rPr>
          <w:rFonts w:ascii="Times New Roman" w:hAnsi="Times New Roman"/>
        </w:rPr>
        <w:t xml:space="preserve">In that case it was held that nurses in a prison setting, whether trained as prison officers or not, and whether or not, if the prison is run directly </w:t>
      </w:r>
      <w:r>
        <w:rPr>
          <w:rFonts w:ascii="Times New Roman" w:hAnsi="Times New Roman"/>
          <w:b/>
          <w:bCs/>
          <w:u w:val="single"/>
        </w:rPr>
        <w:t xml:space="preserve">by </w:t>
      </w:r>
      <w:r>
        <w:rPr>
          <w:rFonts w:ascii="Times New Roman" w:hAnsi="Times New Roman"/>
          <w:b/>
          <w:u w:val="single"/>
        </w:rPr>
        <w:t xml:space="preserve">the State or indirectly through a private company, paid </w:t>
      </w:r>
      <w:r>
        <w:rPr>
          <w:rFonts w:ascii="Times New Roman" w:hAnsi="Times New Roman"/>
          <w:b/>
          <w:bCs/>
          <w:u w:val="single"/>
        </w:rPr>
        <w:t xml:space="preserve">by </w:t>
      </w:r>
      <w:r>
        <w:rPr>
          <w:rFonts w:ascii="Times New Roman" w:hAnsi="Times New Roman"/>
          <w:b/>
          <w:u w:val="single"/>
        </w:rPr>
        <w:t>the State to perform its functions, had duties which fulfilled the requirement of a public office for this purpose</w:t>
      </w:r>
      <w:r>
        <w:rPr>
          <w:rFonts w:ascii="Times New Roman" w:hAnsi="Times New Roman"/>
        </w:rPr>
        <w:t>.”</w:t>
      </w:r>
    </w:p>
    <w:p w:rsidR="007E4D41" w:rsidRDefault="007E4D41" w:rsidP="007E4D41">
      <w:pPr>
        <w:pStyle w:val="ListParagraph"/>
        <w:spacing w:after="0" w:line="240" w:lineRule="auto"/>
        <w:jc w:val="both"/>
        <w:rPr>
          <w:rFonts w:ascii="Times New Roman" w:hAnsi="Times New Roman" w:cs="Times New Roman"/>
        </w:rPr>
      </w:pPr>
    </w:p>
    <w:p w:rsidR="007E4D41" w:rsidRDefault="00785768" w:rsidP="007E4D4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w:t>
      </w:r>
      <w:r w:rsidR="007E4D41">
        <w:rPr>
          <w:rFonts w:ascii="Times New Roman" w:hAnsi="Times New Roman" w:cs="Times New Roman"/>
          <w:sz w:val="24"/>
          <w:szCs w:val="24"/>
        </w:rPr>
        <w:t xml:space="preserve">he State also submitted that the </w:t>
      </w:r>
      <w:r w:rsidR="007E4D41">
        <w:rPr>
          <w:rFonts w:ascii="Times New Roman" w:hAnsi="Times New Roman" w:cs="Times New Roman"/>
          <w:i/>
          <w:sz w:val="24"/>
          <w:szCs w:val="24"/>
        </w:rPr>
        <w:t>Taranhike</w:t>
      </w:r>
      <w:r w:rsidR="007E4D41">
        <w:rPr>
          <w:rFonts w:ascii="Times New Roman" w:hAnsi="Times New Roman" w:cs="Times New Roman"/>
          <w:sz w:val="24"/>
          <w:szCs w:val="24"/>
        </w:rPr>
        <w:t xml:space="preserve"> case was to be preferred because it was decided after the promulgation of the Public Entities Corporate Governance Act </w:t>
      </w:r>
      <w:r w:rsidR="007E4D41">
        <w:rPr>
          <w:rFonts w:ascii="Times New Roman" w:hAnsi="Times New Roman" w:cs="Times New Roman"/>
          <w:i/>
          <w:sz w:val="24"/>
          <w:szCs w:val="24"/>
        </w:rPr>
        <w:t>[Chapter 10:31</w:t>
      </w:r>
      <w:r w:rsidR="007E4D41">
        <w:rPr>
          <w:rFonts w:ascii="Times New Roman" w:hAnsi="Times New Roman" w:cs="Times New Roman"/>
          <w:sz w:val="24"/>
          <w:szCs w:val="24"/>
        </w:rPr>
        <w:t xml:space="preserve"> (“Public Entities Corporate Governance Act”) which defined public entity in s2 as any entity whose operations or activities are substantially controlled by the State or by a person on behalf of the State, whether through ownership of a majority of shares in the entity or otherwise.</w:t>
      </w:r>
    </w:p>
    <w:p w:rsidR="007E4D41" w:rsidRDefault="007E4D41" w:rsidP="00785768">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The fact that the applicants were employed by a company incorporated in terms of the Companies Act did not change the fact that the Public Finance Management Act </w:t>
      </w:r>
      <w:r w:rsidR="00C071D4">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i/>
          <w:sz w:val="24"/>
          <w:szCs w:val="24"/>
        </w:rPr>
        <w:t>Chapter 22:19</w:t>
      </w:r>
      <w:r>
        <w:rPr>
          <w:rFonts w:ascii="Times New Roman" w:hAnsi="Times New Roman" w:cs="Times New Roman"/>
          <w:sz w:val="24"/>
          <w:szCs w:val="24"/>
        </w:rPr>
        <w:t>] defines a ‘public officer’ as any person whose salary is paid from a fund audited by the Comptroller General and the Public Entities Corporate Governance Act defines a statutory body as a body corporate established directly by or under any Act for special purposes specified in that Act where members consist of wholly or mainly of persons appointed by the President, Vice President, a Minister or Deputy Minister. Net One was such body corporate because it was created in terms of ss 106 and 107 of the Postal &amp; Telecommunication Act [</w:t>
      </w:r>
      <w:r>
        <w:rPr>
          <w:rFonts w:ascii="Times New Roman" w:hAnsi="Times New Roman" w:cs="Times New Roman"/>
          <w:i/>
          <w:sz w:val="24"/>
          <w:szCs w:val="24"/>
        </w:rPr>
        <w:t>Chapter 12:05</w:t>
      </w:r>
      <w:r>
        <w:rPr>
          <w:rFonts w:ascii="Times New Roman" w:hAnsi="Times New Roman" w:cs="Times New Roman"/>
          <w:sz w:val="24"/>
          <w:szCs w:val="24"/>
        </w:rPr>
        <w:t xml:space="preserve">] (“Postal &amp; Telecommunication Act”) and its members are appointed by the Minister. </w:t>
      </w:r>
    </w:p>
    <w:p w:rsidR="00785768" w:rsidRDefault="00785768" w:rsidP="007E4D41">
      <w:pPr>
        <w:pStyle w:val="Default"/>
        <w:spacing w:line="360" w:lineRule="auto"/>
        <w:ind w:firstLine="720"/>
        <w:jc w:val="both"/>
        <w:rPr>
          <w:rFonts w:ascii="Times New Roman" w:hAnsi="Times New Roman" w:cs="Times New Roman"/>
          <w:i/>
        </w:rPr>
      </w:pPr>
      <w:r w:rsidRPr="00785768">
        <w:rPr>
          <w:rFonts w:ascii="Times New Roman" w:hAnsi="Times New Roman" w:cs="Times New Roman"/>
        </w:rPr>
        <w:t>I</w:t>
      </w:r>
      <w:r w:rsidR="002F7979">
        <w:rPr>
          <w:rFonts w:ascii="Times New Roman" w:hAnsi="Times New Roman" w:cs="Times New Roman"/>
        </w:rPr>
        <w:t xml:space="preserve">n </w:t>
      </w:r>
      <w:r w:rsidR="00291E84">
        <w:rPr>
          <w:rFonts w:ascii="Times New Roman" w:hAnsi="Times New Roman" w:cs="Times New Roman"/>
        </w:rPr>
        <w:t xml:space="preserve">disposing of the </w:t>
      </w:r>
      <w:r w:rsidR="002F7979">
        <w:rPr>
          <w:rFonts w:ascii="Times New Roman" w:hAnsi="Times New Roman" w:cs="Times New Roman"/>
          <w:i/>
        </w:rPr>
        <w:t xml:space="preserve">Muchenje </w:t>
      </w:r>
      <w:r w:rsidR="002F7979">
        <w:rPr>
          <w:rFonts w:ascii="Times New Roman" w:hAnsi="Times New Roman" w:cs="Times New Roman"/>
        </w:rPr>
        <w:t xml:space="preserve">case, supra, </w:t>
      </w:r>
      <w:r w:rsidR="005B6ECD">
        <w:rPr>
          <w:rFonts w:ascii="Times New Roman" w:hAnsi="Times New Roman" w:cs="Times New Roman"/>
        </w:rPr>
        <w:t>I m</w:t>
      </w:r>
      <w:r w:rsidRPr="00785768">
        <w:rPr>
          <w:rFonts w:ascii="Times New Roman" w:hAnsi="Times New Roman" w:cs="Times New Roman"/>
        </w:rPr>
        <w:t xml:space="preserve">ade the following findings </w:t>
      </w:r>
      <w:r w:rsidR="002F7979">
        <w:rPr>
          <w:rFonts w:ascii="Times New Roman" w:hAnsi="Times New Roman" w:cs="Times New Roman"/>
        </w:rPr>
        <w:t>with which my brother agreed:</w:t>
      </w:r>
      <w:r w:rsidR="008C7C20">
        <w:rPr>
          <w:rFonts w:ascii="Times New Roman" w:hAnsi="Times New Roman" w:cs="Times New Roman"/>
          <w:i/>
        </w:rPr>
        <w:t xml:space="preserve"> -</w:t>
      </w:r>
    </w:p>
    <w:p w:rsidR="005B6ECD" w:rsidRDefault="005B6ECD" w:rsidP="005B6ECD">
      <w:pPr>
        <w:pStyle w:val="Default"/>
        <w:spacing w:line="360" w:lineRule="auto"/>
        <w:jc w:val="both"/>
        <w:rPr>
          <w:rFonts w:ascii="Times New Roman" w:hAnsi="Times New Roman" w:cs="Times New Roman"/>
        </w:rPr>
      </w:pPr>
      <w:r>
        <w:rPr>
          <w:rFonts w:ascii="Times New Roman" w:hAnsi="Times New Roman" w:cs="Times New Roman"/>
        </w:rPr>
        <w:t xml:space="preserve">1. </w:t>
      </w:r>
      <w:r w:rsidR="002F7979">
        <w:rPr>
          <w:rFonts w:ascii="Times New Roman" w:hAnsi="Times New Roman" w:cs="Times New Roman"/>
        </w:rPr>
        <w:t xml:space="preserve">Muchenje and his co accused were, by virtue of their employment by Net One (Private) </w:t>
      </w:r>
    </w:p>
    <w:p w:rsidR="002F7979" w:rsidRDefault="002F7979" w:rsidP="005B6ECD">
      <w:pPr>
        <w:pStyle w:val="Default"/>
        <w:spacing w:line="360" w:lineRule="auto"/>
        <w:ind w:left="240"/>
        <w:jc w:val="both"/>
        <w:rPr>
          <w:rFonts w:ascii="Times New Roman" w:hAnsi="Times New Roman" w:cs="Times New Roman"/>
        </w:rPr>
      </w:pPr>
      <w:r>
        <w:rPr>
          <w:rFonts w:ascii="Times New Roman" w:hAnsi="Times New Roman" w:cs="Times New Roman"/>
        </w:rPr>
        <w:t>Limited (“Net One”), a company wholly owned and controlled by the State</w:t>
      </w:r>
      <w:r w:rsidRPr="00BA66EC">
        <w:rPr>
          <w:rFonts w:ascii="Times New Roman" w:hAnsi="Times New Roman" w:cs="Times New Roman"/>
        </w:rPr>
        <w:t xml:space="preserve">, persons holding or acting in a paid office in the service of the State and therefore </w:t>
      </w:r>
      <w:r w:rsidR="007E4D41" w:rsidRPr="00BA66EC">
        <w:rPr>
          <w:rFonts w:ascii="Times New Roman" w:hAnsi="Times New Roman" w:cs="Times New Roman"/>
        </w:rPr>
        <w:t>public officers.</w:t>
      </w:r>
      <w:r w:rsidR="007E4D41">
        <w:rPr>
          <w:rFonts w:ascii="Times New Roman" w:hAnsi="Times New Roman" w:cs="Times New Roman"/>
        </w:rPr>
        <w:t xml:space="preserve"> </w:t>
      </w:r>
      <w:r>
        <w:rPr>
          <w:rFonts w:ascii="Times New Roman" w:hAnsi="Times New Roman" w:cs="Times New Roman"/>
        </w:rPr>
        <w:t xml:space="preserve">We relied on the case of </w:t>
      </w:r>
      <w:r>
        <w:rPr>
          <w:rFonts w:ascii="Times New Roman" w:hAnsi="Times New Roman" w:cs="Times New Roman"/>
          <w:i/>
        </w:rPr>
        <w:t xml:space="preserve">Wekare </w:t>
      </w:r>
      <w:r w:rsidRPr="0048526C">
        <w:rPr>
          <w:rFonts w:ascii="Times New Roman" w:hAnsi="Times New Roman" w:cs="Times New Roman"/>
        </w:rPr>
        <w:t>v</w:t>
      </w:r>
      <w:r>
        <w:rPr>
          <w:rFonts w:ascii="Times New Roman" w:hAnsi="Times New Roman" w:cs="Times New Roman"/>
          <w:i/>
        </w:rPr>
        <w:t xml:space="preserve"> The State and The Attorney General of Zimbabwe and Zimbabwe Broadcasting Corporation </w:t>
      </w:r>
      <w:r>
        <w:rPr>
          <w:rFonts w:ascii="Times New Roman" w:hAnsi="Times New Roman" w:cs="Times New Roman"/>
        </w:rPr>
        <w:t>CCZ 9/2016</w:t>
      </w:r>
      <w:r w:rsidR="005B6ECD">
        <w:rPr>
          <w:rFonts w:ascii="Times New Roman" w:hAnsi="Times New Roman" w:cs="Times New Roman"/>
        </w:rPr>
        <w:t xml:space="preserve"> per </w:t>
      </w:r>
      <w:r w:rsidR="005B6ECD" w:rsidRPr="0048526C">
        <w:rPr>
          <w:rFonts w:ascii="Times New Roman" w:hAnsi="Times New Roman" w:cs="Times New Roman"/>
          <w:smallCaps/>
        </w:rPr>
        <w:t>Malaba</w:t>
      </w:r>
      <w:r w:rsidR="005B6ECD">
        <w:rPr>
          <w:rFonts w:ascii="Times New Roman" w:hAnsi="Times New Roman" w:cs="Times New Roman"/>
        </w:rPr>
        <w:t xml:space="preserve"> DCJ, as he then was particularly the dicta paraphrased below</w:t>
      </w:r>
      <w:r>
        <w:rPr>
          <w:rFonts w:ascii="Times New Roman" w:hAnsi="Times New Roman" w:cs="Times New Roman"/>
        </w:rPr>
        <w:t>: -</w:t>
      </w:r>
    </w:p>
    <w:p w:rsidR="002F7979" w:rsidRDefault="002F7979" w:rsidP="005B6ECD">
      <w:pPr>
        <w:pStyle w:val="Default"/>
        <w:numPr>
          <w:ilvl w:val="0"/>
          <w:numId w:val="12"/>
        </w:numPr>
        <w:spacing w:line="360" w:lineRule="auto"/>
        <w:jc w:val="both"/>
        <w:rPr>
          <w:rFonts w:ascii="Times New Roman" w:hAnsi="Times New Roman" w:cs="Times New Roman"/>
        </w:rPr>
      </w:pPr>
      <w:r>
        <w:rPr>
          <w:rFonts w:ascii="Times New Roman" w:hAnsi="Times New Roman" w:cs="Times New Roman"/>
        </w:rPr>
        <w:t>The Zimbabwe Broadcasting Corporation was incorporated under the Companies Act in terms of the Zimbabwe Broadcasting Corporation (Commercialization) Act, 2001 (No. 26 of 2001) which mandated the Minister to take such steps necessary to form signal carrier and broadcasting companies under the Companies Act [</w:t>
      </w:r>
      <w:r>
        <w:rPr>
          <w:rFonts w:ascii="Times New Roman" w:hAnsi="Times New Roman" w:cs="Times New Roman"/>
          <w:i/>
        </w:rPr>
        <w:t>Chapter 24:03</w:t>
      </w:r>
      <w:r>
        <w:rPr>
          <w:rFonts w:ascii="Times New Roman" w:hAnsi="Times New Roman" w:cs="Times New Roman"/>
        </w:rPr>
        <w:t xml:space="preserve">], limited by shares, as successor companies to the corporation that was a parastatal of </w:t>
      </w:r>
      <w:r w:rsidR="00BA66EC">
        <w:rPr>
          <w:rFonts w:ascii="Times New Roman" w:hAnsi="Times New Roman" w:cs="Times New Roman"/>
        </w:rPr>
        <w:t xml:space="preserve">government. The </w:t>
      </w:r>
      <w:r>
        <w:rPr>
          <w:rFonts w:ascii="Times New Roman" w:hAnsi="Times New Roman" w:cs="Times New Roman"/>
        </w:rPr>
        <w:t xml:space="preserve">Zimbabwe Broadcasting Corporation took over the functions of </w:t>
      </w:r>
      <w:r w:rsidR="00BA66EC">
        <w:rPr>
          <w:rFonts w:ascii="Times New Roman" w:hAnsi="Times New Roman" w:cs="Times New Roman"/>
        </w:rPr>
        <w:t>b</w:t>
      </w:r>
      <w:r>
        <w:rPr>
          <w:rFonts w:ascii="Times New Roman" w:hAnsi="Times New Roman" w:cs="Times New Roman"/>
        </w:rPr>
        <w:t>roadcasting, and such assets, liabilities and staff of the Corporation.</w:t>
      </w:r>
    </w:p>
    <w:p w:rsidR="002F7979" w:rsidRDefault="002F7979" w:rsidP="005B6ECD">
      <w:pPr>
        <w:pStyle w:val="Default"/>
        <w:numPr>
          <w:ilvl w:val="0"/>
          <w:numId w:val="12"/>
        </w:numPr>
        <w:spacing w:line="360" w:lineRule="auto"/>
        <w:jc w:val="both"/>
        <w:rPr>
          <w:rFonts w:ascii="Times New Roman" w:hAnsi="Times New Roman" w:cs="Times New Roman"/>
        </w:rPr>
      </w:pPr>
      <w:r>
        <w:rPr>
          <w:rFonts w:ascii="Times New Roman" w:hAnsi="Times New Roman" w:cs="Times New Roman"/>
        </w:rPr>
        <w:t xml:space="preserve">The provisions of the Broadcasting Services Act </w:t>
      </w:r>
      <w:r w:rsidRPr="00BA66EC">
        <w:rPr>
          <w:rFonts w:ascii="Times New Roman" w:hAnsi="Times New Roman" w:cs="Times New Roman"/>
          <w:i/>
        </w:rPr>
        <w:t>[Chapter 12:06]</w:t>
      </w:r>
      <w:r>
        <w:rPr>
          <w:rFonts w:ascii="Times New Roman" w:hAnsi="Times New Roman" w:cs="Times New Roman"/>
        </w:rPr>
        <w:t xml:space="preserve"> providing for the collection of the tax known as listener’s licence fees by the successor company (wholly owned and controlled by the State) </w:t>
      </w:r>
      <w:r w:rsidR="00BA66EC">
        <w:rPr>
          <w:rFonts w:ascii="Times New Roman" w:hAnsi="Times New Roman" w:cs="Times New Roman"/>
        </w:rPr>
        <w:t>are</w:t>
      </w:r>
      <w:r>
        <w:rPr>
          <w:rFonts w:ascii="Times New Roman" w:hAnsi="Times New Roman" w:cs="Times New Roman"/>
        </w:rPr>
        <w:t xml:space="preserve"> lawful and a constitutional and a legitimate exercise of the Legislature’s constitutional power vested in it and lawfully delegated to the state controlled company.</w:t>
      </w:r>
    </w:p>
    <w:p w:rsidR="002F7979" w:rsidRDefault="002F7979" w:rsidP="005B6ECD">
      <w:pPr>
        <w:pStyle w:val="Default"/>
        <w:numPr>
          <w:ilvl w:val="0"/>
          <w:numId w:val="12"/>
        </w:numPr>
        <w:spacing w:line="360" w:lineRule="auto"/>
        <w:jc w:val="both"/>
        <w:rPr>
          <w:rFonts w:ascii="Times New Roman" w:hAnsi="Times New Roman" w:cs="Times New Roman"/>
        </w:rPr>
      </w:pPr>
      <w:r>
        <w:rPr>
          <w:rFonts w:ascii="Times New Roman" w:hAnsi="Times New Roman" w:cs="Times New Roman"/>
        </w:rPr>
        <w:t xml:space="preserve">The State has, thus, deliberately transformed certain of its arms of government, like parastatals, into entities and companies wholly owned and controlled by </w:t>
      </w:r>
      <w:r w:rsidR="00BA66EC">
        <w:rPr>
          <w:rFonts w:ascii="Times New Roman" w:hAnsi="Times New Roman" w:cs="Times New Roman"/>
        </w:rPr>
        <w:t>and c</w:t>
      </w:r>
      <w:r>
        <w:rPr>
          <w:rFonts w:ascii="Times New Roman" w:hAnsi="Times New Roman" w:cs="Times New Roman"/>
        </w:rPr>
        <w:t>onferred with delegated power to exercise the constitutional authority of government and mandate to provide services to the people.</w:t>
      </w:r>
    </w:p>
    <w:p w:rsidR="002F7979" w:rsidRDefault="002F7979" w:rsidP="005B6ECD">
      <w:pPr>
        <w:pStyle w:val="Default"/>
        <w:numPr>
          <w:ilvl w:val="0"/>
          <w:numId w:val="12"/>
        </w:numPr>
        <w:spacing w:line="360" w:lineRule="auto"/>
        <w:jc w:val="both"/>
        <w:rPr>
          <w:rFonts w:ascii="Times New Roman" w:hAnsi="Times New Roman" w:cs="Times New Roman"/>
          <w:i/>
        </w:rPr>
      </w:pPr>
      <w:r>
        <w:rPr>
          <w:rFonts w:ascii="Times New Roman" w:hAnsi="Times New Roman" w:cs="Times New Roman"/>
        </w:rPr>
        <w:t xml:space="preserve">Such companies are to the extent of the delegation, tiers of government despite their incorporation in terms of the Companies Act or its successor, the Companies and Other Business Entities Act </w:t>
      </w:r>
      <w:r>
        <w:rPr>
          <w:rFonts w:ascii="Times New Roman" w:hAnsi="Times New Roman" w:cs="Times New Roman"/>
          <w:i/>
        </w:rPr>
        <w:t>(Chapter 24.31) (“</w:t>
      </w:r>
      <w:r>
        <w:rPr>
          <w:rFonts w:ascii="Times New Roman" w:hAnsi="Times New Roman" w:cs="Times New Roman"/>
        </w:rPr>
        <w:t>the Companies and Other Business Entities Act</w:t>
      </w:r>
      <w:r>
        <w:rPr>
          <w:rFonts w:ascii="Times New Roman" w:hAnsi="Times New Roman" w:cs="Times New Roman"/>
          <w:i/>
        </w:rPr>
        <w:t>”).</w:t>
      </w:r>
    </w:p>
    <w:p w:rsidR="002F7979" w:rsidRPr="00BA66EC" w:rsidRDefault="002F7979" w:rsidP="005B6ECD">
      <w:pPr>
        <w:pStyle w:val="Default"/>
        <w:numPr>
          <w:ilvl w:val="0"/>
          <w:numId w:val="12"/>
        </w:numPr>
        <w:spacing w:line="360" w:lineRule="auto"/>
        <w:jc w:val="both"/>
        <w:rPr>
          <w:rFonts w:ascii="Times New Roman" w:hAnsi="Times New Roman" w:cs="Times New Roman"/>
          <w:i/>
        </w:rPr>
      </w:pPr>
      <w:r w:rsidRPr="00BA66EC">
        <w:rPr>
          <w:rFonts w:ascii="Times New Roman" w:hAnsi="Times New Roman" w:cs="Times New Roman"/>
        </w:rPr>
        <w:t>The delegated authority is exercised in the public interest.</w:t>
      </w:r>
    </w:p>
    <w:p w:rsidR="005B6ECD" w:rsidRDefault="005B6ECD" w:rsidP="005B6ECD">
      <w:pPr>
        <w:pStyle w:val="Default"/>
        <w:spacing w:line="360" w:lineRule="auto"/>
        <w:jc w:val="both"/>
        <w:rPr>
          <w:rFonts w:ascii="Times New Roman" w:hAnsi="Times New Roman" w:cs="Times New Roman"/>
        </w:rPr>
      </w:pPr>
      <w:r>
        <w:rPr>
          <w:rFonts w:ascii="Times New Roman" w:hAnsi="Times New Roman" w:cs="Times New Roman"/>
        </w:rPr>
        <w:t xml:space="preserve">2. </w:t>
      </w:r>
      <w:r w:rsidR="002F7979">
        <w:rPr>
          <w:rFonts w:ascii="Times New Roman" w:hAnsi="Times New Roman" w:cs="Times New Roman"/>
        </w:rPr>
        <w:t xml:space="preserve">We also concluded that the </w:t>
      </w:r>
      <w:r w:rsidR="007E4D41">
        <w:rPr>
          <w:rFonts w:ascii="Times New Roman" w:hAnsi="Times New Roman" w:cs="Times New Roman"/>
        </w:rPr>
        <w:t xml:space="preserve">notion that the whole phrase ’a person holding or acting in a paid </w:t>
      </w:r>
    </w:p>
    <w:p w:rsidR="002D51A5" w:rsidRDefault="007E4D41" w:rsidP="005B6ECD">
      <w:pPr>
        <w:pStyle w:val="Default"/>
        <w:spacing w:line="360" w:lineRule="auto"/>
        <w:ind w:left="240"/>
        <w:jc w:val="both"/>
        <w:rPr>
          <w:rFonts w:ascii="Times New Roman" w:hAnsi="Times New Roman" w:cs="Times New Roman"/>
          <w:i/>
        </w:rPr>
      </w:pPr>
      <w:r>
        <w:rPr>
          <w:rFonts w:ascii="Times New Roman" w:hAnsi="Times New Roman" w:cs="Times New Roman"/>
        </w:rPr>
        <w:t>office in the service of the State’ refers to the civil service only</w:t>
      </w:r>
      <w:r>
        <w:rPr>
          <w:rFonts w:ascii="Times New Roman" w:hAnsi="Times New Roman" w:cs="Times New Roman"/>
          <w:lang w:val="en-US"/>
        </w:rPr>
        <w:t>,</w:t>
      </w:r>
      <w:r>
        <w:rPr>
          <w:rFonts w:ascii="Times New Roman" w:hAnsi="Times New Roman" w:cs="Times New Roman"/>
        </w:rPr>
        <w:t xml:space="preserve"> is wrong. We </w:t>
      </w:r>
      <w:r w:rsidR="002F7979">
        <w:rPr>
          <w:rFonts w:ascii="Times New Roman" w:hAnsi="Times New Roman" w:cs="Times New Roman"/>
        </w:rPr>
        <w:t xml:space="preserve">based that finding on our interpretation of </w:t>
      </w:r>
      <w:r w:rsidR="002D51A5">
        <w:rPr>
          <w:rFonts w:ascii="Times New Roman" w:hAnsi="Times New Roman" w:cs="Times New Roman"/>
        </w:rPr>
        <w:t xml:space="preserve">Chapter 9 </w:t>
      </w:r>
      <w:r w:rsidR="002F7979">
        <w:rPr>
          <w:rFonts w:ascii="Times New Roman" w:hAnsi="Times New Roman" w:cs="Times New Roman"/>
        </w:rPr>
        <w:t xml:space="preserve">of the Constitution of Zimbabwe. Companies wholly </w:t>
      </w:r>
      <w:r w:rsidR="00785768">
        <w:rPr>
          <w:rFonts w:ascii="Times New Roman" w:hAnsi="Times New Roman" w:cs="Times New Roman"/>
        </w:rPr>
        <w:t xml:space="preserve">owned and controlled </w:t>
      </w:r>
      <w:r w:rsidR="006365C9">
        <w:rPr>
          <w:rFonts w:ascii="Times New Roman" w:hAnsi="Times New Roman" w:cs="Times New Roman"/>
        </w:rPr>
        <w:t>by the State are</w:t>
      </w:r>
      <w:r w:rsidR="00785768">
        <w:rPr>
          <w:rFonts w:ascii="Times New Roman" w:hAnsi="Times New Roman" w:cs="Times New Roman"/>
        </w:rPr>
        <w:t xml:space="preserve"> government arms which, in terms of the new </w:t>
      </w:r>
      <w:r w:rsidR="00483A99">
        <w:rPr>
          <w:rFonts w:ascii="Times New Roman" w:hAnsi="Times New Roman" w:cs="Times New Roman"/>
        </w:rPr>
        <w:t>constitutional</w:t>
      </w:r>
      <w:r w:rsidR="00785768">
        <w:rPr>
          <w:rFonts w:ascii="Times New Roman" w:hAnsi="Times New Roman" w:cs="Times New Roman"/>
        </w:rPr>
        <w:t xml:space="preserve"> dispensation </w:t>
      </w:r>
      <w:r w:rsidR="00483A99">
        <w:rPr>
          <w:rFonts w:ascii="Times New Roman" w:hAnsi="Times New Roman" w:cs="Times New Roman"/>
        </w:rPr>
        <w:t>ushered</w:t>
      </w:r>
      <w:r w:rsidR="00785768">
        <w:rPr>
          <w:rFonts w:ascii="Times New Roman" w:hAnsi="Times New Roman" w:cs="Times New Roman"/>
        </w:rPr>
        <w:t xml:space="preserve"> by the </w:t>
      </w:r>
      <w:r w:rsidR="00483A99">
        <w:rPr>
          <w:rFonts w:ascii="Times New Roman" w:hAnsi="Times New Roman" w:cs="Times New Roman"/>
        </w:rPr>
        <w:t>Constitution</w:t>
      </w:r>
      <w:r w:rsidR="00785768">
        <w:rPr>
          <w:rFonts w:ascii="Times New Roman" w:hAnsi="Times New Roman" w:cs="Times New Roman"/>
        </w:rPr>
        <w:t xml:space="preserve"> of Zimbabwe in 2013</w:t>
      </w:r>
      <w:r w:rsidR="00845B19">
        <w:rPr>
          <w:rFonts w:ascii="Times New Roman" w:hAnsi="Times New Roman" w:cs="Times New Roman"/>
        </w:rPr>
        <w:t xml:space="preserve"> took over functions previously carried out by government ministries.  </w:t>
      </w:r>
      <w:r w:rsidR="006365C9">
        <w:rPr>
          <w:rFonts w:ascii="Times New Roman" w:hAnsi="Times New Roman" w:cs="Times New Roman"/>
        </w:rPr>
        <w:t xml:space="preserve">We found that it was clear in </w:t>
      </w:r>
      <w:r w:rsidR="0048526C">
        <w:rPr>
          <w:rFonts w:ascii="Times New Roman" w:hAnsi="Times New Roman" w:cs="Times New Roman"/>
        </w:rPr>
        <w:t xml:space="preserve">     </w:t>
      </w:r>
      <w:r w:rsidR="006365C9">
        <w:rPr>
          <w:rFonts w:ascii="Times New Roman" w:hAnsi="Times New Roman" w:cs="Times New Roman"/>
        </w:rPr>
        <w:t>s</w:t>
      </w:r>
      <w:r w:rsidR="0048526C">
        <w:rPr>
          <w:rFonts w:ascii="Times New Roman" w:hAnsi="Times New Roman" w:cs="Times New Roman"/>
        </w:rPr>
        <w:t xml:space="preserve"> 194</w:t>
      </w:r>
      <w:r>
        <w:rPr>
          <w:rFonts w:ascii="Times New Roman" w:hAnsi="Times New Roman" w:cs="Times New Roman"/>
        </w:rPr>
        <w:t>(1) as read with s</w:t>
      </w:r>
      <w:r w:rsidR="0048526C">
        <w:rPr>
          <w:rFonts w:ascii="Times New Roman" w:hAnsi="Times New Roman" w:cs="Times New Roman"/>
        </w:rPr>
        <w:t xml:space="preserve"> 195</w:t>
      </w:r>
      <w:r>
        <w:rPr>
          <w:rFonts w:ascii="Times New Roman" w:hAnsi="Times New Roman" w:cs="Times New Roman"/>
        </w:rPr>
        <w:t>(1) of the constitution that agencies of government, companies and other commercial entities owned or wholly controlled by the State are subject to the b</w:t>
      </w:r>
      <w:r>
        <w:rPr>
          <w:rFonts w:ascii="Times New Roman" w:hAnsi="Times New Roman" w:cs="Times New Roman"/>
          <w:bCs/>
        </w:rPr>
        <w:t xml:space="preserve">asic values and principles governing public administration </w:t>
      </w:r>
      <w:r>
        <w:rPr>
          <w:rFonts w:ascii="Times New Roman" w:hAnsi="Times New Roman" w:cs="Times New Roman"/>
        </w:rPr>
        <w:t xml:space="preserve">set out in Chapter 9 of the constitution. </w:t>
      </w:r>
      <w:r w:rsidR="0090346E">
        <w:rPr>
          <w:rFonts w:ascii="Times New Roman" w:hAnsi="Times New Roman" w:cs="Times New Roman"/>
        </w:rPr>
        <w:t>We held that s</w:t>
      </w:r>
      <w:r w:rsidR="0048526C">
        <w:rPr>
          <w:rFonts w:ascii="Times New Roman" w:hAnsi="Times New Roman" w:cs="Times New Roman"/>
        </w:rPr>
        <w:t xml:space="preserve"> </w:t>
      </w:r>
      <w:r>
        <w:rPr>
          <w:rFonts w:ascii="Times New Roman" w:hAnsi="Times New Roman" w:cs="Times New Roman"/>
        </w:rPr>
        <w:t xml:space="preserve">196 puts it beyond doubt that government agencies and employees of companies and other commercial entities owned or wholly controlled by the State are public officers and </w:t>
      </w:r>
      <w:r w:rsidRPr="00845B19">
        <w:rPr>
          <w:rFonts w:ascii="Times New Roman" w:hAnsi="Times New Roman" w:cs="Times New Roman"/>
        </w:rPr>
        <w:t xml:space="preserve">the </w:t>
      </w:r>
      <w:r w:rsidRPr="00845B19">
        <w:rPr>
          <w:rFonts w:ascii="Times New Roman" w:hAnsi="Times New Roman" w:cs="Times New Roman"/>
          <w:bCs/>
        </w:rPr>
        <w:t>a</w:t>
      </w:r>
      <w:r w:rsidRPr="00845B19">
        <w:rPr>
          <w:rFonts w:ascii="Times New Roman" w:hAnsi="Times New Roman" w:cs="Times New Roman"/>
        </w:rPr>
        <w:t xml:space="preserve">uthority </w:t>
      </w:r>
      <w:r w:rsidRPr="00897F4E">
        <w:rPr>
          <w:rFonts w:ascii="Times New Roman" w:hAnsi="Times New Roman" w:cs="Times New Roman"/>
        </w:rPr>
        <w:t>assigned to them is held by them as a public trust which must be exercised in a manner which is consistent with the purposes and objectives of th</w:t>
      </w:r>
      <w:r w:rsidR="00897F4E" w:rsidRPr="00897F4E">
        <w:rPr>
          <w:rFonts w:ascii="Times New Roman" w:hAnsi="Times New Roman" w:cs="Times New Roman"/>
        </w:rPr>
        <w:t>e</w:t>
      </w:r>
      <w:r w:rsidRPr="00897F4E">
        <w:rPr>
          <w:rFonts w:ascii="Times New Roman" w:hAnsi="Times New Roman" w:cs="Times New Roman"/>
        </w:rPr>
        <w:t xml:space="preserve"> Constitution.</w:t>
      </w:r>
      <w:r w:rsidR="002D51A5" w:rsidRPr="00897F4E">
        <w:rPr>
          <w:rFonts w:ascii="Times New Roman" w:hAnsi="Times New Roman" w:cs="Times New Roman"/>
        </w:rPr>
        <w:t xml:space="preserve"> </w:t>
      </w:r>
      <w:r w:rsidR="00897F4E" w:rsidRPr="00897F4E">
        <w:rPr>
          <w:rFonts w:ascii="Times New Roman" w:hAnsi="Times New Roman" w:cs="Times New Roman"/>
        </w:rPr>
        <w:t>We concluded that Muchenje and his co accused were liable to be charged for the crime of criminal abuse of duty as public officers and remitted the matter for continuation of trial.</w:t>
      </w:r>
    </w:p>
    <w:p w:rsidR="00383A3D" w:rsidRDefault="002D51A5" w:rsidP="008C7C20">
      <w:pPr>
        <w:pStyle w:val="Default"/>
        <w:spacing w:line="360" w:lineRule="auto"/>
        <w:ind w:firstLine="720"/>
        <w:jc w:val="both"/>
        <w:rPr>
          <w:rFonts w:ascii="Times New Roman" w:hAnsi="Times New Roman" w:cs="Times New Roman"/>
          <w:i/>
        </w:rPr>
      </w:pPr>
      <w:r>
        <w:rPr>
          <w:rFonts w:ascii="Times New Roman" w:hAnsi="Times New Roman" w:cs="Times New Roman"/>
        </w:rPr>
        <w:t xml:space="preserve">Muchenje and another appealed against our decision in case discussed above. </w:t>
      </w:r>
      <w:r w:rsidR="00383A3D">
        <w:rPr>
          <w:rFonts w:ascii="Times New Roman" w:hAnsi="Times New Roman" w:cs="Times New Roman"/>
        </w:rPr>
        <w:t xml:space="preserve">The Supreme Court allowed the appeal. </w:t>
      </w:r>
      <w:r w:rsidR="005B6ECD">
        <w:rPr>
          <w:rFonts w:ascii="Times New Roman" w:hAnsi="Times New Roman" w:cs="Times New Roman"/>
        </w:rPr>
        <w:t xml:space="preserve">While the </w:t>
      </w:r>
      <w:r w:rsidR="00383A3D">
        <w:rPr>
          <w:rFonts w:ascii="Times New Roman" w:hAnsi="Times New Roman" w:cs="Times New Roman"/>
        </w:rPr>
        <w:t>written reasons for judgment are not available</w:t>
      </w:r>
      <w:r w:rsidR="005B6ECD">
        <w:rPr>
          <w:rFonts w:ascii="Times New Roman" w:hAnsi="Times New Roman" w:cs="Times New Roman"/>
        </w:rPr>
        <w:t xml:space="preserve"> it is clear from the </w:t>
      </w:r>
      <w:r w:rsidR="00383A3D">
        <w:rPr>
          <w:rFonts w:ascii="Times New Roman" w:hAnsi="Times New Roman" w:cs="Times New Roman"/>
        </w:rPr>
        <w:t>submissions by the State counsel while conceding to this appeal</w:t>
      </w:r>
      <w:r w:rsidR="005B6ECD">
        <w:rPr>
          <w:rFonts w:ascii="Times New Roman" w:hAnsi="Times New Roman" w:cs="Times New Roman"/>
        </w:rPr>
        <w:t xml:space="preserve"> that the legal argument made </w:t>
      </w:r>
      <w:r w:rsidR="00383A3D">
        <w:rPr>
          <w:rFonts w:ascii="Times New Roman" w:hAnsi="Times New Roman" w:cs="Times New Roman"/>
        </w:rPr>
        <w:t xml:space="preserve">on behalf of Muchenje and </w:t>
      </w:r>
      <w:r w:rsidR="005B6ECD">
        <w:rPr>
          <w:rFonts w:ascii="Times New Roman" w:hAnsi="Times New Roman" w:cs="Times New Roman"/>
        </w:rPr>
        <w:t xml:space="preserve">his co accused person before us and persisted with in the Supreme court, </w:t>
      </w:r>
      <w:r w:rsidR="00383A3D">
        <w:rPr>
          <w:rFonts w:ascii="Times New Roman" w:hAnsi="Times New Roman" w:cs="Times New Roman"/>
        </w:rPr>
        <w:t xml:space="preserve">prevailed in the </w:t>
      </w:r>
      <w:r w:rsidR="005B6ECD">
        <w:rPr>
          <w:rFonts w:ascii="Times New Roman" w:hAnsi="Times New Roman" w:cs="Times New Roman"/>
        </w:rPr>
        <w:t>apex court. We</w:t>
      </w:r>
      <w:r w:rsidR="00383A3D">
        <w:rPr>
          <w:rFonts w:ascii="Times New Roman" w:hAnsi="Times New Roman" w:cs="Times New Roman"/>
        </w:rPr>
        <w:t xml:space="preserve"> are guided accordingly</w:t>
      </w:r>
      <w:r w:rsidR="005B6ECD">
        <w:rPr>
          <w:rFonts w:ascii="Times New Roman" w:hAnsi="Times New Roman" w:cs="Times New Roman"/>
        </w:rPr>
        <w:t xml:space="preserve"> and </w:t>
      </w:r>
      <w:r w:rsidR="00383A3D">
        <w:rPr>
          <w:rFonts w:ascii="Times New Roman" w:hAnsi="Times New Roman" w:cs="Times New Roman"/>
        </w:rPr>
        <w:t>hold that the current definition of public officer in s</w:t>
      </w:r>
      <w:r w:rsidR="006203DF">
        <w:rPr>
          <w:rFonts w:ascii="Times New Roman" w:hAnsi="Times New Roman" w:cs="Times New Roman"/>
        </w:rPr>
        <w:t xml:space="preserve"> </w:t>
      </w:r>
      <w:r w:rsidR="00383A3D">
        <w:rPr>
          <w:rFonts w:ascii="Times New Roman" w:hAnsi="Times New Roman" w:cs="Times New Roman"/>
        </w:rPr>
        <w:t xml:space="preserve">169 of the Criminal </w:t>
      </w:r>
      <w:r w:rsidR="008C7C20">
        <w:rPr>
          <w:rFonts w:ascii="Times New Roman" w:hAnsi="Times New Roman" w:cs="Times New Roman"/>
        </w:rPr>
        <w:t>Law</w:t>
      </w:r>
      <w:r w:rsidR="00383A3D">
        <w:rPr>
          <w:rFonts w:ascii="Times New Roman" w:hAnsi="Times New Roman" w:cs="Times New Roman"/>
        </w:rPr>
        <w:t xml:space="preserve"> Codification and Reform Act </w:t>
      </w:r>
      <w:r w:rsidR="00383A3D" w:rsidRPr="008C7C20">
        <w:rPr>
          <w:rFonts w:ascii="Times New Roman" w:hAnsi="Times New Roman" w:cs="Times New Roman"/>
          <w:i/>
        </w:rPr>
        <w:t>[Chapter 9:23]</w:t>
      </w:r>
      <w:r w:rsidR="00383A3D">
        <w:rPr>
          <w:rFonts w:ascii="Times New Roman" w:hAnsi="Times New Roman" w:cs="Times New Roman"/>
        </w:rPr>
        <w:t xml:space="preserve"> does not include employees of companies </w:t>
      </w:r>
      <w:r w:rsidR="008C7C20">
        <w:rPr>
          <w:rFonts w:ascii="Times New Roman" w:hAnsi="Times New Roman" w:cs="Times New Roman"/>
        </w:rPr>
        <w:t xml:space="preserve">wholly owned and controlled by the state </w:t>
      </w:r>
      <w:r w:rsidR="00383A3D">
        <w:rPr>
          <w:rFonts w:ascii="Times New Roman" w:hAnsi="Times New Roman" w:cs="Times New Roman"/>
        </w:rPr>
        <w:t>incorporat</w:t>
      </w:r>
      <w:r w:rsidR="008C7C20">
        <w:rPr>
          <w:rFonts w:ascii="Times New Roman" w:hAnsi="Times New Roman" w:cs="Times New Roman"/>
        </w:rPr>
        <w:t>ed</w:t>
      </w:r>
      <w:r w:rsidR="00383A3D">
        <w:rPr>
          <w:rFonts w:ascii="Times New Roman" w:hAnsi="Times New Roman" w:cs="Times New Roman"/>
        </w:rPr>
        <w:t xml:space="preserve"> in terms of the Companies Act or its successor, the Companies and Other Business Entities Act </w:t>
      </w:r>
      <w:r w:rsidR="00383A3D">
        <w:rPr>
          <w:rFonts w:ascii="Times New Roman" w:hAnsi="Times New Roman" w:cs="Times New Roman"/>
          <w:i/>
        </w:rPr>
        <w:t>(Chapter 24.31) (“</w:t>
      </w:r>
      <w:r w:rsidR="00383A3D">
        <w:rPr>
          <w:rFonts w:ascii="Times New Roman" w:hAnsi="Times New Roman" w:cs="Times New Roman"/>
        </w:rPr>
        <w:t>the Companies and Other Business Entities Act</w:t>
      </w:r>
      <w:r w:rsidR="00383A3D">
        <w:rPr>
          <w:rFonts w:ascii="Times New Roman" w:hAnsi="Times New Roman" w:cs="Times New Roman"/>
          <w:i/>
        </w:rPr>
        <w:t>”).</w:t>
      </w:r>
    </w:p>
    <w:p w:rsidR="008C7C20" w:rsidRDefault="0072571B" w:rsidP="006C0455">
      <w:pPr>
        <w:pStyle w:val="Default"/>
        <w:spacing w:line="360" w:lineRule="auto"/>
        <w:ind w:firstLine="720"/>
        <w:jc w:val="both"/>
        <w:rPr>
          <w:rFonts w:ascii="Times New Roman" w:hAnsi="Times New Roman" w:cs="Times New Roman"/>
        </w:rPr>
      </w:pPr>
      <w:r>
        <w:rPr>
          <w:rFonts w:ascii="Times New Roman" w:hAnsi="Times New Roman" w:cs="Times New Roman"/>
        </w:rPr>
        <w:t>T</w:t>
      </w:r>
      <w:r w:rsidR="006C0455">
        <w:rPr>
          <w:rFonts w:ascii="Times New Roman" w:hAnsi="Times New Roman" w:cs="Times New Roman"/>
        </w:rPr>
        <w:t xml:space="preserve">he State has persisted with </w:t>
      </w:r>
      <w:r w:rsidR="00F1751D">
        <w:rPr>
          <w:rFonts w:ascii="Times New Roman" w:hAnsi="Times New Roman" w:cs="Times New Roman"/>
        </w:rPr>
        <w:t xml:space="preserve">preferring </w:t>
      </w:r>
      <w:r w:rsidR="006C0455">
        <w:rPr>
          <w:rFonts w:ascii="Times New Roman" w:hAnsi="Times New Roman" w:cs="Times New Roman"/>
        </w:rPr>
        <w:t xml:space="preserve">the charge despite the dicta in the case of </w:t>
      </w:r>
      <w:r w:rsidR="006C0455">
        <w:rPr>
          <w:rFonts w:ascii="Times New Roman" w:hAnsi="Times New Roman" w:cs="Times New Roman"/>
          <w:i/>
        </w:rPr>
        <w:t xml:space="preserve">S </w:t>
      </w:r>
      <w:r w:rsidR="006C0455" w:rsidRPr="0048526C">
        <w:rPr>
          <w:rFonts w:ascii="Times New Roman" w:hAnsi="Times New Roman" w:cs="Times New Roman"/>
        </w:rPr>
        <w:t>v</w:t>
      </w:r>
      <w:r w:rsidR="006C0455">
        <w:rPr>
          <w:rFonts w:ascii="Times New Roman" w:hAnsi="Times New Roman" w:cs="Times New Roman"/>
          <w:i/>
        </w:rPr>
        <w:t xml:space="preserve"> Chikumba</w:t>
      </w:r>
      <w:r w:rsidR="006C0455">
        <w:rPr>
          <w:rFonts w:ascii="Times New Roman" w:hAnsi="Times New Roman" w:cs="Times New Roman"/>
        </w:rPr>
        <w:t xml:space="preserve"> 2015 (2) ZLR 382</w:t>
      </w:r>
      <w:r>
        <w:rPr>
          <w:rFonts w:ascii="Times New Roman" w:hAnsi="Times New Roman" w:cs="Times New Roman"/>
        </w:rPr>
        <w:t>. I</w:t>
      </w:r>
      <w:r w:rsidR="006C0455">
        <w:rPr>
          <w:rFonts w:ascii="Times New Roman" w:hAnsi="Times New Roman" w:cs="Times New Roman"/>
        </w:rPr>
        <w:t>t is up to the Legislature to align the definition of public officer in s</w:t>
      </w:r>
      <w:r w:rsidR="0048526C">
        <w:rPr>
          <w:rFonts w:ascii="Times New Roman" w:hAnsi="Times New Roman" w:cs="Times New Roman"/>
        </w:rPr>
        <w:t xml:space="preserve"> </w:t>
      </w:r>
      <w:r w:rsidR="006C0455">
        <w:rPr>
          <w:rFonts w:ascii="Times New Roman" w:hAnsi="Times New Roman" w:cs="Times New Roman"/>
        </w:rPr>
        <w:t>169 of the</w:t>
      </w:r>
      <w:r w:rsidR="006C0455" w:rsidRPr="008C7C20">
        <w:rPr>
          <w:rFonts w:ascii="Times New Roman" w:hAnsi="Times New Roman" w:cs="Times New Roman"/>
        </w:rPr>
        <w:t xml:space="preserve"> </w:t>
      </w:r>
      <w:r w:rsidR="006C0455">
        <w:rPr>
          <w:rFonts w:ascii="Times New Roman" w:hAnsi="Times New Roman" w:cs="Times New Roman"/>
        </w:rPr>
        <w:t>Criminal Law Codification and Reform Act with Chapter 9 of the Constitution if so inclined.</w:t>
      </w:r>
    </w:p>
    <w:p w:rsidR="008C7C20" w:rsidRDefault="008C7C20" w:rsidP="007E4D41">
      <w:pPr>
        <w:pStyle w:val="Default"/>
        <w:spacing w:line="360" w:lineRule="auto"/>
        <w:ind w:firstLine="720"/>
        <w:jc w:val="both"/>
        <w:rPr>
          <w:rFonts w:ascii="Times New Roman" w:hAnsi="Times New Roman" w:cs="Times New Roman"/>
        </w:rPr>
      </w:pPr>
    </w:p>
    <w:p w:rsidR="007E4D41" w:rsidRDefault="008C7C20" w:rsidP="008C7C20">
      <w:pPr>
        <w:pStyle w:val="Default"/>
        <w:spacing w:line="360" w:lineRule="auto"/>
        <w:ind w:firstLine="720"/>
        <w:jc w:val="both"/>
        <w:rPr>
          <w:rFonts w:ascii="Times New Roman" w:hAnsi="Times New Roman" w:cs="Times New Roman"/>
        </w:rPr>
      </w:pPr>
      <w:r>
        <w:rPr>
          <w:rFonts w:ascii="Times New Roman" w:hAnsi="Times New Roman" w:cs="Times New Roman"/>
        </w:rPr>
        <w:t xml:space="preserve">In the result we allowed </w:t>
      </w:r>
      <w:r w:rsidR="00D22D70">
        <w:rPr>
          <w:rFonts w:ascii="Times New Roman" w:hAnsi="Times New Roman" w:cs="Times New Roman"/>
        </w:rPr>
        <w:t xml:space="preserve">the </w:t>
      </w:r>
      <w:r>
        <w:rPr>
          <w:rFonts w:ascii="Times New Roman" w:hAnsi="Times New Roman" w:cs="Times New Roman"/>
        </w:rPr>
        <w:t>appeal and quashed the appellants’ conviction.</w:t>
      </w:r>
    </w:p>
    <w:p w:rsidR="008D330F" w:rsidRDefault="008D330F" w:rsidP="008D330F">
      <w:pPr>
        <w:spacing w:line="360" w:lineRule="auto"/>
        <w:jc w:val="both"/>
        <w:rPr>
          <w:rFonts w:ascii="Times New Roman" w:hAnsi="Times New Roman" w:cs="Times New Roman"/>
          <w:sz w:val="24"/>
          <w:szCs w:val="24"/>
        </w:rPr>
      </w:pPr>
    </w:p>
    <w:p w:rsidR="008C7C20" w:rsidRDefault="008C7C20" w:rsidP="008D330F">
      <w:pPr>
        <w:spacing w:line="360" w:lineRule="auto"/>
        <w:jc w:val="both"/>
        <w:rPr>
          <w:rFonts w:ascii="Times New Roman" w:hAnsi="Times New Roman" w:cs="Times New Roman"/>
          <w:sz w:val="24"/>
          <w:szCs w:val="24"/>
        </w:rPr>
      </w:pPr>
      <w:r>
        <w:rPr>
          <w:rFonts w:ascii="Times New Roman" w:hAnsi="Times New Roman" w:cs="Times New Roman"/>
          <w:sz w:val="24"/>
          <w:szCs w:val="24"/>
        </w:rPr>
        <w:t>KWENDA J…………</w:t>
      </w:r>
    </w:p>
    <w:p w:rsidR="008C7C20" w:rsidRDefault="008C7C20" w:rsidP="008D330F">
      <w:pPr>
        <w:spacing w:line="360" w:lineRule="auto"/>
        <w:jc w:val="both"/>
        <w:rPr>
          <w:rFonts w:ascii="Times New Roman" w:hAnsi="Times New Roman" w:cs="Times New Roman"/>
          <w:sz w:val="24"/>
          <w:szCs w:val="24"/>
        </w:rPr>
      </w:pPr>
    </w:p>
    <w:p w:rsidR="008D330F" w:rsidRDefault="008C7C20" w:rsidP="008D330F">
      <w:pPr>
        <w:spacing w:line="360" w:lineRule="auto"/>
        <w:jc w:val="both"/>
        <w:rPr>
          <w:rFonts w:ascii="Times New Roman" w:hAnsi="Times New Roman" w:cs="Times New Roman"/>
          <w:sz w:val="24"/>
          <w:szCs w:val="24"/>
        </w:rPr>
      </w:pPr>
      <w:r>
        <w:rPr>
          <w:rFonts w:ascii="Times New Roman" w:hAnsi="Times New Roman" w:cs="Times New Roman"/>
          <w:sz w:val="24"/>
          <w:szCs w:val="24"/>
        </w:rPr>
        <w:t>CHIKOWERO J</w:t>
      </w:r>
      <w:r w:rsidR="008D330F">
        <w:rPr>
          <w:rFonts w:ascii="Times New Roman" w:hAnsi="Times New Roman" w:cs="Times New Roman"/>
          <w:sz w:val="24"/>
          <w:szCs w:val="24"/>
        </w:rPr>
        <w:t xml:space="preserve"> agrees……………</w:t>
      </w:r>
    </w:p>
    <w:p w:rsidR="00127A7D" w:rsidRDefault="00127A7D" w:rsidP="008D330F">
      <w:pPr>
        <w:spacing w:line="360" w:lineRule="auto"/>
        <w:jc w:val="both"/>
        <w:rPr>
          <w:rFonts w:ascii="Times New Roman" w:hAnsi="Times New Roman" w:cs="Times New Roman"/>
          <w:sz w:val="24"/>
          <w:szCs w:val="24"/>
        </w:rPr>
      </w:pPr>
    </w:p>
    <w:p w:rsidR="00127A7D" w:rsidRDefault="00127A7D" w:rsidP="008D330F">
      <w:pPr>
        <w:spacing w:line="360" w:lineRule="auto"/>
        <w:jc w:val="both"/>
        <w:rPr>
          <w:rFonts w:ascii="Times New Roman" w:hAnsi="Times New Roman" w:cs="Times New Roman"/>
          <w:sz w:val="24"/>
          <w:szCs w:val="24"/>
        </w:rPr>
      </w:pPr>
    </w:p>
    <w:p w:rsidR="00127A7D" w:rsidRDefault="00127A7D" w:rsidP="00127A7D">
      <w:pPr>
        <w:spacing w:after="0" w:line="240" w:lineRule="auto"/>
        <w:jc w:val="both"/>
        <w:rPr>
          <w:rFonts w:ascii="Times New Roman" w:hAnsi="Times New Roman" w:cs="Times New Roman"/>
          <w:sz w:val="24"/>
          <w:szCs w:val="24"/>
        </w:rPr>
      </w:pPr>
      <w:r w:rsidRPr="00127A7D">
        <w:rPr>
          <w:rFonts w:ascii="Times New Roman" w:hAnsi="Times New Roman" w:cs="Times New Roman"/>
          <w:i/>
          <w:sz w:val="24"/>
          <w:szCs w:val="24"/>
        </w:rPr>
        <w:t>Rubaya &amp; Chatambudza</w:t>
      </w:r>
      <w:r>
        <w:rPr>
          <w:rFonts w:ascii="Times New Roman" w:hAnsi="Times New Roman" w:cs="Times New Roman"/>
          <w:sz w:val="24"/>
          <w:szCs w:val="24"/>
        </w:rPr>
        <w:t>, first appellant’s legal practitioners</w:t>
      </w:r>
    </w:p>
    <w:p w:rsidR="00127A7D" w:rsidRDefault="00127A7D" w:rsidP="00127A7D">
      <w:pPr>
        <w:spacing w:after="0" w:line="240" w:lineRule="auto"/>
        <w:jc w:val="both"/>
        <w:rPr>
          <w:rFonts w:ascii="Times New Roman" w:hAnsi="Times New Roman" w:cs="Times New Roman"/>
          <w:sz w:val="24"/>
          <w:szCs w:val="24"/>
        </w:rPr>
      </w:pPr>
      <w:r w:rsidRPr="00127A7D">
        <w:rPr>
          <w:rFonts w:ascii="Times New Roman" w:hAnsi="Times New Roman" w:cs="Times New Roman"/>
          <w:i/>
          <w:sz w:val="24"/>
          <w:szCs w:val="24"/>
        </w:rPr>
        <w:t>Venturas &amp; Smakange,</w:t>
      </w:r>
      <w:r>
        <w:rPr>
          <w:rFonts w:ascii="Times New Roman" w:hAnsi="Times New Roman" w:cs="Times New Roman"/>
          <w:sz w:val="24"/>
          <w:szCs w:val="24"/>
        </w:rPr>
        <w:t xml:space="preserve"> second appellant’s legal practitioners</w:t>
      </w:r>
    </w:p>
    <w:p w:rsidR="00127A7D" w:rsidRPr="002F5B6A" w:rsidRDefault="00127A7D" w:rsidP="00127A7D">
      <w:pPr>
        <w:spacing w:after="0" w:line="240" w:lineRule="auto"/>
        <w:jc w:val="both"/>
        <w:rPr>
          <w:rFonts w:ascii="Times New Roman" w:hAnsi="Times New Roman" w:cs="Times New Roman"/>
          <w:sz w:val="24"/>
          <w:szCs w:val="24"/>
        </w:rPr>
      </w:pPr>
      <w:r w:rsidRPr="00127A7D">
        <w:rPr>
          <w:rFonts w:ascii="Times New Roman" w:hAnsi="Times New Roman" w:cs="Times New Roman"/>
          <w:i/>
          <w:sz w:val="24"/>
          <w:szCs w:val="24"/>
        </w:rPr>
        <w:t>National Prosecuting Authority</w:t>
      </w:r>
      <w:r>
        <w:rPr>
          <w:rFonts w:ascii="Times New Roman" w:hAnsi="Times New Roman" w:cs="Times New Roman"/>
          <w:sz w:val="24"/>
          <w:szCs w:val="24"/>
        </w:rPr>
        <w:t>, respondent’s legal practitioner</w:t>
      </w:r>
    </w:p>
    <w:sectPr w:rsidR="00127A7D" w:rsidRPr="002F5B6A">
      <w:headerReference w:type="default" r:id="rId7"/>
      <w:foot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728B" w:rsidRDefault="0052728B" w:rsidP="008D330F">
      <w:pPr>
        <w:spacing w:after="0" w:line="240" w:lineRule="auto"/>
      </w:pPr>
      <w:r>
        <w:separator/>
      </w:r>
    </w:p>
  </w:endnote>
  <w:endnote w:type="continuationSeparator" w:id="0">
    <w:p w:rsidR="0052728B" w:rsidRDefault="0052728B" w:rsidP="008D33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144E" w:rsidRDefault="0020144E">
    <w:pPr>
      <w:pStyle w:val="Footer"/>
    </w:pPr>
  </w:p>
  <w:p w:rsidR="0020144E" w:rsidRDefault="002014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728B" w:rsidRDefault="0052728B" w:rsidP="008D330F">
      <w:pPr>
        <w:spacing w:after="0" w:line="240" w:lineRule="auto"/>
      </w:pPr>
      <w:r>
        <w:separator/>
      </w:r>
    </w:p>
  </w:footnote>
  <w:footnote w:type="continuationSeparator" w:id="0">
    <w:p w:rsidR="0052728B" w:rsidRDefault="0052728B" w:rsidP="008D33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8898468"/>
      <w:docPartObj>
        <w:docPartGallery w:val="Page Numbers (Top of Page)"/>
        <w:docPartUnique/>
      </w:docPartObj>
    </w:sdtPr>
    <w:sdtEndPr>
      <w:rPr>
        <w:noProof/>
      </w:rPr>
    </w:sdtEndPr>
    <w:sdtContent>
      <w:p w:rsidR="0020144E" w:rsidRDefault="00076E10">
        <w:pPr>
          <w:pStyle w:val="Header"/>
          <w:jc w:val="right"/>
          <w:rPr>
            <w:noProof/>
          </w:rPr>
        </w:pPr>
        <w:r>
          <w:fldChar w:fldCharType="begin"/>
        </w:r>
        <w:r>
          <w:instrText xml:space="preserve"> PAGE   \* MERGEFORMAT </w:instrText>
        </w:r>
        <w:r>
          <w:fldChar w:fldCharType="separate"/>
        </w:r>
        <w:r w:rsidR="00AD2060">
          <w:rPr>
            <w:noProof/>
          </w:rPr>
          <w:t>1</w:t>
        </w:r>
        <w:r>
          <w:rPr>
            <w:noProof/>
          </w:rPr>
          <w:fldChar w:fldCharType="end"/>
        </w:r>
      </w:p>
      <w:p w:rsidR="00AE5F83" w:rsidRDefault="00AE5F83">
        <w:pPr>
          <w:pStyle w:val="Header"/>
          <w:jc w:val="right"/>
          <w:rPr>
            <w:noProof/>
          </w:rPr>
        </w:pPr>
        <w:r>
          <w:rPr>
            <w:noProof/>
          </w:rPr>
          <w:t>HH 74-24</w:t>
        </w:r>
      </w:p>
      <w:p w:rsidR="008D330F" w:rsidRDefault="008D330F">
        <w:pPr>
          <w:pStyle w:val="Header"/>
          <w:jc w:val="right"/>
          <w:rPr>
            <w:noProof/>
          </w:rPr>
        </w:pPr>
        <w:r>
          <w:rPr>
            <w:noProof/>
          </w:rPr>
          <w:t>CA 344/15 &amp; 325/14</w:t>
        </w:r>
      </w:p>
      <w:p w:rsidR="006365C9" w:rsidRDefault="006365C9" w:rsidP="006365C9">
        <w:pPr>
          <w:pStyle w:val="Header"/>
          <w:jc w:val="right"/>
          <w:rPr>
            <w:noProof/>
          </w:rPr>
        </w:pPr>
        <w:r>
          <w:rPr>
            <w:noProof/>
          </w:rPr>
          <w:t>HACC (A) 22/23</w:t>
        </w:r>
      </w:p>
      <w:p w:rsidR="00B83A79" w:rsidRDefault="00B83A79">
        <w:pPr>
          <w:pStyle w:val="Header"/>
          <w:jc w:val="right"/>
          <w:rPr>
            <w:noProof/>
          </w:rPr>
        </w:pPr>
        <w:r>
          <w:rPr>
            <w:noProof/>
          </w:rPr>
          <w:t>Ref HH</w:t>
        </w:r>
        <w:r w:rsidR="005F506D">
          <w:rPr>
            <w:noProof/>
          </w:rPr>
          <w:t xml:space="preserve"> </w:t>
        </w:r>
        <w:r>
          <w:rPr>
            <w:noProof/>
          </w:rPr>
          <w:t>231/17</w:t>
        </w:r>
      </w:p>
      <w:p w:rsidR="0020144E" w:rsidRDefault="00076E10">
        <w:pPr>
          <w:pStyle w:val="Header"/>
          <w:jc w:val="right"/>
        </w:pPr>
        <w:r>
          <w:rPr>
            <w:noProof/>
          </w:rPr>
          <w:t>CRB R672-3/14</w:t>
        </w:r>
      </w:p>
    </w:sdtContent>
  </w:sdt>
  <w:p w:rsidR="0020144E" w:rsidRDefault="002014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1D0A16"/>
    <w:multiLevelType w:val="hybridMultilevel"/>
    <w:tmpl w:val="AB94CF14"/>
    <w:lvl w:ilvl="0" w:tplc="B02E4F68">
      <w:start w:val="1"/>
      <w:numFmt w:val="decimal"/>
      <w:lvlText w:val="(%1)"/>
      <w:lvlJc w:val="left"/>
      <w:pPr>
        <w:ind w:left="1800" w:hanging="360"/>
      </w:pPr>
      <w:rPr>
        <w:rFonts w:hint="default"/>
      </w:rPr>
    </w:lvl>
    <w:lvl w:ilvl="1" w:tplc="30090019">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1">
    <w:nsid w:val="0F5C5E1B"/>
    <w:multiLevelType w:val="hybridMultilevel"/>
    <w:tmpl w:val="9D7C1F0E"/>
    <w:lvl w:ilvl="0" w:tplc="7A50F3C6">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
    <w:nsid w:val="1E1C3D81"/>
    <w:multiLevelType w:val="hybridMultilevel"/>
    <w:tmpl w:val="A5BCB130"/>
    <w:lvl w:ilvl="0" w:tplc="49DA7F92">
      <w:start w:val="1"/>
      <w:numFmt w:val="decimal"/>
      <w:lvlText w:val="%1."/>
      <w:lvlJc w:val="left"/>
      <w:pPr>
        <w:ind w:left="1800" w:hanging="36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3">
    <w:nsid w:val="30AC7D3C"/>
    <w:multiLevelType w:val="hybridMultilevel"/>
    <w:tmpl w:val="DE1A4806"/>
    <w:lvl w:ilvl="0" w:tplc="3009000F">
      <w:start w:val="15"/>
      <w:numFmt w:val="decimal"/>
      <w:lvlText w:val="%1."/>
      <w:lvlJc w:val="left"/>
      <w:pPr>
        <w:ind w:left="1800" w:hanging="36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4">
    <w:nsid w:val="3E6B4577"/>
    <w:multiLevelType w:val="hybridMultilevel"/>
    <w:tmpl w:val="BE9E2A58"/>
    <w:lvl w:ilvl="0" w:tplc="401E207C">
      <w:start w:val="1"/>
      <w:numFmt w:val="lowerLetter"/>
      <w:lvlText w:val="(%1)"/>
      <w:lvlJc w:val="left"/>
      <w:pPr>
        <w:ind w:left="2520" w:hanging="360"/>
      </w:pPr>
      <w:rPr>
        <w:rFonts w:hint="default"/>
      </w:rPr>
    </w:lvl>
    <w:lvl w:ilvl="1" w:tplc="30090019" w:tentative="1">
      <w:start w:val="1"/>
      <w:numFmt w:val="lowerLetter"/>
      <w:lvlText w:val="%2."/>
      <w:lvlJc w:val="left"/>
      <w:pPr>
        <w:ind w:left="3240" w:hanging="360"/>
      </w:pPr>
    </w:lvl>
    <w:lvl w:ilvl="2" w:tplc="3009001B" w:tentative="1">
      <w:start w:val="1"/>
      <w:numFmt w:val="lowerRoman"/>
      <w:lvlText w:val="%3."/>
      <w:lvlJc w:val="right"/>
      <w:pPr>
        <w:ind w:left="3960" w:hanging="180"/>
      </w:pPr>
    </w:lvl>
    <w:lvl w:ilvl="3" w:tplc="3009000F" w:tentative="1">
      <w:start w:val="1"/>
      <w:numFmt w:val="decimal"/>
      <w:lvlText w:val="%4."/>
      <w:lvlJc w:val="left"/>
      <w:pPr>
        <w:ind w:left="4680" w:hanging="360"/>
      </w:pPr>
    </w:lvl>
    <w:lvl w:ilvl="4" w:tplc="30090019" w:tentative="1">
      <w:start w:val="1"/>
      <w:numFmt w:val="lowerLetter"/>
      <w:lvlText w:val="%5."/>
      <w:lvlJc w:val="left"/>
      <w:pPr>
        <w:ind w:left="5400" w:hanging="360"/>
      </w:pPr>
    </w:lvl>
    <w:lvl w:ilvl="5" w:tplc="3009001B" w:tentative="1">
      <w:start w:val="1"/>
      <w:numFmt w:val="lowerRoman"/>
      <w:lvlText w:val="%6."/>
      <w:lvlJc w:val="right"/>
      <w:pPr>
        <w:ind w:left="6120" w:hanging="180"/>
      </w:pPr>
    </w:lvl>
    <w:lvl w:ilvl="6" w:tplc="3009000F" w:tentative="1">
      <w:start w:val="1"/>
      <w:numFmt w:val="decimal"/>
      <w:lvlText w:val="%7."/>
      <w:lvlJc w:val="left"/>
      <w:pPr>
        <w:ind w:left="6840" w:hanging="360"/>
      </w:pPr>
    </w:lvl>
    <w:lvl w:ilvl="7" w:tplc="30090019" w:tentative="1">
      <w:start w:val="1"/>
      <w:numFmt w:val="lowerLetter"/>
      <w:lvlText w:val="%8."/>
      <w:lvlJc w:val="left"/>
      <w:pPr>
        <w:ind w:left="7560" w:hanging="360"/>
      </w:pPr>
    </w:lvl>
    <w:lvl w:ilvl="8" w:tplc="3009001B" w:tentative="1">
      <w:start w:val="1"/>
      <w:numFmt w:val="lowerRoman"/>
      <w:lvlText w:val="%9."/>
      <w:lvlJc w:val="right"/>
      <w:pPr>
        <w:ind w:left="8280" w:hanging="180"/>
      </w:pPr>
    </w:lvl>
  </w:abstractNum>
  <w:abstractNum w:abstractNumId="5">
    <w:nsid w:val="3F1E1DC1"/>
    <w:multiLevelType w:val="multilevel"/>
    <w:tmpl w:val="3F1E1DC1"/>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nsid w:val="47A13923"/>
    <w:multiLevelType w:val="hybridMultilevel"/>
    <w:tmpl w:val="716E13DC"/>
    <w:lvl w:ilvl="0" w:tplc="2382A38A">
      <w:start w:val="1"/>
      <w:numFmt w:val="decimal"/>
      <w:lvlText w:val="%1."/>
      <w:lvlJc w:val="left"/>
      <w:pPr>
        <w:ind w:left="1080" w:hanging="360"/>
      </w:pPr>
      <w:rPr>
        <w:rFonts w:hint="default"/>
      </w:rPr>
    </w:lvl>
    <w:lvl w:ilvl="1" w:tplc="30090019">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7">
    <w:nsid w:val="50367E96"/>
    <w:multiLevelType w:val="hybridMultilevel"/>
    <w:tmpl w:val="8986749E"/>
    <w:lvl w:ilvl="0" w:tplc="C40A517C">
      <w:start w:val="8"/>
      <w:numFmt w:val="decimal"/>
      <w:lvlText w:val="%1."/>
      <w:lvlJc w:val="left"/>
      <w:pPr>
        <w:ind w:left="1800" w:hanging="36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8">
    <w:nsid w:val="66BD28E3"/>
    <w:multiLevelType w:val="hybridMultilevel"/>
    <w:tmpl w:val="78281D54"/>
    <w:lvl w:ilvl="0" w:tplc="30090019">
      <w:start w:val="1"/>
      <w:numFmt w:val="lowerLetter"/>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9">
    <w:nsid w:val="67643C3C"/>
    <w:multiLevelType w:val="multilevel"/>
    <w:tmpl w:val="67643C3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6EAA42FC"/>
    <w:multiLevelType w:val="hybridMultilevel"/>
    <w:tmpl w:val="61F44AC4"/>
    <w:lvl w:ilvl="0" w:tplc="6D8E7AEE">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1">
    <w:nsid w:val="72AB5FB1"/>
    <w:multiLevelType w:val="multilevel"/>
    <w:tmpl w:val="72AB5FB1"/>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0"/>
  </w:num>
  <w:num w:numId="2">
    <w:abstractNumId w:val="4"/>
  </w:num>
  <w:num w:numId="3">
    <w:abstractNumId w:val="10"/>
  </w:num>
  <w:num w:numId="4">
    <w:abstractNumId w:val="2"/>
  </w:num>
  <w:num w:numId="5">
    <w:abstractNumId w:val="7"/>
  </w:num>
  <w:num w:numId="6">
    <w:abstractNumId w:val="3"/>
  </w:num>
  <w:num w:numId="7">
    <w:abstractNumId w:val="6"/>
  </w:num>
  <w:num w:numId="8">
    <w:abstractNumId w:val="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30F"/>
    <w:rsid w:val="00037874"/>
    <w:rsid w:val="00051BB6"/>
    <w:rsid w:val="00053104"/>
    <w:rsid w:val="00072D02"/>
    <w:rsid w:val="00076E10"/>
    <w:rsid w:val="000A083E"/>
    <w:rsid w:val="000A4FF9"/>
    <w:rsid w:val="00127A7D"/>
    <w:rsid w:val="001356C4"/>
    <w:rsid w:val="0015319A"/>
    <w:rsid w:val="0017473F"/>
    <w:rsid w:val="001B37E1"/>
    <w:rsid w:val="0020144E"/>
    <w:rsid w:val="00261AB6"/>
    <w:rsid w:val="00291E84"/>
    <w:rsid w:val="002D51A5"/>
    <w:rsid w:val="002F7979"/>
    <w:rsid w:val="003261C2"/>
    <w:rsid w:val="00383A3D"/>
    <w:rsid w:val="00391D29"/>
    <w:rsid w:val="003B7A36"/>
    <w:rsid w:val="003E5E21"/>
    <w:rsid w:val="004154A3"/>
    <w:rsid w:val="004261D5"/>
    <w:rsid w:val="00461063"/>
    <w:rsid w:val="00483A99"/>
    <w:rsid w:val="0048526C"/>
    <w:rsid w:val="004866C3"/>
    <w:rsid w:val="00511C07"/>
    <w:rsid w:val="0052728B"/>
    <w:rsid w:val="005961AE"/>
    <w:rsid w:val="005B6ECD"/>
    <w:rsid w:val="005E09A5"/>
    <w:rsid w:val="005F506D"/>
    <w:rsid w:val="00601F49"/>
    <w:rsid w:val="006203DF"/>
    <w:rsid w:val="006365C9"/>
    <w:rsid w:val="00644A47"/>
    <w:rsid w:val="006C0455"/>
    <w:rsid w:val="006C1869"/>
    <w:rsid w:val="006C5A32"/>
    <w:rsid w:val="006D0714"/>
    <w:rsid w:val="006D2FF2"/>
    <w:rsid w:val="006F7F9A"/>
    <w:rsid w:val="0070566B"/>
    <w:rsid w:val="0072571B"/>
    <w:rsid w:val="00746726"/>
    <w:rsid w:val="007563BE"/>
    <w:rsid w:val="00785768"/>
    <w:rsid w:val="007A2454"/>
    <w:rsid w:val="007C43A3"/>
    <w:rsid w:val="007E4D41"/>
    <w:rsid w:val="00845B19"/>
    <w:rsid w:val="00852E03"/>
    <w:rsid w:val="00857A5B"/>
    <w:rsid w:val="00897F4E"/>
    <w:rsid w:val="008C7C20"/>
    <w:rsid w:val="008D330F"/>
    <w:rsid w:val="008E30C0"/>
    <w:rsid w:val="008F0E55"/>
    <w:rsid w:val="0090346E"/>
    <w:rsid w:val="009544D2"/>
    <w:rsid w:val="00965984"/>
    <w:rsid w:val="009778B1"/>
    <w:rsid w:val="009A4FC9"/>
    <w:rsid w:val="00A116BB"/>
    <w:rsid w:val="00A12538"/>
    <w:rsid w:val="00A81438"/>
    <w:rsid w:val="00AD2060"/>
    <w:rsid w:val="00AE5F83"/>
    <w:rsid w:val="00AF4520"/>
    <w:rsid w:val="00B25136"/>
    <w:rsid w:val="00B52AF2"/>
    <w:rsid w:val="00B72340"/>
    <w:rsid w:val="00B82169"/>
    <w:rsid w:val="00B83A79"/>
    <w:rsid w:val="00BA66EC"/>
    <w:rsid w:val="00BB6848"/>
    <w:rsid w:val="00BD394C"/>
    <w:rsid w:val="00C046FA"/>
    <w:rsid w:val="00C071D4"/>
    <w:rsid w:val="00CA7CE1"/>
    <w:rsid w:val="00CC015E"/>
    <w:rsid w:val="00D13E71"/>
    <w:rsid w:val="00D22A8C"/>
    <w:rsid w:val="00D22D70"/>
    <w:rsid w:val="00D32BFA"/>
    <w:rsid w:val="00D4062E"/>
    <w:rsid w:val="00D54B20"/>
    <w:rsid w:val="00D65307"/>
    <w:rsid w:val="00DC5BE0"/>
    <w:rsid w:val="00DE247F"/>
    <w:rsid w:val="00E04780"/>
    <w:rsid w:val="00E4093D"/>
    <w:rsid w:val="00E63ADE"/>
    <w:rsid w:val="00E82D20"/>
    <w:rsid w:val="00E85890"/>
    <w:rsid w:val="00EB4FD0"/>
    <w:rsid w:val="00EE4320"/>
    <w:rsid w:val="00EF0E4E"/>
    <w:rsid w:val="00F01C3B"/>
    <w:rsid w:val="00F1751D"/>
    <w:rsid w:val="00F3203C"/>
    <w:rsid w:val="00F65D2C"/>
    <w:rsid w:val="00F75DBD"/>
    <w:rsid w:val="00F920A4"/>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ADFC17-D0AC-4713-A099-827C7DCD5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33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330F"/>
    <w:pPr>
      <w:ind w:left="720"/>
      <w:contextualSpacing/>
    </w:pPr>
  </w:style>
  <w:style w:type="paragraph" w:styleId="Header">
    <w:name w:val="header"/>
    <w:basedOn w:val="Normal"/>
    <w:link w:val="HeaderChar"/>
    <w:uiPriority w:val="99"/>
    <w:unhideWhenUsed/>
    <w:rsid w:val="008D33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330F"/>
  </w:style>
  <w:style w:type="paragraph" w:styleId="Footer">
    <w:name w:val="footer"/>
    <w:basedOn w:val="Normal"/>
    <w:link w:val="FooterChar"/>
    <w:uiPriority w:val="99"/>
    <w:unhideWhenUsed/>
    <w:rsid w:val="008D33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330F"/>
  </w:style>
  <w:style w:type="paragraph" w:customStyle="1" w:styleId="Default">
    <w:name w:val="Default"/>
    <w:qFormat/>
    <w:rsid w:val="0017473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8792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4148</Words>
  <Characters>23649</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JSC</dc:creator>
  <cp:keywords/>
  <dc:description/>
  <cp:lastModifiedBy>JSC</cp:lastModifiedBy>
  <cp:revision>2</cp:revision>
  <cp:lastPrinted>2024-02-15T08:25:00Z</cp:lastPrinted>
  <dcterms:created xsi:type="dcterms:W3CDTF">2024-03-01T08:08:00Z</dcterms:created>
  <dcterms:modified xsi:type="dcterms:W3CDTF">2024-03-01T08:08:00Z</dcterms:modified>
</cp:coreProperties>
</file>