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4E" w:rsidRDefault="0027104E" w:rsidP="00747C24">
      <w:pPr>
        <w:spacing w:after="0" w:line="360" w:lineRule="auto"/>
        <w:rPr>
          <w:rFonts w:ascii="Tahoma" w:hAnsi="Tahoma" w:cs="Tahoma"/>
          <w:b/>
        </w:rPr>
      </w:pPr>
      <w:bookmarkStart w:id="0" w:name="_GoBack"/>
      <w:bookmarkEnd w:id="0"/>
      <w:proofErr w:type="gramStart"/>
      <w:r>
        <w:rPr>
          <w:rFonts w:ascii="Tahoma" w:hAnsi="Tahoma" w:cs="Tahoma"/>
          <w:b/>
        </w:rPr>
        <w:t>IN THE LABOUR COURT OF ZIMBABWE</w:t>
      </w:r>
      <w:r>
        <w:rPr>
          <w:rFonts w:ascii="Tahoma" w:hAnsi="Tahoma" w:cs="Tahoma"/>
          <w:b/>
        </w:rPr>
        <w:tab/>
      </w:r>
      <w:r w:rsidR="00C30649" w:rsidRPr="0027104E">
        <w:rPr>
          <w:rFonts w:ascii="Tahoma" w:hAnsi="Tahoma" w:cs="Tahoma"/>
          <w:b/>
        </w:rPr>
        <w:tab/>
      </w:r>
      <w:r w:rsidRPr="0027104E">
        <w:rPr>
          <w:rFonts w:ascii="Tahoma" w:hAnsi="Tahoma" w:cs="Tahoma"/>
          <w:b/>
        </w:rPr>
        <w:t>JUDGMENT NO.</w:t>
      </w:r>
      <w:proofErr w:type="gramEnd"/>
      <w:r w:rsidRPr="0027104E">
        <w:rPr>
          <w:rFonts w:ascii="Tahoma" w:hAnsi="Tahoma" w:cs="Tahoma"/>
          <w:b/>
        </w:rPr>
        <w:t xml:space="preserve"> LC/H/40/2011</w:t>
      </w:r>
      <w:r>
        <w:rPr>
          <w:rFonts w:ascii="Tahoma" w:hAnsi="Tahoma" w:cs="Tahoma"/>
          <w:b/>
        </w:rPr>
        <w:tab/>
      </w:r>
    </w:p>
    <w:p w:rsidR="0027104E" w:rsidRDefault="0027104E" w:rsidP="00747C24">
      <w:pPr>
        <w:spacing w:after="0" w:line="360" w:lineRule="auto"/>
        <w:rPr>
          <w:rFonts w:ascii="Tahoma" w:hAnsi="Tahoma" w:cs="Tahoma"/>
          <w:b/>
        </w:rPr>
      </w:pPr>
      <w:r>
        <w:rPr>
          <w:rFonts w:ascii="Tahoma" w:hAnsi="Tahoma" w:cs="Tahoma"/>
          <w:b/>
        </w:rPr>
        <w:t>H</w:t>
      </w:r>
      <w:r w:rsidRPr="0027104E">
        <w:rPr>
          <w:rFonts w:ascii="Tahoma" w:hAnsi="Tahoma" w:cs="Tahoma"/>
          <w:b/>
        </w:rPr>
        <w:t>ARARE, 30 SEPTEMBER, 2010</w:t>
      </w:r>
      <w:r>
        <w:rPr>
          <w:rFonts w:ascii="Tahoma" w:hAnsi="Tahoma" w:cs="Tahoma"/>
          <w:b/>
        </w:rPr>
        <w:tab/>
      </w:r>
      <w:r>
        <w:rPr>
          <w:rFonts w:ascii="Tahoma" w:hAnsi="Tahoma" w:cs="Tahoma"/>
          <w:b/>
        </w:rPr>
        <w:tab/>
      </w:r>
      <w:r>
        <w:rPr>
          <w:rFonts w:ascii="Tahoma" w:hAnsi="Tahoma" w:cs="Tahoma"/>
          <w:b/>
        </w:rPr>
        <w:tab/>
      </w:r>
      <w:r w:rsidR="007C1287">
        <w:rPr>
          <w:rFonts w:ascii="Tahoma" w:hAnsi="Tahoma" w:cs="Tahoma"/>
          <w:b/>
        </w:rPr>
        <w:tab/>
      </w:r>
      <w:r w:rsidR="00C30649" w:rsidRPr="0027104E">
        <w:rPr>
          <w:rFonts w:ascii="Tahoma" w:hAnsi="Tahoma" w:cs="Tahoma"/>
          <w:b/>
        </w:rPr>
        <w:t>CASE NO. LC/H/265/2010</w:t>
      </w:r>
    </w:p>
    <w:p w:rsidR="006E5460" w:rsidRDefault="006E5460" w:rsidP="00747C24">
      <w:pPr>
        <w:spacing w:after="0" w:line="360" w:lineRule="auto"/>
        <w:rPr>
          <w:rFonts w:ascii="Tahoma" w:hAnsi="Tahoma" w:cs="Tahoma"/>
          <w:b/>
        </w:rPr>
      </w:pPr>
      <w:r>
        <w:rPr>
          <w:rFonts w:ascii="Tahoma" w:hAnsi="Tahoma" w:cs="Tahoma"/>
          <w:b/>
        </w:rPr>
        <w:t>AND 11 OCTOBER, 2013</w:t>
      </w:r>
    </w:p>
    <w:p w:rsidR="00C30649" w:rsidRPr="0027104E" w:rsidRDefault="00C30649" w:rsidP="00747C24">
      <w:pPr>
        <w:spacing w:after="0" w:line="360" w:lineRule="auto"/>
        <w:rPr>
          <w:rFonts w:ascii="Tahoma" w:hAnsi="Tahoma" w:cs="Tahoma"/>
        </w:rPr>
      </w:pPr>
      <w:r w:rsidRPr="0027104E">
        <w:rPr>
          <w:rFonts w:ascii="Tahoma" w:hAnsi="Tahoma" w:cs="Tahoma"/>
        </w:rPr>
        <w:t>In the matter between:-</w:t>
      </w:r>
    </w:p>
    <w:p w:rsidR="0027104E" w:rsidRDefault="0027104E" w:rsidP="00747C24">
      <w:pPr>
        <w:spacing w:after="0" w:line="360" w:lineRule="auto"/>
        <w:rPr>
          <w:rFonts w:ascii="Tahoma" w:hAnsi="Tahoma" w:cs="Tahoma"/>
          <w:b/>
        </w:rPr>
      </w:pPr>
    </w:p>
    <w:p w:rsidR="0027104E" w:rsidRPr="0027104E" w:rsidRDefault="0027104E" w:rsidP="0027104E">
      <w:pPr>
        <w:spacing w:after="0"/>
        <w:rPr>
          <w:rFonts w:ascii="Tahoma" w:hAnsi="Tahoma" w:cs="Tahoma"/>
          <w:b/>
        </w:rPr>
      </w:pPr>
    </w:p>
    <w:p w:rsidR="00C30649" w:rsidRDefault="00C30649" w:rsidP="00747C24">
      <w:pPr>
        <w:spacing w:after="0" w:line="360" w:lineRule="auto"/>
        <w:jc w:val="both"/>
        <w:rPr>
          <w:rFonts w:ascii="Tahoma" w:hAnsi="Tahoma" w:cs="Tahoma"/>
          <w:b/>
          <w:sz w:val="24"/>
          <w:szCs w:val="24"/>
        </w:rPr>
      </w:pPr>
      <w:r>
        <w:rPr>
          <w:rFonts w:ascii="Tahoma" w:hAnsi="Tahoma" w:cs="Tahoma"/>
          <w:b/>
          <w:sz w:val="24"/>
          <w:szCs w:val="24"/>
        </w:rPr>
        <w:t>TOGARA CH</w:t>
      </w:r>
      <w:r w:rsidR="00345937">
        <w:rPr>
          <w:rFonts w:ascii="Tahoma" w:hAnsi="Tahoma" w:cs="Tahoma"/>
          <w:b/>
          <w:sz w:val="24"/>
          <w:szCs w:val="24"/>
        </w:rPr>
        <w:t>I</w:t>
      </w:r>
      <w:r>
        <w:rPr>
          <w:rFonts w:ascii="Tahoma" w:hAnsi="Tahoma" w:cs="Tahoma"/>
          <w:b/>
          <w:sz w:val="24"/>
          <w:szCs w:val="24"/>
        </w:rPr>
        <w:t>KONZO</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747C24">
        <w:rPr>
          <w:rFonts w:ascii="Tahoma" w:hAnsi="Tahoma" w:cs="Tahoma"/>
          <w:b/>
          <w:sz w:val="24"/>
          <w:szCs w:val="24"/>
        </w:rPr>
        <w:t>-</w:t>
      </w:r>
      <w:r>
        <w:rPr>
          <w:rFonts w:ascii="Tahoma" w:hAnsi="Tahoma" w:cs="Tahoma"/>
          <w:b/>
          <w:sz w:val="24"/>
          <w:szCs w:val="24"/>
        </w:rPr>
        <w:tab/>
      </w:r>
      <w:r w:rsidR="00747C24">
        <w:rPr>
          <w:rFonts w:ascii="Tahoma" w:hAnsi="Tahoma" w:cs="Tahoma"/>
          <w:b/>
          <w:sz w:val="24"/>
          <w:szCs w:val="24"/>
        </w:rPr>
        <w:tab/>
      </w:r>
      <w:r w:rsidR="00747C24">
        <w:rPr>
          <w:rFonts w:ascii="Tahoma" w:hAnsi="Tahoma" w:cs="Tahoma"/>
          <w:b/>
          <w:sz w:val="24"/>
          <w:szCs w:val="24"/>
        </w:rPr>
        <w:tab/>
      </w:r>
      <w:r>
        <w:rPr>
          <w:rFonts w:ascii="Tahoma" w:hAnsi="Tahoma" w:cs="Tahoma"/>
          <w:b/>
          <w:sz w:val="24"/>
          <w:szCs w:val="24"/>
        </w:rPr>
        <w:t>A</w:t>
      </w:r>
      <w:r w:rsidR="0027104E">
        <w:rPr>
          <w:rFonts w:ascii="Tahoma" w:hAnsi="Tahoma" w:cs="Tahoma"/>
          <w:b/>
          <w:sz w:val="24"/>
          <w:szCs w:val="24"/>
        </w:rPr>
        <w:t>ppellant</w:t>
      </w:r>
    </w:p>
    <w:p w:rsidR="007C1287" w:rsidRDefault="007C1287" w:rsidP="00747C24">
      <w:pPr>
        <w:spacing w:after="0" w:line="360" w:lineRule="auto"/>
        <w:jc w:val="both"/>
        <w:rPr>
          <w:rFonts w:ascii="Tahoma" w:hAnsi="Tahoma" w:cs="Tahoma"/>
        </w:rPr>
      </w:pPr>
    </w:p>
    <w:p w:rsidR="00C30649" w:rsidRPr="0027104E" w:rsidRDefault="00C30649" w:rsidP="00747C24">
      <w:pPr>
        <w:spacing w:after="0" w:line="360" w:lineRule="auto"/>
        <w:jc w:val="both"/>
        <w:rPr>
          <w:rFonts w:ascii="Tahoma" w:hAnsi="Tahoma" w:cs="Tahoma"/>
        </w:rPr>
      </w:pPr>
      <w:r w:rsidRPr="0027104E">
        <w:rPr>
          <w:rFonts w:ascii="Tahoma" w:hAnsi="Tahoma" w:cs="Tahoma"/>
        </w:rPr>
        <w:t>And</w:t>
      </w:r>
    </w:p>
    <w:p w:rsidR="007C1287" w:rsidRDefault="007C1287" w:rsidP="00747C24">
      <w:pPr>
        <w:spacing w:after="0" w:line="360" w:lineRule="auto"/>
        <w:jc w:val="both"/>
        <w:rPr>
          <w:rFonts w:ascii="Tahoma" w:hAnsi="Tahoma" w:cs="Tahoma"/>
          <w:b/>
          <w:sz w:val="24"/>
          <w:szCs w:val="24"/>
        </w:rPr>
      </w:pPr>
    </w:p>
    <w:p w:rsidR="0027104E" w:rsidRDefault="00C30649" w:rsidP="00747C24">
      <w:pPr>
        <w:spacing w:after="0" w:line="360" w:lineRule="auto"/>
        <w:jc w:val="both"/>
        <w:rPr>
          <w:rFonts w:ascii="Tahoma" w:hAnsi="Tahoma" w:cs="Tahoma"/>
          <w:b/>
          <w:sz w:val="24"/>
          <w:szCs w:val="24"/>
        </w:rPr>
      </w:pPr>
      <w:r>
        <w:rPr>
          <w:rFonts w:ascii="Tahoma" w:hAnsi="Tahoma" w:cs="Tahoma"/>
          <w:b/>
          <w:sz w:val="24"/>
          <w:szCs w:val="24"/>
        </w:rPr>
        <w:t>DELTA BEVERAGES</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747C24">
        <w:rPr>
          <w:rFonts w:ascii="Tahoma" w:hAnsi="Tahoma" w:cs="Tahoma"/>
          <w:b/>
          <w:sz w:val="24"/>
          <w:szCs w:val="24"/>
        </w:rPr>
        <w:t>-</w:t>
      </w:r>
      <w:r>
        <w:rPr>
          <w:rFonts w:ascii="Tahoma" w:hAnsi="Tahoma" w:cs="Tahoma"/>
          <w:b/>
          <w:sz w:val="24"/>
          <w:szCs w:val="24"/>
        </w:rPr>
        <w:tab/>
      </w:r>
      <w:r w:rsidR="00747C24">
        <w:rPr>
          <w:rFonts w:ascii="Tahoma" w:hAnsi="Tahoma" w:cs="Tahoma"/>
          <w:b/>
          <w:sz w:val="24"/>
          <w:szCs w:val="24"/>
        </w:rPr>
        <w:tab/>
      </w:r>
      <w:r w:rsidR="00747C24">
        <w:rPr>
          <w:rFonts w:ascii="Tahoma" w:hAnsi="Tahoma" w:cs="Tahoma"/>
          <w:b/>
          <w:sz w:val="24"/>
          <w:szCs w:val="24"/>
        </w:rPr>
        <w:tab/>
      </w:r>
      <w:r>
        <w:rPr>
          <w:rFonts w:ascii="Tahoma" w:hAnsi="Tahoma" w:cs="Tahoma"/>
          <w:b/>
          <w:sz w:val="24"/>
          <w:szCs w:val="24"/>
        </w:rPr>
        <w:t>R</w:t>
      </w:r>
      <w:r w:rsidR="0027104E">
        <w:rPr>
          <w:rFonts w:ascii="Tahoma" w:hAnsi="Tahoma" w:cs="Tahoma"/>
          <w:b/>
          <w:sz w:val="24"/>
          <w:szCs w:val="24"/>
        </w:rPr>
        <w:t>espondent</w:t>
      </w:r>
    </w:p>
    <w:p w:rsidR="00C30649" w:rsidRDefault="00C30649" w:rsidP="00345937">
      <w:pPr>
        <w:spacing w:after="0" w:line="360" w:lineRule="auto"/>
        <w:jc w:val="both"/>
        <w:rPr>
          <w:rFonts w:ascii="Tahoma" w:hAnsi="Tahoma" w:cs="Tahoma"/>
          <w:b/>
          <w:sz w:val="24"/>
          <w:szCs w:val="24"/>
        </w:rPr>
      </w:pPr>
    </w:p>
    <w:p w:rsidR="00345937" w:rsidRDefault="00345937" w:rsidP="00345937">
      <w:pPr>
        <w:spacing w:after="0"/>
        <w:jc w:val="both"/>
        <w:rPr>
          <w:rFonts w:ascii="Tahoma" w:hAnsi="Tahoma" w:cs="Tahoma"/>
          <w:b/>
          <w:sz w:val="24"/>
          <w:szCs w:val="24"/>
        </w:rPr>
      </w:pPr>
    </w:p>
    <w:p w:rsidR="00C30649" w:rsidRPr="0027104E" w:rsidRDefault="00C30649" w:rsidP="0027104E">
      <w:pPr>
        <w:spacing w:after="0"/>
        <w:jc w:val="both"/>
        <w:rPr>
          <w:rFonts w:ascii="Tahoma" w:hAnsi="Tahoma" w:cs="Tahoma"/>
        </w:rPr>
      </w:pPr>
      <w:r w:rsidRPr="0027104E">
        <w:rPr>
          <w:rFonts w:ascii="Tahoma" w:hAnsi="Tahoma" w:cs="Tahoma"/>
        </w:rPr>
        <w:t xml:space="preserve">Before The Honourable B.T. </w:t>
      </w:r>
      <w:proofErr w:type="spellStart"/>
      <w:r w:rsidRPr="0027104E">
        <w:rPr>
          <w:rFonts w:ascii="Tahoma" w:hAnsi="Tahoma" w:cs="Tahoma"/>
        </w:rPr>
        <w:t>Chivizhe</w:t>
      </w:r>
      <w:proofErr w:type="spellEnd"/>
      <w:r w:rsidRPr="0027104E">
        <w:rPr>
          <w:rFonts w:ascii="Tahoma" w:hAnsi="Tahoma" w:cs="Tahoma"/>
        </w:rPr>
        <w:t>:</w:t>
      </w:r>
      <w:r w:rsidRPr="0027104E">
        <w:rPr>
          <w:rFonts w:ascii="Tahoma" w:hAnsi="Tahoma" w:cs="Tahoma"/>
        </w:rPr>
        <w:tab/>
        <w:t>President</w:t>
      </w:r>
    </w:p>
    <w:p w:rsidR="00747C24" w:rsidRDefault="0027104E" w:rsidP="00747C24">
      <w:pPr>
        <w:spacing w:after="0" w:line="360" w:lineRule="auto"/>
        <w:jc w:val="both"/>
        <w:rPr>
          <w:rFonts w:ascii="Tahoma" w:hAnsi="Tahoma" w:cs="Tahoma"/>
          <w:b/>
          <w:sz w:val="24"/>
          <w:szCs w:val="24"/>
        </w:rPr>
      </w:pPr>
      <w:r>
        <w:rPr>
          <w:rFonts w:ascii="Tahoma" w:hAnsi="Tahoma" w:cs="Tahoma"/>
          <w:b/>
          <w:sz w:val="24"/>
          <w:szCs w:val="24"/>
        </w:rPr>
        <w:t>For Appellant</w:t>
      </w:r>
      <w:r>
        <w:rPr>
          <w:rFonts w:ascii="Tahoma" w:hAnsi="Tahoma" w:cs="Tahoma"/>
          <w:b/>
          <w:sz w:val="24"/>
          <w:szCs w:val="24"/>
        </w:rPr>
        <w:tab/>
        <w:t>:</w:t>
      </w:r>
      <w:r>
        <w:rPr>
          <w:rFonts w:ascii="Tahoma" w:hAnsi="Tahoma" w:cs="Tahoma"/>
          <w:b/>
          <w:sz w:val="24"/>
          <w:szCs w:val="24"/>
        </w:rPr>
        <w:tab/>
        <w:t xml:space="preserve">Mr. W. </w:t>
      </w:r>
      <w:proofErr w:type="spellStart"/>
      <w:r>
        <w:rPr>
          <w:rFonts w:ascii="Tahoma" w:hAnsi="Tahoma" w:cs="Tahoma"/>
          <w:b/>
          <w:sz w:val="24"/>
          <w:szCs w:val="24"/>
        </w:rPr>
        <w:t>Nyika</w:t>
      </w:r>
      <w:proofErr w:type="spellEnd"/>
      <w:r w:rsidRPr="0027104E">
        <w:rPr>
          <w:rFonts w:ascii="Tahoma" w:hAnsi="Tahoma" w:cs="Tahoma"/>
          <w:b/>
          <w:sz w:val="24"/>
          <w:szCs w:val="24"/>
        </w:rPr>
        <w:t xml:space="preserve"> </w:t>
      </w:r>
      <w:r>
        <w:rPr>
          <w:rFonts w:ascii="Tahoma" w:hAnsi="Tahoma" w:cs="Tahoma"/>
          <w:b/>
          <w:sz w:val="24"/>
          <w:szCs w:val="24"/>
        </w:rPr>
        <w:t>(Legal Practitioners)</w:t>
      </w:r>
    </w:p>
    <w:p w:rsidR="00345937" w:rsidRDefault="00C30649" w:rsidP="00747C24">
      <w:pPr>
        <w:spacing w:after="0" w:line="360" w:lineRule="auto"/>
        <w:jc w:val="both"/>
        <w:rPr>
          <w:rFonts w:ascii="Tahoma" w:hAnsi="Tahoma" w:cs="Tahoma"/>
          <w:b/>
          <w:sz w:val="24"/>
          <w:szCs w:val="24"/>
        </w:rPr>
      </w:pPr>
      <w:r>
        <w:rPr>
          <w:rFonts w:ascii="Tahoma" w:hAnsi="Tahoma" w:cs="Tahoma"/>
          <w:b/>
          <w:sz w:val="24"/>
          <w:szCs w:val="24"/>
        </w:rPr>
        <w:t>F</w:t>
      </w:r>
      <w:r w:rsidR="0027104E">
        <w:rPr>
          <w:rFonts w:ascii="Tahoma" w:hAnsi="Tahoma" w:cs="Tahoma"/>
          <w:b/>
          <w:sz w:val="24"/>
          <w:szCs w:val="24"/>
        </w:rPr>
        <w:t>or Respondent</w:t>
      </w:r>
      <w:r w:rsidR="0027104E">
        <w:rPr>
          <w:rFonts w:ascii="Tahoma" w:hAnsi="Tahoma" w:cs="Tahoma"/>
          <w:b/>
          <w:sz w:val="24"/>
          <w:szCs w:val="24"/>
        </w:rPr>
        <w:tab/>
        <w:t>:</w:t>
      </w:r>
      <w:r w:rsidR="0027104E">
        <w:rPr>
          <w:rFonts w:ascii="Tahoma" w:hAnsi="Tahoma" w:cs="Tahoma"/>
          <w:b/>
          <w:sz w:val="24"/>
          <w:szCs w:val="24"/>
        </w:rPr>
        <w:tab/>
        <w:t xml:space="preserve">Mr. G. </w:t>
      </w:r>
      <w:proofErr w:type="spellStart"/>
      <w:r w:rsidR="0027104E">
        <w:rPr>
          <w:rFonts w:ascii="Tahoma" w:hAnsi="Tahoma" w:cs="Tahoma"/>
          <w:b/>
          <w:sz w:val="24"/>
          <w:szCs w:val="24"/>
        </w:rPr>
        <w:t>Chingoma</w:t>
      </w:r>
      <w:proofErr w:type="spellEnd"/>
      <w:r w:rsidR="0027104E" w:rsidRPr="0027104E">
        <w:rPr>
          <w:rFonts w:ascii="Tahoma" w:hAnsi="Tahoma" w:cs="Tahoma"/>
          <w:b/>
          <w:sz w:val="24"/>
          <w:szCs w:val="24"/>
        </w:rPr>
        <w:t xml:space="preserve"> </w:t>
      </w:r>
      <w:r w:rsidR="007C1287">
        <w:rPr>
          <w:rFonts w:ascii="Tahoma" w:hAnsi="Tahoma" w:cs="Tahoma"/>
          <w:b/>
          <w:sz w:val="24"/>
          <w:szCs w:val="24"/>
        </w:rPr>
        <w:t>(Legal Practitioner</w:t>
      </w:r>
      <w:r w:rsidR="0027104E">
        <w:rPr>
          <w:rFonts w:ascii="Tahoma" w:hAnsi="Tahoma" w:cs="Tahoma"/>
          <w:b/>
          <w:sz w:val="24"/>
          <w:szCs w:val="24"/>
        </w:rPr>
        <w:t>)</w:t>
      </w:r>
    </w:p>
    <w:p w:rsidR="00B161E3" w:rsidRDefault="00B161E3" w:rsidP="0027104E">
      <w:pPr>
        <w:spacing w:after="0"/>
        <w:jc w:val="both"/>
        <w:rPr>
          <w:rFonts w:ascii="Tahoma" w:hAnsi="Tahoma" w:cs="Tahoma"/>
          <w:b/>
          <w:sz w:val="24"/>
          <w:szCs w:val="24"/>
        </w:rPr>
      </w:pPr>
    </w:p>
    <w:p w:rsidR="00B161E3" w:rsidRDefault="00B161E3" w:rsidP="0027104E">
      <w:pPr>
        <w:spacing w:after="0"/>
        <w:jc w:val="both"/>
        <w:rPr>
          <w:rFonts w:ascii="Tahoma" w:hAnsi="Tahoma" w:cs="Tahoma"/>
          <w:b/>
          <w:sz w:val="24"/>
          <w:szCs w:val="24"/>
        </w:rPr>
      </w:pPr>
    </w:p>
    <w:p w:rsidR="00C30649" w:rsidRDefault="00C30649" w:rsidP="00345937">
      <w:pPr>
        <w:spacing w:after="0" w:line="360" w:lineRule="auto"/>
        <w:jc w:val="both"/>
        <w:rPr>
          <w:rFonts w:ascii="Tahoma" w:hAnsi="Tahoma" w:cs="Tahoma"/>
          <w:b/>
          <w:sz w:val="24"/>
          <w:szCs w:val="24"/>
        </w:rPr>
      </w:pPr>
      <w:r>
        <w:rPr>
          <w:rFonts w:ascii="Tahoma" w:hAnsi="Tahoma" w:cs="Tahoma"/>
          <w:b/>
          <w:sz w:val="24"/>
          <w:szCs w:val="24"/>
        </w:rPr>
        <w:t>CHIVIZHE, B.T.:</w:t>
      </w:r>
    </w:p>
    <w:p w:rsidR="00AF3288" w:rsidRDefault="00AF3288" w:rsidP="00345937">
      <w:pPr>
        <w:spacing w:after="0" w:line="360" w:lineRule="auto"/>
        <w:ind w:firstLine="720"/>
        <w:jc w:val="both"/>
        <w:rPr>
          <w:rFonts w:ascii="Tahoma" w:hAnsi="Tahoma" w:cs="Tahoma"/>
          <w:sz w:val="24"/>
          <w:szCs w:val="24"/>
        </w:rPr>
      </w:pPr>
      <w:r>
        <w:rPr>
          <w:rFonts w:ascii="Tahoma" w:hAnsi="Tahoma" w:cs="Tahoma"/>
          <w:sz w:val="24"/>
          <w:szCs w:val="24"/>
        </w:rPr>
        <w:t>This is an appeal against the determination by t</w:t>
      </w:r>
      <w:r w:rsidR="0027104E">
        <w:rPr>
          <w:rFonts w:ascii="Tahoma" w:hAnsi="Tahoma" w:cs="Tahoma"/>
          <w:sz w:val="24"/>
          <w:szCs w:val="24"/>
        </w:rPr>
        <w:t xml:space="preserve">he Works Council handed down </w:t>
      </w:r>
      <w:r>
        <w:rPr>
          <w:rFonts w:ascii="Tahoma" w:hAnsi="Tahoma" w:cs="Tahoma"/>
          <w:sz w:val="24"/>
          <w:szCs w:val="24"/>
        </w:rPr>
        <w:br/>
      </w:r>
      <w:r w:rsidR="00345937">
        <w:rPr>
          <w:rFonts w:ascii="Tahoma" w:hAnsi="Tahoma" w:cs="Tahoma"/>
          <w:sz w:val="24"/>
          <w:szCs w:val="24"/>
        </w:rPr>
        <w:t>on 21</w:t>
      </w:r>
      <w:r w:rsidR="00345937" w:rsidRPr="00345937">
        <w:rPr>
          <w:rFonts w:ascii="Tahoma" w:hAnsi="Tahoma" w:cs="Tahoma"/>
          <w:sz w:val="24"/>
          <w:szCs w:val="24"/>
          <w:vertAlign w:val="superscript"/>
        </w:rPr>
        <w:t>st</w:t>
      </w:r>
      <w:r w:rsidR="00345937">
        <w:rPr>
          <w:rFonts w:ascii="Tahoma" w:hAnsi="Tahoma" w:cs="Tahoma"/>
          <w:sz w:val="24"/>
          <w:szCs w:val="24"/>
        </w:rPr>
        <w:t xml:space="preserve"> </w:t>
      </w:r>
      <w:r>
        <w:rPr>
          <w:rFonts w:ascii="Tahoma" w:hAnsi="Tahoma" w:cs="Tahoma"/>
          <w:sz w:val="24"/>
          <w:szCs w:val="24"/>
        </w:rPr>
        <w:t>May 2010 which determination confirmed an earlier decision by the Disciplinary Committee to dismiss the Appellant from employment.</w:t>
      </w:r>
    </w:p>
    <w:p w:rsidR="00AF3288" w:rsidRDefault="00AF3288" w:rsidP="0027104E">
      <w:pPr>
        <w:spacing w:after="0" w:line="360" w:lineRule="auto"/>
        <w:jc w:val="both"/>
        <w:rPr>
          <w:rFonts w:ascii="Tahoma" w:hAnsi="Tahoma" w:cs="Tahoma"/>
          <w:sz w:val="24"/>
          <w:szCs w:val="24"/>
        </w:rPr>
      </w:pPr>
    </w:p>
    <w:p w:rsidR="00AF3288" w:rsidRDefault="00AF3288" w:rsidP="0027104E">
      <w:pPr>
        <w:spacing w:after="0" w:line="360" w:lineRule="auto"/>
        <w:ind w:firstLine="720"/>
        <w:jc w:val="both"/>
        <w:rPr>
          <w:rFonts w:ascii="Tahoma" w:hAnsi="Tahoma" w:cs="Tahoma"/>
          <w:sz w:val="24"/>
          <w:szCs w:val="24"/>
        </w:rPr>
      </w:pPr>
      <w:r>
        <w:rPr>
          <w:rFonts w:ascii="Tahoma" w:hAnsi="Tahoma" w:cs="Tahoma"/>
          <w:sz w:val="24"/>
          <w:szCs w:val="24"/>
        </w:rPr>
        <w:t>The background facts are as follows</w:t>
      </w:r>
      <w:r w:rsidR="000A3234">
        <w:rPr>
          <w:rFonts w:ascii="Tahoma" w:hAnsi="Tahoma" w:cs="Tahoma"/>
          <w:sz w:val="24"/>
          <w:szCs w:val="24"/>
        </w:rPr>
        <w:t>:</w:t>
      </w:r>
      <w:r>
        <w:rPr>
          <w:rFonts w:ascii="Tahoma" w:hAnsi="Tahoma" w:cs="Tahoma"/>
          <w:sz w:val="24"/>
          <w:szCs w:val="24"/>
        </w:rPr>
        <w:t>-</w:t>
      </w:r>
    </w:p>
    <w:p w:rsidR="00AF3288" w:rsidRDefault="00AF3288" w:rsidP="0027104E">
      <w:pPr>
        <w:spacing w:after="0" w:line="360" w:lineRule="auto"/>
        <w:jc w:val="both"/>
        <w:rPr>
          <w:rFonts w:ascii="Tahoma" w:hAnsi="Tahoma" w:cs="Tahoma"/>
          <w:sz w:val="24"/>
          <w:szCs w:val="24"/>
        </w:rPr>
      </w:pPr>
      <w:r>
        <w:rPr>
          <w:rFonts w:ascii="Tahoma" w:hAnsi="Tahoma" w:cs="Tahoma"/>
          <w:sz w:val="24"/>
          <w:szCs w:val="24"/>
        </w:rPr>
        <w:t xml:space="preserve">The Appellant was employed by the Respondent as a driver in the Sales and </w:t>
      </w:r>
      <w:r w:rsidR="000A3234">
        <w:rPr>
          <w:rFonts w:ascii="Tahoma" w:hAnsi="Tahoma" w:cs="Tahoma"/>
          <w:sz w:val="24"/>
          <w:szCs w:val="24"/>
        </w:rPr>
        <w:t>D</w:t>
      </w:r>
      <w:r>
        <w:rPr>
          <w:rFonts w:ascii="Tahoma" w:hAnsi="Tahoma" w:cs="Tahoma"/>
          <w:sz w:val="24"/>
          <w:szCs w:val="24"/>
        </w:rPr>
        <w:t>istribution Department</w:t>
      </w:r>
      <w:r w:rsidR="007A2066">
        <w:rPr>
          <w:rFonts w:ascii="Tahoma" w:hAnsi="Tahoma" w:cs="Tahoma"/>
          <w:sz w:val="24"/>
          <w:szCs w:val="24"/>
        </w:rPr>
        <w:t>. He was arraigned before the Disciplinary Committee on 23 April 2010 following allegations that he</w:t>
      </w:r>
      <w:r w:rsidR="005C6860">
        <w:rPr>
          <w:rFonts w:ascii="Tahoma" w:hAnsi="Tahoma" w:cs="Tahoma"/>
          <w:sz w:val="24"/>
          <w:szCs w:val="24"/>
        </w:rPr>
        <w:t xml:space="preserve"> along</w:t>
      </w:r>
      <w:r w:rsidR="007A2066">
        <w:rPr>
          <w:rFonts w:ascii="Tahoma" w:hAnsi="Tahoma" w:cs="Tahoma"/>
          <w:sz w:val="24"/>
          <w:szCs w:val="24"/>
        </w:rPr>
        <w:t xml:space="preserve"> with </w:t>
      </w:r>
      <w:r w:rsidR="000A3234">
        <w:rPr>
          <w:rFonts w:ascii="Tahoma" w:hAnsi="Tahoma" w:cs="Tahoma"/>
          <w:sz w:val="24"/>
          <w:szCs w:val="24"/>
        </w:rPr>
        <w:t>his</w:t>
      </w:r>
      <w:r w:rsidR="007A2066">
        <w:rPr>
          <w:rFonts w:ascii="Tahoma" w:hAnsi="Tahoma" w:cs="Tahoma"/>
          <w:sz w:val="24"/>
          <w:szCs w:val="24"/>
        </w:rPr>
        <w:t xml:space="preserve"> accomplices had on the 2</w:t>
      </w:r>
      <w:r w:rsidR="007A2066" w:rsidRPr="007A2066">
        <w:rPr>
          <w:rFonts w:ascii="Tahoma" w:hAnsi="Tahoma" w:cs="Tahoma"/>
          <w:sz w:val="24"/>
          <w:szCs w:val="24"/>
          <w:vertAlign w:val="superscript"/>
        </w:rPr>
        <w:t>nd</w:t>
      </w:r>
      <w:r w:rsidR="007A2066">
        <w:rPr>
          <w:rFonts w:ascii="Tahoma" w:hAnsi="Tahoma" w:cs="Tahoma"/>
          <w:sz w:val="24"/>
          <w:szCs w:val="24"/>
        </w:rPr>
        <w:t xml:space="preserve"> of April failed to deliver an assortment of drinks at Bon Marche Avondale. There was a shortfall of 50kg size cases and 30 1 litre crates. The invoice raised however reflected the confirmed delivery from Delta Beverages. It was Respondent case that following on </w:t>
      </w:r>
      <w:r w:rsidR="000A3234">
        <w:rPr>
          <w:rFonts w:ascii="Tahoma" w:hAnsi="Tahoma" w:cs="Tahoma"/>
          <w:sz w:val="24"/>
          <w:szCs w:val="24"/>
        </w:rPr>
        <w:t xml:space="preserve">a </w:t>
      </w:r>
      <w:r w:rsidR="007A2066">
        <w:rPr>
          <w:rFonts w:ascii="Tahoma" w:hAnsi="Tahoma" w:cs="Tahoma"/>
          <w:sz w:val="24"/>
          <w:szCs w:val="24"/>
        </w:rPr>
        <w:t xml:space="preserve">stock take by Bon Marche employees the shortfall was discovered. </w:t>
      </w:r>
      <w:r w:rsidR="00EA3F8C">
        <w:rPr>
          <w:rFonts w:ascii="Tahoma" w:hAnsi="Tahoma" w:cs="Tahoma"/>
          <w:sz w:val="24"/>
          <w:szCs w:val="24"/>
        </w:rPr>
        <w:t>A Bon Marche employee had then advised the Appellant of the discovery. The Appellant on 7</w:t>
      </w:r>
      <w:r w:rsidR="00EA3F8C" w:rsidRPr="00EA3F8C">
        <w:rPr>
          <w:rFonts w:ascii="Tahoma" w:hAnsi="Tahoma" w:cs="Tahoma"/>
          <w:sz w:val="24"/>
          <w:szCs w:val="24"/>
          <w:vertAlign w:val="superscript"/>
        </w:rPr>
        <w:t>th</w:t>
      </w:r>
      <w:r w:rsidR="00EA3F8C">
        <w:rPr>
          <w:rFonts w:ascii="Tahoma" w:hAnsi="Tahoma" w:cs="Tahoma"/>
          <w:sz w:val="24"/>
          <w:szCs w:val="24"/>
        </w:rPr>
        <w:t xml:space="preserve"> of April </w:t>
      </w:r>
      <w:r w:rsidR="00EA3F8C">
        <w:rPr>
          <w:rFonts w:ascii="Tahoma" w:hAnsi="Tahoma" w:cs="Tahoma"/>
          <w:sz w:val="24"/>
          <w:szCs w:val="24"/>
        </w:rPr>
        <w:lastRenderedPageBreak/>
        <w:t xml:space="preserve">2010 whilst making delivery of another order then corrected </w:t>
      </w:r>
      <w:r w:rsidR="000A3234">
        <w:rPr>
          <w:rFonts w:ascii="Tahoma" w:hAnsi="Tahoma" w:cs="Tahoma"/>
          <w:sz w:val="24"/>
          <w:szCs w:val="24"/>
        </w:rPr>
        <w:t xml:space="preserve">the anomaly by delivering the </w:t>
      </w:r>
      <w:r w:rsidR="00EA3F8C">
        <w:rPr>
          <w:rFonts w:ascii="Tahoma" w:hAnsi="Tahoma" w:cs="Tahoma"/>
          <w:sz w:val="24"/>
          <w:szCs w:val="24"/>
        </w:rPr>
        <w:t>balance of the drinks. During the second delivery of the 7</w:t>
      </w:r>
      <w:r w:rsidR="00EA3F8C" w:rsidRPr="00EA3F8C">
        <w:rPr>
          <w:rFonts w:ascii="Tahoma" w:hAnsi="Tahoma" w:cs="Tahoma"/>
          <w:sz w:val="24"/>
          <w:szCs w:val="24"/>
          <w:vertAlign w:val="superscript"/>
        </w:rPr>
        <w:t>th</w:t>
      </w:r>
      <w:r w:rsidR="00EA3F8C">
        <w:rPr>
          <w:rFonts w:ascii="Tahoma" w:hAnsi="Tahoma" w:cs="Tahoma"/>
          <w:sz w:val="24"/>
          <w:szCs w:val="24"/>
        </w:rPr>
        <w:t xml:space="preserve"> of April 2011</w:t>
      </w:r>
      <w:r w:rsidR="00A36330">
        <w:rPr>
          <w:rFonts w:ascii="Tahoma" w:hAnsi="Tahoma" w:cs="Tahoma"/>
          <w:sz w:val="24"/>
          <w:szCs w:val="24"/>
        </w:rPr>
        <w:t xml:space="preserve"> the Appellant used a gate-pass </w:t>
      </w:r>
      <w:r w:rsidR="00DB4ECD">
        <w:rPr>
          <w:rFonts w:ascii="Tahoma" w:hAnsi="Tahoma" w:cs="Tahoma"/>
          <w:sz w:val="24"/>
          <w:szCs w:val="24"/>
        </w:rPr>
        <w:t xml:space="preserve">belonging to </w:t>
      </w:r>
      <w:r w:rsidR="000A3234">
        <w:rPr>
          <w:rFonts w:ascii="Tahoma" w:hAnsi="Tahoma" w:cs="Tahoma"/>
          <w:sz w:val="24"/>
          <w:szCs w:val="24"/>
        </w:rPr>
        <w:t xml:space="preserve">a co-worker by the name </w:t>
      </w:r>
      <w:proofErr w:type="spellStart"/>
      <w:r w:rsidR="000A3234">
        <w:rPr>
          <w:rFonts w:ascii="Tahoma" w:hAnsi="Tahoma" w:cs="Tahoma"/>
          <w:sz w:val="24"/>
          <w:szCs w:val="24"/>
        </w:rPr>
        <w:t>Guzha</w:t>
      </w:r>
      <w:proofErr w:type="spellEnd"/>
      <w:r w:rsidR="000A3234">
        <w:rPr>
          <w:rFonts w:ascii="Tahoma" w:hAnsi="Tahoma" w:cs="Tahoma"/>
          <w:sz w:val="24"/>
          <w:szCs w:val="24"/>
        </w:rPr>
        <w:t>. He had also inscribed</w:t>
      </w:r>
      <w:r w:rsidR="00DB4ECD">
        <w:rPr>
          <w:rFonts w:ascii="Tahoma" w:hAnsi="Tahoma" w:cs="Tahoma"/>
          <w:sz w:val="24"/>
          <w:szCs w:val="24"/>
        </w:rPr>
        <w:t xml:space="preserve"> that name when making the delivery</w:t>
      </w:r>
      <w:r w:rsidR="000A3234">
        <w:rPr>
          <w:rFonts w:ascii="Tahoma" w:hAnsi="Tahoma" w:cs="Tahoma"/>
          <w:sz w:val="24"/>
          <w:szCs w:val="24"/>
        </w:rPr>
        <w:t xml:space="preserve"> at Bon Marche. </w:t>
      </w:r>
      <w:proofErr w:type="spellStart"/>
      <w:r w:rsidR="000A3234">
        <w:rPr>
          <w:rFonts w:ascii="Tahoma" w:hAnsi="Tahoma" w:cs="Tahoma"/>
          <w:sz w:val="24"/>
          <w:szCs w:val="24"/>
        </w:rPr>
        <w:t>Guzha</w:t>
      </w:r>
      <w:proofErr w:type="spellEnd"/>
      <w:r w:rsidR="000A3234">
        <w:rPr>
          <w:rFonts w:ascii="Tahoma" w:hAnsi="Tahoma" w:cs="Tahoma"/>
          <w:sz w:val="24"/>
          <w:szCs w:val="24"/>
        </w:rPr>
        <w:t xml:space="preserve"> was </w:t>
      </w:r>
      <w:r w:rsidR="00CA1E63">
        <w:rPr>
          <w:rFonts w:ascii="Tahoma" w:hAnsi="Tahoma" w:cs="Tahoma"/>
          <w:sz w:val="24"/>
          <w:szCs w:val="24"/>
        </w:rPr>
        <w:t xml:space="preserve">however </w:t>
      </w:r>
      <w:r w:rsidR="000A3234">
        <w:rPr>
          <w:rFonts w:ascii="Tahoma" w:hAnsi="Tahoma" w:cs="Tahoma"/>
          <w:sz w:val="24"/>
          <w:szCs w:val="24"/>
        </w:rPr>
        <w:t>not present</w:t>
      </w:r>
      <w:r w:rsidR="00CA1E63">
        <w:rPr>
          <w:rFonts w:ascii="Tahoma" w:hAnsi="Tahoma" w:cs="Tahoma"/>
          <w:sz w:val="24"/>
          <w:szCs w:val="24"/>
        </w:rPr>
        <w:t xml:space="preserve"> on the day</w:t>
      </w:r>
      <w:r w:rsidR="00DB4ECD">
        <w:rPr>
          <w:rFonts w:ascii="Tahoma" w:hAnsi="Tahoma" w:cs="Tahoma"/>
          <w:sz w:val="24"/>
          <w:szCs w:val="24"/>
        </w:rPr>
        <w:t xml:space="preserve">. The Appellant was found guilty on the charges of breach of Section 1.1 </w:t>
      </w:r>
      <w:r w:rsidR="00381E7C" w:rsidRPr="00500C6A">
        <w:rPr>
          <w:rFonts w:ascii="Tahoma" w:hAnsi="Tahoma" w:cs="Tahoma"/>
          <w:i/>
          <w:sz w:val="24"/>
          <w:szCs w:val="24"/>
        </w:rPr>
        <w:t>(</w:t>
      </w:r>
      <w:r w:rsidR="00381E7C" w:rsidRPr="00CA1E63">
        <w:rPr>
          <w:rFonts w:ascii="Times New Roman" w:hAnsi="Times New Roman" w:cs="Times New Roman"/>
          <w:i/>
        </w:rPr>
        <w:t>that is, theft,</w:t>
      </w:r>
      <w:r w:rsidR="00381E7C" w:rsidRPr="00CA1E63">
        <w:rPr>
          <w:rFonts w:ascii="Times New Roman" w:hAnsi="Times New Roman" w:cs="Times New Roman"/>
        </w:rPr>
        <w:t xml:space="preserve"> </w:t>
      </w:r>
      <w:r w:rsidR="00381E7C" w:rsidRPr="00CA1E63">
        <w:rPr>
          <w:rFonts w:ascii="Times New Roman" w:hAnsi="Times New Roman" w:cs="Times New Roman"/>
          <w:i/>
        </w:rPr>
        <w:t>fraud or forgery, misappropriation</w:t>
      </w:r>
      <w:r w:rsidR="00381E7C" w:rsidRPr="00500C6A">
        <w:rPr>
          <w:rFonts w:ascii="Tahoma" w:hAnsi="Tahoma" w:cs="Tahoma"/>
          <w:i/>
          <w:sz w:val="24"/>
          <w:szCs w:val="24"/>
        </w:rPr>
        <w:t>)</w:t>
      </w:r>
      <w:r w:rsidR="00381E7C">
        <w:rPr>
          <w:rFonts w:ascii="Tahoma" w:hAnsi="Tahoma" w:cs="Tahoma"/>
          <w:sz w:val="24"/>
          <w:szCs w:val="24"/>
        </w:rPr>
        <w:t xml:space="preserve"> </w:t>
      </w:r>
      <w:r w:rsidR="00DB4ECD">
        <w:rPr>
          <w:rFonts w:ascii="Tahoma" w:hAnsi="Tahoma" w:cs="Tahoma"/>
          <w:sz w:val="24"/>
          <w:szCs w:val="24"/>
        </w:rPr>
        <w:t xml:space="preserve">and Section 1.3 </w:t>
      </w:r>
      <w:r w:rsidR="00381E7C" w:rsidRPr="00500C6A">
        <w:rPr>
          <w:rFonts w:ascii="Tahoma" w:hAnsi="Tahoma" w:cs="Tahoma"/>
          <w:i/>
          <w:sz w:val="24"/>
          <w:szCs w:val="24"/>
        </w:rPr>
        <w:t>(</w:t>
      </w:r>
      <w:r w:rsidR="00910966" w:rsidRPr="00CA1E63">
        <w:rPr>
          <w:rFonts w:ascii="Times New Roman" w:hAnsi="Times New Roman" w:cs="Times New Roman"/>
          <w:i/>
        </w:rPr>
        <w:t>falsifying certificates, personal or</w:t>
      </w:r>
      <w:r w:rsidR="00910966" w:rsidRPr="00CA1E63">
        <w:rPr>
          <w:rFonts w:ascii="Times New Roman" w:hAnsi="Times New Roman" w:cs="Times New Roman"/>
        </w:rPr>
        <w:t xml:space="preserve"> </w:t>
      </w:r>
      <w:r w:rsidR="00910966" w:rsidRPr="00CA1E63">
        <w:rPr>
          <w:rFonts w:ascii="Times New Roman" w:hAnsi="Times New Roman" w:cs="Times New Roman"/>
          <w:i/>
        </w:rPr>
        <w:t xml:space="preserve">company documents </w:t>
      </w:r>
      <w:r w:rsidR="00DB4ECD" w:rsidRPr="00CA1E63">
        <w:rPr>
          <w:rFonts w:ascii="Times New Roman" w:hAnsi="Times New Roman" w:cs="Times New Roman"/>
          <w:i/>
        </w:rPr>
        <w:t>of the Delta Beverages</w:t>
      </w:r>
      <w:r w:rsidR="00381E7C" w:rsidRPr="00500C6A">
        <w:rPr>
          <w:rFonts w:ascii="Tahoma" w:hAnsi="Tahoma" w:cs="Tahoma"/>
          <w:i/>
          <w:sz w:val="24"/>
          <w:szCs w:val="24"/>
        </w:rPr>
        <w:t>)</w:t>
      </w:r>
      <w:r w:rsidR="00DB4ECD">
        <w:rPr>
          <w:rFonts w:ascii="Tahoma" w:hAnsi="Tahoma" w:cs="Tahoma"/>
          <w:sz w:val="24"/>
          <w:szCs w:val="24"/>
        </w:rPr>
        <w:t xml:space="preserve"> </w:t>
      </w:r>
      <w:r w:rsidR="00CA1E63">
        <w:rPr>
          <w:rFonts w:ascii="Tahoma" w:hAnsi="Tahoma" w:cs="Tahoma"/>
          <w:sz w:val="24"/>
          <w:szCs w:val="24"/>
        </w:rPr>
        <w:t xml:space="preserve">of the </w:t>
      </w:r>
      <w:r w:rsidR="00DB4ECD">
        <w:rPr>
          <w:rFonts w:ascii="Tahoma" w:hAnsi="Tahoma" w:cs="Tahoma"/>
          <w:sz w:val="24"/>
          <w:szCs w:val="24"/>
        </w:rPr>
        <w:t xml:space="preserve">Employment Code of Conduct. The Appellant appealed </w:t>
      </w:r>
      <w:r w:rsidR="00910966">
        <w:rPr>
          <w:rFonts w:ascii="Tahoma" w:hAnsi="Tahoma" w:cs="Tahoma"/>
          <w:sz w:val="24"/>
          <w:szCs w:val="24"/>
        </w:rPr>
        <w:t>initia</w:t>
      </w:r>
      <w:r w:rsidR="00DB4ECD">
        <w:rPr>
          <w:rFonts w:ascii="Tahoma" w:hAnsi="Tahoma" w:cs="Tahoma"/>
          <w:sz w:val="24"/>
          <w:szCs w:val="24"/>
        </w:rPr>
        <w:t>lly to the Head of Department and when that failed he appealed to the next level that is, the Works Council.</w:t>
      </w:r>
      <w:r w:rsidR="00734484">
        <w:rPr>
          <w:rFonts w:ascii="Tahoma" w:hAnsi="Tahoma" w:cs="Tahoma"/>
          <w:sz w:val="24"/>
          <w:szCs w:val="24"/>
        </w:rPr>
        <w:t xml:space="preserve"> </w:t>
      </w:r>
      <w:r w:rsidR="00CA1E63">
        <w:rPr>
          <w:rFonts w:ascii="Tahoma" w:hAnsi="Tahoma" w:cs="Tahoma"/>
          <w:sz w:val="24"/>
          <w:szCs w:val="24"/>
        </w:rPr>
        <w:t xml:space="preserve">The Works Council dismissed the appeal. </w:t>
      </w:r>
      <w:r w:rsidR="00734484">
        <w:rPr>
          <w:rFonts w:ascii="Tahoma" w:hAnsi="Tahoma" w:cs="Tahoma"/>
          <w:sz w:val="24"/>
          <w:szCs w:val="24"/>
        </w:rPr>
        <w:t>Still aggrieved by the Works Council decision the Appellant then lodged his appeal with Labour Court.</w:t>
      </w:r>
      <w:r w:rsidR="00712E54">
        <w:rPr>
          <w:rFonts w:ascii="Tahoma" w:hAnsi="Tahoma" w:cs="Tahoma"/>
          <w:sz w:val="24"/>
          <w:szCs w:val="24"/>
        </w:rPr>
        <w:t xml:space="preserve"> </w:t>
      </w:r>
    </w:p>
    <w:p w:rsidR="00DB4ECD" w:rsidRDefault="00DB4ECD" w:rsidP="0027104E">
      <w:pPr>
        <w:spacing w:after="0" w:line="360" w:lineRule="auto"/>
        <w:jc w:val="both"/>
        <w:rPr>
          <w:rFonts w:ascii="Tahoma" w:hAnsi="Tahoma" w:cs="Tahoma"/>
          <w:sz w:val="24"/>
          <w:szCs w:val="24"/>
        </w:rPr>
      </w:pPr>
    </w:p>
    <w:p w:rsidR="00DB4ECD" w:rsidRDefault="00DB4ECD" w:rsidP="0027104E">
      <w:pPr>
        <w:spacing w:after="0" w:line="360" w:lineRule="auto"/>
        <w:ind w:firstLine="720"/>
        <w:jc w:val="both"/>
        <w:rPr>
          <w:rFonts w:ascii="Tahoma" w:hAnsi="Tahoma" w:cs="Tahoma"/>
          <w:sz w:val="24"/>
          <w:szCs w:val="24"/>
        </w:rPr>
      </w:pPr>
      <w:r>
        <w:rPr>
          <w:rFonts w:ascii="Tahoma" w:hAnsi="Tahoma" w:cs="Tahoma"/>
          <w:sz w:val="24"/>
          <w:szCs w:val="24"/>
        </w:rPr>
        <w:t>The Appellant grounds of appeal as reflected in his notice of appeal are as follows:-</w:t>
      </w:r>
    </w:p>
    <w:p w:rsidR="00DB4ECD" w:rsidRPr="00CA1E63" w:rsidRDefault="00DB4ECD" w:rsidP="0027104E">
      <w:pPr>
        <w:pStyle w:val="ListParagraph"/>
        <w:numPr>
          <w:ilvl w:val="0"/>
          <w:numId w:val="1"/>
        </w:numPr>
        <w:spacing w:after="0" w:line="360" w:lineRule="auto"/>
        <w:jc w:val="both"/>
        <w:rPr>
          <w:rFonts w:ascii="Times New Roman" w:hAnsi="Times New Roman" w:cs="Times New Roman"/>
          <w:i/>
        </w:rPr>
      </w:pPr>
      <w:r w:rsidRPr="00CA1E63">
        <w:rPr>
          <w:rFonts w:ascii="Times New Roman" w:hAnsi="Times New Roman" w:cs="Times New Roman"/>
          <w:i/>
        </w:rPr>
        <w:t>The Works Council</w:t>
      </w:r>
      <w:r w:rsidR="00084A36" w:rsidRPr="00CA1E63">
        <w:rPr>
          <w:rFonts w:ascii="Times New Roman" w:hAnsi="Times New Roman" w:cs="Times New Roman"/>
          <w:i/>
        </w:rPr>
        <w:t xml:space="preserve"> erred in failing to hold that appellant was authorized to use the gate pass which is the issue at hand.</w:t>
      </w:r>
    </w:p>
    <w:p w:rsidR="00084A36" w:rsidRPr="00CA1E63" w:rsidRDefault="00084A36" w:rsidP="0027104E">
      <w:pPr>
        <w:pStyle w:val="ListParagraph"/>
        <w:numPr>
          <w:ilvl w:val="0"/>
          <w:numId w:val="1"/>
        </w:numPr>
        <w:spacing w:after="0" w:line="360" w:lineRule="auto"/>
        <w:jc w:val="both"/>
        <w:rPr>
          <w:rFonts w:ascii="Times New Roman" w:hAnsi="Times New Roman" w:cs="Times New Roman"/>
          <w:i/>
        </w:rPr>
      </w:pPr>
      <w:r w:rsidRPr="00CA1E63">
        <w:rPr>
          <w:rFonts w:ascii="Times New Roman" w:hAnsi="Times New Roman" w:cs="Times New Roman"/>
          <w:i/>
        </w:rPr>
        <w:t>The Works Council erred in failing to realize that all what appellant did on the gate pass in issue was a normal practice which had no sinister motive except to advance respondents cause.</w:t>
      </w:r>
    </w:p>
    <w:p w:rsidR="00084A36" w:rsidRPr="00CA1E63" w:rsidRDefault="00084A36" w:rsidP="0027104E">
      <w:pPr>
        <w:pStyle w:val="ListParagraph"/>
        <w:numPr>
          <w:ilvl w:val="0"/>
          <w:numId w:val="1"/>
        </w:numPr>
        <w:spacing w:after="0" w:line="360" w:lineRule="auto"/>
        <w:jc w:val="both"/>
        <w:rPr>
          <w:rFonts w:ascii="Times New Roman" w:hAnsi="Times New Roman" w:cs="Times New Roman"/>
          <w:i/>
        </w:rPr>
      </w:pPr>
      <w:r w:rsidRPr="00CA1E63">
        <w:rPr>
          <w:rFonts w:ascii="Times New Roman" w:hAnsi="Times New Roman" w:cs="Times New Roman"/>
          <w:i/>
        </w:rPr>
        <w:t>The Works Council erred in upholding a conviction on a charge of fraud, forgery or falsifying Company documents in the absence of clear evidence to sustain such charge as defined in the Delta Beverages code of conduct (2003</w:t>
      </w:r>
      <w:proofErr w:type="gramStart"/>
      <w:r w:rsidRPr="00CA1E63">
        <w:rPr>
          <w:rFonts w:ascii="Times New Roman" w:hAnsi="Times New Roman" w:cs="Times New Roman"/>
          <w:i/>
        </w:rPr>
        <w:t xml:space="preserve">) </w:t>
      </w:r>
      <w:r w:rsidR="009E4642" w:rsidRPr="00CA1E63">
        <w:rPr>
          <w:rFonts w:ascii="Times New Roman" w:hAnsi="Times New Roman" w:cs="Times New Roman"/>
          <w:i/>
        </w:rPr>
        <w:t>.</w:t>
      </w:r>
      <w:proofErr w:type="gramEnd"/>
    </w:p>
    <w:p w:rsidR="009E4642" w:rsidRPr="00CA1E63" w:rsidRDefault="009E4642" w:rsidP="0027104E">
      <w:pPr>
        <w:pStyle w:val="ListParagraph"/>
        <w:numPr>
          <w:ilvl w:val="0"/>
          <w:numId w:val="1"/>
        </w:numPr>
        <w:spacing w:after="0" w:line="360" w:lineRule="auto"/>
        <w:jc w:val="both"/>
        <w:rPr>
          <w:rFonts w:ascii="Times New Roman" w:hAnsi="Times New Roman" w:cs="Times New Roman"/>
          <w:i/>
        </w:rPr>
      </w:pPr>
      <w:r w:rsidRPr="00CA1E63">
        <w:rPr>
          <w:rFonts w:ascii="Times New Roman" w:hAnsi="Times New Roman" w:cs="Times New Roman"/>
          <w:i/>
        </w:rPr>
        <w:t>The Works Council erred in failing to realize that appellant’s actions were designed with the intention of furthering the Respondent’s interest and not with the intension to cause harm or prejudice to the respondent.</w:t>
      </w:r>
    </w:p>
    <w:p w:rsidR="00DB4ECD" w:rsidRDefault="00DB4ECD" w:rsidP="0027104E">
      <w:pPr>
        <w:spacing w:after="0" w:line="360" w:lineRule="auto"/>
        <w:jc w:val="both"/>
        <w:rPr>
          <w:rFonts w:ascii="Tahoma" w:hAnsi="Tahoma" w:cs="Tahoma"/>
          <w:i/>
          <w:sz w:val="20"/>
          <w:szCs w:val="20"/>
        </w:rPr>
      </w:pPr>
    </w:p>
    <w:p w:rsidR="00DB4ECD" w:rsidRDefault="00DB4ECD" w:rsidP="0027104E">
      <w:pPr>
        <w:spacing w:after="0" w:line="360" w:lineRule="auto"/>
        <w:ind w:firstLine="720"/>
        <w:jc w:val="both"/>
        <w:rPr>
          <w:rFonts w:ascii="Tahoma" w:hAnsi="Tahoma" w:cs="Tahoma"/>
          <w:sz w:val="24"/>
          <w:szCs w:val="24"/>
        </w:rPr>
      </w:pPr>
      <w:r>
        <w:rPr>
          <w:rFonts w:ascii="Tahoma" w:hAnsi="Tahoma" w:cs="Tahoma"/>
          <w:sz w:val="24"/>
          <w:szCs w:val="24"/>
        </w:rPr>
        <w:t xml:space="preserve">I will initially address the last two grounds. The </w:t>
      </w:r>
      <w:r w:rsidR="00381E7C">
        <w:rPr>
          <w:rFonts w:ascii="Tahoma" w:hAnsi="Tahoma" w:cs="Tahoma"/>
          <w:sz w:val="24"/>
          <w:szCs w:val="24"/>
        </w:rPr>
        <w:t xml:space="preserve">first </w:t>
      </w:r>
      <w:r>
        <w:rPr>
          <w:rFonts w:ascii="Tahoma" w:hAnsi="Tahoma" w:cs="Tahoma"/>
          <w:sz w:val="24"/>
          <w:szCs w:val="24"/>
        </w:rPr>
        <w:t xml:space="preserve">issue is whether sufficient evidence was laid to find a conviction on the charges of fraud, forgery and falsifying company documents. In my view insufficient evidence was led to find that the Appellant was personally responsible for the shortfall. The Respondent has placed before the court the evidence of several witnesses. There is a copy of the invoice which the </w:t>
      </w:r>
      <w:r>
        <w:rPr>
          <w:rFonts w:ascii="Tahoma" w:hAnsi="Tahoma" w:cs="Tahoma"/>
          <w:sz w:val="24"/>
          <w:szCs w:val="24"/>
        </w:rPr>
        <w:lastRenderedPageBreak/>
        <w:t xml:space="preserve">Appellant is supposed to have raised </w:t>
      </w:r>
      <w:r w:rsidR="00F1108E">
        <w:rPr>
          <w:rFonts w:ascii="Tahoma" w:hAnsi="Tahoma" w:cs="Tahoma"/>
          <w:sz w:val="24"/>
          <w:szCs w:val="24"/>
        </w:rPr>
        <w:t>misrepresenting the quantity of products sold to Bon Marche</w:t>
      </w:r>
      <w:r w:rsidR="00910966">
        <w:rPr>
          <w:rFonts w:ascii="Tahoma" w:hAnsi="Tahoma" w:cs="Tahoma"/>
          <w:sz w:val="24"/>
          <w:szCs w:val="24"/>
        </w:rPr>
        <w:t xml:space="preserve"> on the 2</w:t>
      </w:r>
      <w:r w:rsidR="00910966" w:rsidRPr="00910966">
        <w:rPr>
          <w:rFonts w:ascii="Tahoma" w:hAnsi="Tahoma" w:cs="Tahoma"/>
          <w:sz w:val="24"/>
          <w:szCs w:val="24"/>
          <w:vertAlign w:val="superscript"/>
        </w:rPr>
        <w:t>nd</w:t>
      </w:r>
      <w:r w:rsidR="00910966">
        <w:rPr>
          <w:rFonts w:ascii="Tahoma" w:hAnsi="Tahoma" w:cs="Tahoma"/>
          <w:sz w:val="24"/>
          <w:szCs w:val="24"/>
        </w:rPr>
        <w:t xml:space="preserve"> of April 2010</w:t>
      </w:r>
      <w:r w:rsidR="00F1108E">
        <w:rPr>
          <w:rFonts w:ascii="Tahoma" w:hAnsi="Tahoma" w:cs="Tahoma"/>
          <w:sz w:val="24"/>
          <w:szCs w:val="24"/>
        </w:rPr>
        <w:t>. This on its own does not show the Appellant was responsible</w:t>
      </w:r>
      <w:r w:rsidR="009E4642">
        <w:rPr>
          <w:rFonts w:ascii="Tahoma" w:hAnsi="Tahoma" w:cs="Tahoma"/>
          <w:sz w:val="24"/>
          <w:szCs w:val="24"/>
        </w:rPr>
        <w:t>.</w:t>
      </w:r>
      <w:r w:rsidR="00F1108E">
        <w:rPr>
          <w:rFonts w:ascii="Tahoma" w:hAnsi="Tahoma" w:cs="Tahoma"/>
          <w:sz w:val="24"/>
          <w:szCs w:val="24"/>
        </w:rPr>
        <w:t xml:space="preserve"> </w:t>
      </w:r>
      <w:r w:rsidR="009E4642">
        <w:rPr>
          <w:rFonts w:ascii="Tahoma" w:hAnsi="Tahoma" w:cs="Tahoma"/>
          <w:sz w:val="24"/>
          <w:szCs w:val="24"/>
        </w:rPr>
        <w:t>I</w:t>
      </w:r>
      <w:r w:rsidR="00F1108E">
        <w:rPr>
          <w:rFonts w:ascii="Tahoma" w:hAnsi="Tahoma" w:cs="Tahoma"/>
          <w:sz w:val="24"/>
          <w:szCs w:val="24"/>
        </w:rPr>
        <w:t xml:space="preserve">f anything from the record it is clear </w:t>
      </w:r>
      <w:proofErr w:type="spellStart"/>
      <w:r w:rsidR="00F1108E">
        <w:rPr>
          <w:rFonts w:ascii="Tahoma" w:hAnsi="Tahoma" w:cs="Tahoma"/>
          <w:sz w:val="24"/>
          <w:szCs w:val="24"/>
        </w:rPr>
        <w:t>Guzha</w:t>
      </w:r>
      <w:proofErr w:type="spellEnd"/>
      <w:r w:rsidR="00F1108E">
        <w:rPr>
          <w:rFonts w:ascii="Tahoma" w:hAnsi="Tahoma" w:cs="Tahoma"/>
          <w:sz w:val="24"/>
          <w:szCs w:val="24"/>
        </w:rPr>
        <w:t xml:space="preserve"> was responsible for </w:t>
      </w:r>
      <w:r w:rsidR="009E4642">
        <w:rPr>
          <w:rFonts w:ascii="Tahoma" w:hAnsi="Tahoma" w:cs="Tahoma"/>
          <w:sz w:val="24"/>
          <w:szCs w:val="24"/>
        </w:rPr>
        <w:t xml:space="preserve">raising </w:t>
      </w:r>
      <w:r w:rsidR="00F1108E">
        <w:rPr>
          <w:rFonts w:ascii="Tahoma" w:hAnsi="Tahoma" w:cs="Tahoma"/>
          <w:sz w:val="24"/>
          <w:szCs w:val="24"/>
        </w:rPr>
        <w:t xml:space="preserve">the invoice on the day. There is a statement by </w:t>
      </w:r>
      <w:proofErr w:type="spellStart"/>
      <w:r w:rsidR="00F1108E">
        <w:rPr>
          <w:rFonts w:ascii="Tahoma" w:hAnsi="Tahoma" w:cs="Tahoma"/>
          <w:sz w:val="24"/>
          <w:szCs w:val="24"/>
        </w:rPr>
        <w:t>Kampira</w:t>
      </w:r>
      <w:proofErr w:type="spellEnd"/>
      <w:r w:rsidR="00F1108E">
        <w:rPr>
          <w:rFonts w:ascii="Tahoma" w:hAnsi="Tahoma" w:cs="Tahoma"/>
          <w:sz w:val="24"/>
          <w:szCs w:val="24"/>
        </w:rPr>
        <w:t xml:space="preserve">, </w:t>
      </w:r>
      <w:proofErr w:type="spellStart"/>
      <w:r w:rsidR="00F1108E">
        <w:rPr>
          <w:rFonts w:ascii="Tahoma" w:hAnsi="Tahoma" w:cs="Tahoma"/>
          <w:sz w:val="24"/>
          <w:szCs w:val="24"/>
        </w:rPr>
        <w:t>Securico</w:t>
      </w:r>
      <w:proofErr w:type="spellEnd"/>
      <w:r w:rsidR="00F1108E">
        <w:rPr>
          <w:rFonts w:ascii="Tahoma" w:hAnsi="Tahoma" w:cs="Tahoma"/>
          <w:sz w:val="24"/>
          <w:szCs w:val="24"/>
        </w:rPr>
        <w:t xml:space="preserve"> Security Guard who confirms that short quantities delivered. Again the evidence does not point directly to Appellant. There is a statement by </w:t>
      </w:r>
      <w:proofErr w:type="spellStart"/>
      <w:r w:rsidR="00F1108E">
        <w:rPr>
          <w:rFonts w:ascii="Tahoma" w:hAnsi="Tahoma" w:cs="Tahoma"/>
          <w:sz w:val="24"/>
          <w:szCs w:val="24"/>
        </w:rPr>
        <w:t>Zaraunye</w:t>
      </w:r>
      <w:proofErr w:type="spellEnd"/>
      <w:r w:rsidR="00F1108E">
        <w:rPr>
          <w:rFonts w:ascii="Tahoma" w:hAnsi="Tahoma" w:cs="Tahoma"/>
          <w:sz w:val="24"/>
          <w:szCs w:val="24"/>
        </w:rPr>
        <w:t xml:space="preserve"> a security officer who also confirmed that there was a shortfall </w:t>
      </w:r>
      <w:r w:rsidR="00CA1E63">
        <w:rPr>
          <w:rFonts w:ascii="Tahoma" w:hAnsi="Tahoma" w:cs="Tahoma"/>
          <w:sz w:val="24"/>
          <w:szCs w:val="24"/>
        </w:rPr>
        <w:t xml:space="preserve">on </w:t>
      </w:r>
      <w:r w:rsidR="00F1108E">
        <w:rPr>
          <w:rFonts w:ascii="Tahoma" w:hAnsi="Tahoma" w:cs="Tahoma"/>
          <w:sz w:val="24"/>
          <w:szCs w:val="24"/>
        </w:rPr>
        <w:t xml:space="preserve">the delivery </w:t>
      </w:r>
      <w:r w:rsidR="00CA1E63">
        <w:rPr>
          <w:rFonts w:ascii="Tahoma" w:hAnsi="Tahoma" w:cs="Tahoma"/>
          <w:sz w:val="24"/>
          <w:szCs w:val="24"/>
        </w:rPr>
        <w:t>made on 2</w:t>
      </w:r>
      <w:r w:rsidR="00CA1E63" w:rsidRPr="00CA1E63">
        <w:rPr>
          <w:rFonts w:ascii="Tahoma" w:hAnsi="Tahoma" w:cs="Tahoma"/>
          <w:sz w:val="24"/>
          <w:szCs w:val="24"/>
          <w:vertAlign w:val="superscript"/>
        </w:rPr>
        <w:t>nd</w:t>
      </w:r>
      <w:r w:rsidR="00CA1E63">
        <w:rPr>
          <w:rFonts w:ascii="Tahoma" w:hAnsi="Tahoma" w:cs="Tahoma"/>
          <w:sz w:val="24"/>
          <w:szCs w:val="24"/>
        </w:rPr>
        <w:t xml:space="preserve"> April, 2010 </w:t>
      </w:r>
      <w:r w:rsidR="00F1108E">
        <w:rPr>
          <w:rFonts w:ascii="Tahoma" w:hAnsi="Tahoma" w:cs="Tahoma"/>
          <w:sz w:val="24"/>
          <w:szCs w:val="24"/>
        </w:rPr>
        <w:t xml:space="preserve">and that Appellant with his crew delivered the balance </w:t>
      </w:r>
      <w:r w:rsidR="00910966">
        <w:rPr>
          <w:rFonts w:ascii="Tahoma" w:hAnsi="Tahoma" w:cs="Tahoma"/>
          <w:sz w:val="24"/>
          <w:szCs w:val="24"/>
        </w:rPr>
        <w:t>on the 7</w:t>
      </w:r>
      <w:r w:rsidR="00910966" w:rsidRPr="00910966">
        <w:rPr>
          <w:rFonts w:ascii="Tahoma" w:hAnsi="Tahoma" w:cs="Tahoma"/>
          <w:sz w:val="24"/>
          <w:szCs w:val="24"/>
          <w:vertAlign w:val="superscript"/>
        </w:rPr>
        <w:t>th</w:t>
      </w:r>
      <w:r w:rsidR="00910966">
        <w:rPr>
          <w:rFonts w:ascii="Tahoma" w:hAnsi="Tahoma" w:cs="Tahoma"/>
          <w:sz w:val="24"/>
          <w:szCs w:val="24"/>
        </w:rPr>
        <w:t xml:space="preserve"> of April 2010</w:t>
      </w:r>
      <w:r w:rsidR="00F1108E">
        <w:rPr>
          <w:rFonts w:ascii="Tahoma" w:hAnsi="Tahoma" w:cs="Tahoma"/>
          <w:sz w:val="24"/>
          <w:szCs w:val="24"/>
        </w:rPr>
        <w:t>.</w:t>
      </w:r>
      <w:r w:rsidR="00910966">
        <w:rPr>
          <w:rFonts w:ascii="Tahoma" w:hAnsi="Tahoma" w:cs="Tahoma"/>
          <w:sz w:val="24"/>
          <w:szCs w:val="24"/>
        </w:rPr>
        <w:t xml:space="preserve"> Again t</w:t>
      </w:r>
      <w:r w:rsidR="00F1108E">
        <w:rPr>
          <w:rFonts w:ascii="Tahoma" w:hAnsi="Tahoma" w:cs="Tahoma"/>
          <w:sz w:val="24"/>
          <w:szCs w:val="24"/>
        </w:rPr>
        <w:t xml:space="preserve">here is no evidence directly linking the shortfall to Appellant personally. The Appellant during </w:t>
      </w:r>
      <w:r w:rsidR="00500C6A">
        <w:rPr>
          <w:rFonts w:ascii="Tahoma" w:hAnsi="Tahoma" w:cs="Tahoma"/>
          <w:sz w:val="24"/>
          <w:szCs w:val="24"/>
        </w:rPr>
        <w:t xml:space="preserve">disciplinary </w:t>
      </w:r>
      <w:r w:rsidR="00F1108E">
        <w:rPr>
          <w:rFonts w:ascii="Tahoma" w:hAnsi="Tahoma" w:cs="Tahoma"/>
          <w:sz w:val="24"/>
          <w:szCs w:val="24"/>
        </w:rPr>
        <w:t xml:space="preserve">proceedings raised the issue of </w:t>
      </w:r>
      <w:r w:rsidR="00910966">
        <w:rPr>
          <w:rFonts w:ascii="Tahoma" w:hAnsi="Tahoma" w:cs="Tahoma"/>
          <w:sz w:val="24"/>
          <w:szCs w:val="24"/>
        </w:rPr>
        <w:t>some of the</w:t>
      </w:r>
      <w:r w:rsidR="00F1108E">
        <w:rPr>
          <w:rFonts w:ascii="Tahoma" w:hAnsi="Tahoma" w:cs="Tahoma"/>
          <w:sz w:val="24"/>
          <w:szCs w:val="24"/>
        </w:rPr>
        <w:t xml:space="preserve"> </w:t>
      </w:r>
      <w:r w:rsidR="00CA1E63">
        <w:rPr>
          <w:rFonts w:ascii="Tahoma" w:hAnsi="Tahoma" w:cs="Tahoma"/>
          <w:sz w:val="24"/>
          <w:szCs w:val="24"/>
        </w:rPr>
        <w:t xml:space="preserve">witness </w:t>
      </w:r>
      <w:r w:rsidR="00F1108E">
        <w:rPr>
          <w:rFonts w:ascii="Tahoma" w:hAnsi="Tahoma" w:cs="Tahoma"/>
          <w:sz w:val="24"/>
          <w:szCs w:val="24"/>
        </w:rPr>
        <w:t>statements</w:t>
      </w:r>
      <w:r w:rsidR="00910966">
        <w:rPr>
          <w:rFonts w:ascii="Tahoma" w:hAnsi="Tahoma" w:cs="Tahoma"/>
          <w:sz w:val="24"/>
          <w:szCs w:val="24"/>
        </w:rPr>
        <w:t xml:space="preserve"> having</w:t>
      </w:r>
      <w:r w:rsidR="00F1108E">
        <w:rPr>
          <w:rFonts w:ascii="Tahoma" w:hAnsi="Tahoma" w:cs="Tahoma"/>
          <w:sz w:val="24"/>
          <w:szCs w:val="24"/>
        </w:rPr>
        <w:t xml:space="preserve"> being made under duress. The Appellant requested that these witnesses </w:t>
      </w:r>
      <w:r w:rsidR="00910966">
        <w:rPr>
          <w:rFonts w:ascii="Tahoma" w:hAnsi="Tahoma" w:cs="Tahoma"/>
          <w:sz w:val="24"/>
          <w:szCs w:val="24"/>
        </w:rPr>
        <w:t>be called to give evidence i</w:t>
      </w:r>
      <w:r w:rsidR="00F1108E">
        <w:rPr>
          <w:rFonts w:ascii="Tahoma" w:hAnsi="Tahoma" w:cs="Tahoma"/>
          <w:sz w:val="24"/>
          <w:szCs w:val="24"/>
        </w:rPr>
        <w:t xml:space="preserve">n his case but the request was </w:t>
      </w:r>
      <w:r w:rsidR="00381E7C">
        <w:rPr>
          <w:rFonts w:ascii="Tahoma" w:hAnsi="Tahoma" w:cs="Tahoma"/>
          <w:sz w:val="24"/>
          <w:szCs w:val="24"/>
        </w:rPr>
        <w:t xml:space="preserve">not addressed </w:t>
      </w:r>
      <w:r w:rsidR="00910966">
        <w:rPr>
          <w:rFonts w:ascii="Tahoma" w:hAnsi="Tahoma" w:cs="Tahoma"/>
          <w:sz w:val="24"/>
          <w:szCs w:val="24"/>
        </w:rPr>
        <w:t>by all three tribunals that sa</w:t>
      </w:r>
      <w:r w:rsidR="00F1108E">
        <w:rPr>
          <w:rFonts w:ascii="Tahoma" w:hAnsi="Tahoma" w:cs="Tahoma"/>
          <w:sz w:val="24"/>
          <w:szCs w:val="24"/>
        </w:rPr>
        <w:t xml:space="preserve">t to </w:t>
      </w:r>
      <w:r w:rsidR="00093433">
        <w:rPr>
          <w:rFonts w:ascii="Tahoma" w:hAnsi="Tahoma" w:cs="Tahoma"/>
          <w:sz w:val="24"/>
          <w:szCs w:val="24"/>
        </w:rPr>
        <w:t>hear the matter.</w:t>
      </w:r>
    </w:p>
    <w:p w:rsidR="00381E7C" w:rsidRDefault="00381E7C" w:rsidP="0027104E">
      <w:pPr>
        <w:spacing w:after="0" w:line="360" w:lineRule="auto"/>
        <w:jc w:val="both"/>
        <w:rPr>
          <w:rFonts w:ascii="Tahoma" w:hAnsi="Tahoma" w:cs="Tahoma"/>
          <w:sz w:val="24"/>
          <w:szCs w:val="24"/>
        </w:rPr>
      </w:pPr>
    </w:p>
    <w:p w:rsidR="00093433" w:rsidRDefault="00093433" w:rsidP="0027104E">
      <w:pPr>
        <w:spacing w:after="0" w:line="360" w:lineRule="auto"/>
        <w:ind w:firstLine="720"/>
        <w:jc w:val="both"/>
        <w:rPr>
          <w:rFonts w:ascii="Tahoma" w:hAnsi="Tahoma" w:cs="Tahoma"/>
          <w:sz w:val="24"/>
          <w:szCs w:val="24"/>
        </w:rPr>
      </w:pPr>
      <w:r>
        <w:rPr>
          <w:rFonts w:ascii="Tahoma" w:hAnsi="Tahoma" w:cs="Tahoma"/>
          <w:sz w:val="24"/>
          <w:szCs w:val="24"/>
        </w:rPr>
        <w:t xml:space="preserve">There are </w:t>
      </w:r>
      <w:r w:rsidR="00910966">
        <w:rPr>
          <w:rFonts w:ascii="Tahoma" w:hAnsi="Tahoma" w:cs="Tahoma"/>
          <w:sz w:val="24"/>
          <w:szCs w:val="24"/>
        </w:rPr>
        <w:t xml:space="preserve">also </w:t>
      </w:r>
      <w:r>
        <w:rPr>
          <w:rFonts w:ascii="Tahoma" w:hAnsi="Tahoma" w:cs="Tahoma"/>
          <w:sz w:val="24"/>
          <w:szCs w:val="24"/>
        </w:rPr>
        <w:t>statements by Brighton</w:t>
      </w:r>
      <w:r w:rsidR="00705C8B">
        <w:rPr>
          <w:rFonts w:ascii="Tahoma" w:hAnsi="Tahoma" w:cs="Tahoma"/>
          <w:sz w:val="24"/>
          <w:szCs w:val="24"/>
        </w:rPr>
        <w:t xml:space="preserve"> </w:t>
      </w:r>
      <w:proofErr w:type="spellStart"/>
      <w:r w:rsidR="00705C8B">
        <w:rPr>
          <w:rFonts w:ascii="Tahoma" w:hAnsi="Tahoma" w:cs="Tahoma"/>
          <w:sz w:val="24"/>
          <w:szCs w:val="24"/>
        </w:rPr>
        <w:t>Mhuri</w:t>
      </w:r>
      <w:proofErr w:type="spellEnd"/>
      <w:r>
        <w:rPr>
          <w:rFonts w:ascii="Tahoma" w:hAnsi="Tahoma" w:cs="Tahoma"/>
          <w:sz w:val="24"/>
          <w:szCs w:val="24"/>
        </w:rPr>
        <w:t xml:space="preserve"> and </w:t>
      </w:r>
      <w:proofErr w:type="spellStart"/>
      <w:r>
        <w:rPr>
          <w:rFonts w:ascii="Tahoma" w:hAnsi="Tahoma" w:cs="Tahoma"/>
          <w:sz w:val="24"/>
          <w:szCs w:val="24"/>
        </w:rPr>
        <w:t>Munaku</w:t>
      </w:r>
      <w:proofErr w:type="spellEnd"/>
      <w:r>
        <w:rPr>
          <w:rFonts w:ascii="Tahoma" w:hAnsi="Tahoma" w:cs="Tahoma"/>
          <w:sz w:val="24"/>
          <w:szCs w:val="24"/>
        </w:rPr>
        <w:t xml:space="preserve"> </w:t>
      </w:r>
      <w:r w:rsidR="00910966">
        <w:rPr>
          <w:rFonts w:ascii="Tahoma" w:hAnsi="Tahoma" w:cs="Tahoma"/>
          <w:sz w:val="24"/>
          <w:szCs w:val="24"/>
        </w:rPr>
        <w:t>who were the truck</w:t>
      </w:r>
      <w:r>
        <w:rPr>
          <w:rFonts w:ascii="Tahoma" w:hAnsi="Tahoma" w:cs="Tahoma"/>
          <w:sz w:val="24"/>
          <w:szCs w:val="24"/>
        </w:rPr>
        <w:t xml:space="preserve"> assistant</w:t>
      </w:r>
      <w:r w:rsidR="00910966">
        <w:rPr>
          <w:rFonts w:ascii="Tahoma" w:hAnsi="Tahoma" w:cs="Tahoma"/>
          <w:sz w:val="24"/>
          <w:szCs w:val="24"/>
        </w:rPr>
        <w:t>s on the 2</w:t>
      </w:r>
      <w:r w:rsidR="00910966" w:rsidRPr="00910966">
        <w:rPr>
          <w:rFonts w:ascii="Tahoma" w:hAnsi="Tahoma" w:cs="Tahoma"/>
          <w:sz w:val="24"/>
          <w:szCs w:val="24"/>
          <w:vertAlign w:val="superscript"/>
        </w:rPr>
        <w:t>nd</w:t>
      </w:r>
      <w:r w:rsidR="00910966">
        <w:rPr>
          <w:rFonts w:ascii="Tahoma" w:hAnsi="Tahoma" w:cs="Tahoma"/>
          <w:sz w:val="24"/>
          <w:szCs w:val="24"/>
        </w:rPr>
        <w:t xml:space="preserve"> of April 2010</w:t>
      </w:r>
      <w:r>
        <w:rPr>
          <w:rFonts w:ascii="Tahoma" w:hAnsi="Tahoma" w:cs="Tahoma"/>
          <w:sz w:val="24"/>
          <w:szCs w:val="24"/>
        </w:rPr>
        <w:t xml:space="preserve"> who confirmed they were instructed to offload part of the delivery. The two witnesses however did not point to Appellant as the person directly responsible for the delivery of </w:t>
      </w:r>
      <w:r w:rsidR="007C1287">
        <w:rPr>
          <w:rFonts w:ascii="Tahoma" w:hAnsi="Tahoma" w:cs="Tahoma"/>
          <w:sz w:val="24"/>
          <w:szCs w:val="24"/>
        </w:rPr>
        <w:t>the short quantities</w:t>
      </w:r>
      <w:r>
        <w:rPr>
          <w:rFonts w:ascii="Tahoma" w:hAnsi="Tahoma" w:cs="Tahoma"/>
          <w:sz w:val="24"/>
          <w:szCs w:val="24"/>
        </w:rPr>
        <w:t>.</w:t>
      </w:r>
    </w:p>
    <w:p w:rsidR="00381E7C" w:rsidRDefault="00381E7C" w:rsidP="0027104E">
      <w:pPr>
        <w:spacing w:after="0" w:line="360" w:lineRule="auto"/>
        <w:jc w:val="both"/>
        <w:rPr>
          <w:rFonts w:ascii="Tahoma" w:hAnsi="Tahoma" w:cs="Tahoma"/>
          <w:sz w:val="24"/>
          <w:szCs w:val="24"/>
        </w:rPr>
      </w:pPr>
    </w:p>
    <w:p w:rsidR="00093433" w:rsidRDefault="00093433" w:rsidP="0027104E">
      <w:pPr>
        <w:spacing w:after="0" w:line="360" w:lineRule="auto"/>
        <w:ind w:firstLine="720"/>
        <w:jc w:val="both"/>
        <w:rPr>
          <w:rFonts w:ascii="Tahoma" w:hAnsi="Tahoma" w:cs="Tahoma"/>
          <w:sz w:val="24"/>
          <w:szCs w:val="24"/>
        </w:rPr>
      </w:pPr>
      <w:r>
        <w:rPr>
          <w:rFonts w:ascii="Tahoma" w:hAnsi="Tahoma" w:cs="Tahoma"/>
          <w:sz w:val="24"/>
          <w:szCs w:val="24"/>
        </w:rPr>
        <w:t>The issue of Appellant</w:t>
      </w:r>
      <w:r w:rsidR="004D3D89">
        <w:rPr>
          <w:rFonts w:ascii="Tahoma" w:hAnsi="Tahoma" w:cs="Tahoma"/>
          <w:sz w:val="24"/>
          <w:szCs w:val="24"/>
        </w:rPr>
        <w:t>’</w:t>
      </w:r>
      <w:r>
        <w:rPr>
          <w:rFonts w:ascii="Tahoma" w:hAnsi="Tahoma" w:cs="Tahoma"/>
          <w:sz w:val="24"/>
          <w:szCs w:val="24"/>
        </w:rPr>
        <w:t xml:space="preserve">s use of the gate pass belonging to </w:t>
      </w:r>
      <w:proofErr w:type="spellStart"/>
      <w:r>
        <w:rPr>
          <w:rFonts w:ascii="Tahoma" w:hAnsi="Tahoma" w:cs="Tahoma"/>
          <w:sz w:val="24"/>
          <w:szCs w:val="24"/>
        </w:rPr>
        <w:t>Guzha</w:t>
      </w:r>
      <w:proofErr w:type="spellEnd"/>
      <w:r>
        <w:rPr>
          <w:rFonts w:ascii="Tahoma" w:hAnsi="Tahoma" w:cs="Tahoma"/>
          <w:sz w:val="24"/>
          <w:szCs w:val="24"/>
        </w:rPr>
        <w:t xml:space="preserve"> on the 7</w:t>
      </w:r>
      <w:r w:rsidRPr="00093433">
        <w:rPr>
          <w:rFonts w:ascii="Tahoma" w:hAnsi="Tahoma" w:cs="Tahoma"/>
          <w:sz w:val="24"/>
          <w:szCs w:val="24"/>
          <w:vertAlign w:val="superscript"/>
        </w:rPr>
        <w:t>th</w:t>
      </w:r>
      <w:r>
        <w:rPr>
          <w:rFonts w:ascii="Tahoma" w:hAnsi="Tahoma" w:cs="Tahoma"/>
          <w:sz w:val="24"/>
          <w:szCs w:val="24"/>
        </w:rPr>
        <w:t xml:space="preserve"> of April 2010 also took a lot of focus by the Works Council</w:t>
      </w:r>
      <w:r w:rsidR="00381E7C">
        <w:rPr>
          <w:rFonts w:ascii="Tahoma" w:hAnsi="Tahoma" w:cs="Tahoma"/>
          <w:sz w:val="24"/>
          <w:szCs w:val="24"/>
        </w:rPr>
        <w:t>.</w:t>
      </w:r>
      <w:r>
        <w:rPr>
          <w:rFonts w:ascii="Tahoma" w:hAnsi="Tahoma" w:cs="Tahoma"/>
          <w:sz w:val="24"/>
          <w:szCs w:val="24"/>
        </w:rPr>
        <w:t xml:space="preserve"> </w:t>
      </w:r>
      <w:r w:rsidR="004D3D89">
        <w:rPr>
          <w:rFonts w:ascii="Tahoma" w:hAnsi="Tahoma" w:cs="Tahoma"/>
          <w:sz w:val="24"/>
          <w:szCs w:val="24"/>
        </w:rPr>
        <w:t>This was the basis for the charge under Section 1.3 of the Code of Conduct</w:t>
      </w:r>
      <w:r w:rsidR="007C1287">
        <w:rPr>
          <w:rFonts w:ascii="Tahoma" w:hAnsi="Tahoma" w:cs="Tahoma"/>
          <w:sz w:val="24"/>
          <w:szCs w:val="24"/>
        </w:rPr>
        <w:t xml:space="preserve"> i.e. falsifying certificates, personal or company documents of the Delta Beverages</w:t>
      </w:r>
      <w:r w:rsidR="004D3D89">
        <w:rPr>
          <w:rFonts w:ascii="Tahoma" w:hAnsi="Tahoma" w:cs="Tahoma"/>
          <w:sz w:val="24"/>
          <w:szCs w:val="24"/>
        </w:rPr>
        <w:t xml:space="preserve">. </w:t>
      </w:r>
      <w:r>
        <w:rPr>
          <w:rFonts w:ascii="Tahoma" w:hAnsi="Tahoma" w:cs="Tahoma"/>
          <w:sz w:val="24"/>
          <w:szCs w:val="24"/>
        </w:rPr>
        <w:t xml:space="preserve">The Appellant was asked </w:t>
      </w:r>
      <w:r w:rsidR="00381E7C">
        <w:rPr>
          <w:rFonts w:ascii="Tahoma" w:hAnsi="Tahoma" w:cs="Tahoma"/>
          <w:sz w:val="24"/>
          <w:szCs w:val="24"/>
        </w:rPr>
        <w:t xml:space="preserve">in the Works Council hearing </w:t>
      </w:r>
      <w:r>
        <w:rPr>
          <w:rFonts w:ascii="Tahoma" w:hAnsi="Tahoma" w:cs="Tahoma"/>
          <w:sz w:val="24"/>
          <w:szCs w:val="24"/>
        </w:rPr>
        <w:t xml:space="preserve">why he had used </w:t>
      </w:r>
      <w:proofErr w:type="spellStart"/>
      <w:r>
        <w:rPr>
          <w:rFonts w:ascii="Tahoma" w:hAnsi="Tahoma" w:cs="Tahoma"/>
          <w:sz w:val="24"/>
          <w:szCs w:val="24"/>
        </w:rPr>
        <w:t>Guzha’s</w:t>
      </w:r>
      <w:proofErr w:type="spellEnd"/>
      <w:r>
        <w:rPr>
          <w:rFonts w:ascii="Tahoma" w:hAnsi="Tahoma" w:cs="Tahoma"/>
          <w:sz w:val="24"/>
          <w:szCs w:val="24"/>
        </w:rPr>
        <w:t xml:space="preserve"> gate pass and inscribed the name </w:t>
      </w:r>
      <w:proofErr w:type="spellStart"/>
      <w:r>
        <w:rPr>
          <w:rFonts w:ascii="Tahoma" w:hAnsi="Tahoma" w:cs="Tahoma"/>
          <w:sz w:val="24"/>
          <w:szCs w:val="24"/>
        </w:rPr>
        <w:t>Guzha</w:t>
      </w:r>
      <w:proofErr w:type="spellEnd"/>
      <w:r>
        <w:rPr>
          <w:rFonts w:ascii="Tahoma" w:hAnsi="Tahoma" w:cs="Tahoma"/>
          <w:sz w:val="24"/>
          <w:szCs w:val="24"/>
        </w:rPr>
        <w:t xml:space="preserve"> when making the second delivery. He tendered an explanation that he did not have his own gate pass. </w:t>
      </w:r>
      <w:proofErr w:type="spellStart"/>
      <w:r>
        <w:rPr>
          <w:rFonts w:ascii="Tahoma" w:hAnsi="Tahoma" w:cs="Tahoma"/>
          <w:sz w:val="24"/>
          <w:szCs w:val="24"/>
        </w:rPr>
        <w:t>Guzha’s</w:t>
      </w:r>
      <w:proofErr w:type="spellEnd"/>
      <w:r>
        <w:rPr>
          <w:rFonts w:ascii="Tahoma" w:hAnsi="Tahoma" w:cs="Tahoma"/>
          <w:sz w:val="24"/>
          <w:szCs w:val="24"/>
        </w:rPr>
        <w:t xml:space="preserve"> gate pass had been </w:t>
      </w:r>
      <w:r w:rsidR="00381E7C">
        <w:rPr>
          <w:rFonts w:ascii="Tahoma" w:hAnsi="Tahoma" w:cs="Tahoma"/>
          <w:sz w:val="24"/>
          <w:szCs w:val="24"/>
        </w:rPr>
        <w:t>given</w:t>
      </w:r>
      <w:r>
        <w:rPr>
          <w:rFonts w:ascii="Tahoma" w:hAnsi="Tahoma" w:cs="Tahoma"/>
          <w:sz w:val="24"/>
          <w:szCs w:val="24"/>
        </w:rPr>
        <w:t xml:space="preserve"> to him by the Supervisor. He had written </w:t>
      </w:r>
      <w:proofErr w:type="spellStart"/>
      <w:r>
        <w:rPr>
          <w:rFonts w:ascii="Tahoma" w:hAnsi="Tahoma" w:cs="Tahoma"/>
          <w:sz w:val="24"/>
          <w:szCs w:val="24"/>
        </w:rPr>
        <w:t>Guzha’s</w:t>
      </w:r>
      <w:proofErr w:type="spellEnd"/>
      <w:r>
        <w:rPr>
          <w:rFonts w:ascii="Tahoma" w:hAnsi="Tahoma" w:cs="Tahoma"/>
          <w:sz w:val="24"/>
          <w:szCs w:val="24"/>
        </w:rPr>
        <w:t xml:space="preserve"> name in order not to create confusion with accounts. The </w:t>
      </w:r>
      <w:r w:rsidR="00381E7C">
        <w:rPr>
          <w:rFonts w:ascii="Tahoma" w:hAnsi="Tahoma" w:cs="Tahoma"/>
          <w:sz w:val="24"/>
          <w:szCs w:val="24"/>
        </w:rPr>
        <w:t>Works Council</w:t>
      </w:r>
      <w:r>
        <w:rPr>
          <w:rFonts w:ascii="Tahoma" w:hAnsi="Tahoma" w:cs="Tahoma"/>
          <w:sz w:val="24"/>
          <w:szCs w:val="24"/>
        </w:rPr>
        <w:t xml:space="preserve"> failed to call the referred Supervisor to confirm or deny the submissions by the Appellant. The </w:t>
      </w:r>
      <w:r w:rsidR="00381E7C">
        <w:rPr>
          <w:rFonts w:ascii="Tahoma" w:hAnsi="Tahoma" w:cs="Tahoma"/>
          <w:sz w:val="24"/>
          <w:szCs w:val="24"/>
        </w:rPr>
        <w:t xml:space="preserve">Appellant suggested before the Works Council </w:t>
      </w:r>
      <w:r>
        <w:rPr>
          <w:rFonts w:ascii="Tahoma" w:hAnsi="Tahoma" w:cs="Tahoma"/>
          <w:sz w:val="24"/>
          <w:szCs w:val="24"/>
        </w:rPr>
        <w:t xml:space="preserve">that </w:t>
      </w:r>
      <w:r w:rsidR="00500C6A">
        <w:rPr>
          <w:rFonts w:ascii="Tahoma" w:hAnsi="Tahoma" w:cs="Tahoma"/>
          <w:sz w:val="24"/>
          <w:szCs w:val="24"/>
        </w:rPr>
        <w:t>it</w:t>
      </w:r>
      <w:r>
        <w:rPr>
          <w:rFonts w:ascii="Tahoma" w:hAnsi="Tahoma" w:cs="Tahoma"/>
          <w:sz w:val="24"/>
          <w:szCs w:val="24"/>
        </w:rPr>
        <w:t xml:space="preserve"> may actually have been a </w:t>
      </w:r>
      <w:r w:rsidR="00500C6A">
        <w:rPr>
          <w:rFonts w:ascii="Tahoma" w:hAnsi="Tahoma" w:cs="Tahoma"/>
          <w:sz w:val="24"/>
          <w:szCs w:val="24"/>
        </w:rPr>
        <w:t>practice</w:t>
      </w:r>
      <w:r>
        <w:rPr>
          <w:rFonts w:ascii="Tahoma" w:hAnsi="Tahoma" w:cs="Tahoma"/>
          <w:sz w:val="24"/>
          <w:szCs w:val="24"/>
        </w:rPr>
        <w:t xml:space="preserve"> in the industry which </w:t>
      </w:r>
      <w:r w:rsidR="00500C6A">
        <w:rPr>
          <w:rFonts w:ascii="Tahoma" w:hAnsi="Tahoma" w:cs="Tahoma"/>
          <w:sz w:val="24"/>
          <w:szCs w:val="24"/>
        </w:rPr>
        <w:t xml:space="preserve">point </w:t>
      </w:r>
      <w:r>
        <w:rPr>
          <w:rFonts w:ascii="Tahoma" w:hAnsi="Tahoma" w:cs="Tahoma"/>
          <w:sz w:val="24"/>
          <w:szCs w:val="24"/>
        </w:rPr>
        <w:t>the Respondent</w:t>
      </w:r>
      <w:r w:rsidR="007C1287">
        <w:rPr>
          <w:rFonts w:ascii="Tahoma" w:hAnsi="Tahoma" w:cs="Tahoma"/>
          <w:sz w:val="24"/>
          <w:szCs w:val="24"/>
        </w:rPr>
        <w:t xml:space="preserve"> again failed to</w:t>
      </w:r>
      <w:r>
        <w:rPr>
          <w:rFonts w:ascii="Tahoma" w:hAnsi="Tahoma" w:cs="Tahoma"/>
          <w:sz w:val="24"/>
          <w:szCs w:val="24"/>
        </w:rPr>
        <w:t xml:space="preserve"> disprove.</w:t>
      </w:r>
    </w:p>
    <w:p w:rsidR="00093433" w:rsidRDefault="00093433" w:rsidP="0027104E">
      <w:pPr>
        <w:spacing w:after="0" w:line="360" w:lineRule="auto"/>
        <w:ind w:firstLine="720"/>
        <w:jc w:val="both"/>
        <w:rPr>
          <w:rFonts w:ascii="Tahoma" w:hAnsi="Tahoma" w:cs="Tahoma"/>
          <w:sz w:val="24"/>
          <w:szCs w:val="24"/>
        </w:rPr>
      </w:pPr>
      <w:r>
        <w:rPr>
          <w:rFonts w:ascii="Tahoma" w:hAnsi="Tahoma" w:cs="Tahoma"/>
          <w:sz w:val="24"/>
          <w:szCs w:val="24"/>
        </w:rPr>
        <w:lastRenderedPageBreak/>
        <w:t xml:space="preserve">It was also clear during </w:t>
      </w:r>
      <w:r w:rsidR="000A3234">
        <w:rPr>
          <w:rFonts w:ascii="Tahoma" w:hAnsi="Tahoma" w:cs="Tahoma"/>
          <w:sz w:val="24"/>
          <w:szCs w:val="24"/>
        </w:rPr>
        <w:t xml:space="preserve">both </w:t>
      </w:r>
      <w:r>
        <w:rPr>
          <w:rFonts w:ascii="Tahoma" w:hAnsi="Tahoma" w:cs="Tahoma"/>
          <w:sz w:val="24"/>
          <w:szCs w:val="24"/>
        </w:rPr>
        <w:t>hearin</w:t>
      </w:r>
      <w:r w:rsidR="00A64506">
        <w:rPr>
          <w:rFonts w:ascii="Tahoma" w:hAnsi="Tahoma" w:cs="Tahoma"/>
          <w:sz w:val="24"/>
          <w:szCs w:val="24"/>
        </w:rPr>
        <w:t>g</w:t>
      </w:r>
      <w:r>
        <w:rPr>
          <w:rFonts w:ascii="Tahoma" w:hAnsi="Tahoma" w:cs="Tahoma"/>
          <w:sz w:val="24"/>
          <w:szCs w:val="24"/>
        </w:rPr>
        <w:t>s</w:t>
      </w:r>
      <w:r w:rsidR="000A3234">
        <w:rPr>
          <w:rFonts w:ascii="Tahoma" w:hAnsi="Tahoma" w:cs="Tahoma"/>
          <w:sz w:val="24"/>
          <w:szCs w:val="24"/>
        </w:rPr>
        <w:t xml:space="preserve"> a quo that</w:t>
      </w:r>
      <w:r w:rsidR="00A64506">
        <w:rPr>
          <w:rFonts w:ascii="Tahoma" w:hAnsi="Tahoma" w:cs="Tahoma"/>
          <w:sz w:val="24"/>
          <w:szCs w:val="24"/>
        </w:rPr>
        <w:t xml:space="preserve"> </w:t>
      </w:r>
      <w:r w:rsidR="0026551A">
        <w:rPr>
          <w:rFonts w:ascii="Tahoma" w:hAnsi="Tahoma" w:cs="Tahoma"/>
          <w:sz w:val="24"/>
          <w:szCs w:val="24"/>
        </w:rPr>
        <w:t>two</w:t>
      </w:r>
      <w:r w:rsidR="00F64EB5">
        <w:rPr>
          <w:rFonts w:ascii="Tahoma" w:hAnsi="Tahoma" w:cs="Tahoma"/>
          <w:sz w:val="24"/>
          <w:szCs w:val="24"/>
        </w:rPr>
        <w:t xml:space="preserve"> </w:t>
      </w:r>
      <w:r w:rsidR="00A64506">
        <w:rPr>
          <w:rFonts w:ascii="Tahoma" w:hAnsi="Tahoma" w:cs="Tahoma"/>
          <w:sz w:val="24"/>
          <w:szCs w:val="24"/>
        </w:rPr>
        <w:t xml:space="preserve">witnesses </w:t>
      </w:r>
      <w:r w:rsidR="00381E7C">
        <w:rPr>
          <w:rFonts w:ascii="Tahoma" w:hAnsi="Tahoma" w:cs="Tahoma"/>
          <w:sz w:val="24"/>
          <w:szCs w:val="24"/>
        </w:rPr>
        <w:t xml:space="preserve">that is, </w:t>
      </w:r>
      <w:proofErr w:type="spellStart"/>
      <w:r w:rsidR="00381E7C">
        <w:rPr>
          <w:rFonts w:ascii="Tahoma" w:hAnsi="Tahoma" w:cs="Tahoma"/>
          <w:sz w:val="24"/>
          <w:szCs w:val="24"/>
        </w:rPr>
        <w:t>Munaku</w:t>
      </w:r>
      <w:proofErr w:type="spellEnd"/>
      <w:r w:rsidR="00381E7C">
        <w:rPr>
          <w:rFonts w:ascii="Tahoma" w:hAnsi="Tahoma" w:cs="Tahoma"/>
          <w:sz w:val="24"/>
          <w:szCs w:val="24"/>
        </w:rPr>
        <w:t xml:space="preserve"> and </w:t>
      </w:r>
      <w:proofErr w:type="spellStart"/>
      <w:r w:rsidR="00381E7C">
        <w:rPr>
          <w:rFonts w:ascii="Tahoma" w:hAnsi="Tahoma" w:cs="Tahoma"/>
          <w:sz w:val="24"/>
          <w:szCs w:val="24"/>
        </w:rPr>
        <w:t>Mhuri</w:t>
      </w:r>
      <w:proofErr w:type="spellEnd"/>
      <w:r w:rsidR="00381E7C">
        <w:rPr>
          <w:rFonts w:ascii="Tahoma" w:hAnsi="Tahoma" w:cs="Tahoma"/>
          <w:sz w:val="24"/>
          <w:szCs w:val="24"/>
        </w:rPr>
        <w:t xml:space="preserve"> </w:t>
      </w:r>
      <w:r w:rsidR="00A64506">
        <w:rPr>
          <w:rFonts w:ascii="Tahoma" w:hAnsi="Tahoma" w:cs="Tahoma"/>
          <w:sz w:val="24"/>
          <w:szCs w:val="24"/>
        </w:rPr>
        <w:t xml:space="preserve">had identified Mr </w:t>
      </w:r>
      <w:proofErr w:type="spellStart"/>
      <w:r w:rsidR="00A64506">
        <w:rPr>
          <w:rFonts w:ascii="Tahoma" w:hAnsi="Tahoma" w:cs="Tahoma"/>
          <w:sz w:val="24"/>
          <w:szCs w:val="24"/>
        </w:rPr>
        <w:t>Guzha</w:t>
      </w:r>
      <w:proofErr w:type="spellEnd"/>
      <w:r w:rsidR="00A64506">
        <w:rPr>
          <w:rFonts w:ascii="Tahoma" w:hAnsi="Tahoma" w:cs="Tahoma"/>
          <w:sz w:val="24"/>
          <w:szCs w:val="24"/>
        </w:rPr>
        <w:t xml:space="preserve"> and no</w:t>
      </w:r>
      <w:r w:rsidR="000A3234">
        <w:rPr>
          <w:rFonts w:ascii="Tahoma" w:hAnsi="Tahoma" w:cs="Tahoma"/>
          <w:sz w:val="24"/>
          <w:szCs w:val="24"/>
        </w:rPr>
        <w:t>t</w:t>
      </w:r>
      <w:r w:rsidR="00A64506">
        <w:rPr>
          <w:rFonts w:ascii="Tahoma" w:hAnsi="Tahoma" w:cs="Tahoma"/>
          <w:sz w:val="24"/>
          <w:szCs w:val="24"/>
        </w:rPr>
        <w:t xml:space="preserve"> Appellant as the person who instructed them to offload the drinks. It is not clear from the record whether Mr</w:t>
      </w:r>
      <w:r w:rsidR="000A3234">
        <w:rPr>
          <w:rFonts w:ascii="Tahoma" w:hAnsi="Tahoma" w:cs="Tahoma"/>
          <w:sz w:val="24"/>
          <w:szCs w:val="24"/>
        </w:rPr>
        <w:t>.</w:t>
      </w:r>
      <w:r w:rsidR="00A64506">
        <w:rPr>
          <w:rFonts w:ascii="Tahoma" w:hAnsi="Tahoma" w:cs="Tahoma"/>
          <w:sz w:val="24"/>
          <w:szCs w:val="24"/>
        </w:rPr>
        <w:t xml:space="preserve"> </w:t>
      </w:r>
      <w:proofErr w:type="spellStart"/>
      <w:r w:rsidR="00A64506">
        <w:rPr>
          <w:rFonts w:ascii="Tahoma" w:hAnsi="Tahoma" w:cs="Tahoma"/>
          <w:sz w:val="24"/>
          <w:szCs w:val="24"/>
        </w:rPr>
        <w:t>Guzha</w:t>
      </w:r>
      <w:proofErr w:type="spellEnd"/>
      <w:r w:rsidR="00A64506">
        <w:rPr>
          <w:rFonts w:ascii="Tahoma" w:hAnsi="Tahoma" w:cs="Tahoma"/>
          <w:sz w:val="24"/>
          <w:szCs w:val="24"/>
        </w:rPr>
        <w:t xml:space="preserve"> was also arraigned to face similar charges. The suggestion was made by Appellant </w:t>
      </w:r>
      <w:r w:rsidR="00381E7C">
        <w:rPr>
          <w:rFonts w:ascii="Tahoma" w:hAnsi="Tahoma" w:cs="Tahoma"/>
          <w:sz w:val="24"/>
          <w:szCs w:val="24"/>
        </w:rPr>
        <w:t xml:space="preserve">in his heads </w:t>
      </w:r>
      <w:r w:rsidR="000A3234">
        <w:rPr>
          <w:rFonts w:ascii="Tahoma" w:hAnsi="Tahoma" w:cs="Tahoma"/>
          <w:sz w:val="24"/>
          <w:szCs w:val="24"/>
        </w:rPr>
        <w:t xml:space="preserve">that Mr. </w:t>
      </w:r>
      <w:proofErr w:type="spellStart"/>
      <w:r w:rsidR="000A3234">
        <w:rPr>
          <w:rFonts w:ascii="Tahoma" w:hAnsi="Tahoma" w:cs="Tahoma"/>
          <w:sz w:val="24"/>
          <w:szCs w:val="24"/>
        </w:rPr>
        <w:t>Guzha</w:t>
      </w:r>
      <w:proofErr w:type="spellEnd"/>
      <w:r w:rsidR="000A3234">
        <w:rPr>
          <w:rFonts w:ascii="Tahoma" w:hAnsi="Tahoma" w:cs="Tahoma"/>
          <w:sz w:val="24"/>
          <w:szCs w:val="24"/>
        </w:rPr>
        <w:t xml:space="preserve"> had been tried and</w:t>
      </w:r>
      <w:r w:rsidR="00A64506">
        <w:rPr>
          <w:rFonts w:ascii="Tahoma" w:hAnsi="Tahoma" w:cs="Tahoma"/>
          <w:sz w:val="24"/>
          <w:szCs w:val="24"/>
        </w:rPr>
        <w:t xml:space="preserve"> found not guilty. Th</w:t>
      </w:r>
      <w:r w:rsidR="00381E7C">
        <w:rPr>
          <w:rFonts w:ascii="Tahoma" w:hAnsi="Tahoma" w:cs="Tahoma"/>
          <w:sz w:val="24"/>
          <w:szCs w:val="24"/>
        </w:rPr>
        <w:t>is point</w:t>
      </w:r>
      <w:r w:rsidR="00A64506">
        <w:rPr>
          <w:rFonts w:ascii="Tahoma" w:hAnsi="Tahoma" w:cs="Tahoma"/>
          <w:sz w:val="24"/>
          <w:szCs w:val="24"/>
        </w:rPr>
        <w:t xml:space="preserve"> was not disputed by the Respondent</w:t>
      </w:r>
      <w:r w:rsidR="000A3234">
        <w:rPr>
          <w:rFonts w:ascii="Tahoma" w:hAnsi="Tahoma" w:cs="Tahoma"/>
          <w:sz w:val="24"/>
          <w:szCs w:val="24"/>
        </w:rPr>
        <w:t>’s</w:t>
      </w:r>
      <w:r w:rsidR="00A64506">
        <w:rPr>
          <w:rFonts w:ascii="Tahoma" w:hAnsi="Tahoma" w:cs="Tahoma"/>
          <w:sz w:val="24"/>
          <w:szCs w:val="24"/>
        </w:rPr>
        <w:t xml:space="preserve"> Legal Representative. </w:t>
      </w:r>
      <w:r w:rsidR="00381E7C">
        <w:rPr>
          <w:rFonts w:ascii="Tahoma" w:hAnsi="Tahoma" w:cs="Tahoma"/>
          <w:sz w:val="24"/>
          <w:szCs w:val="24"/>
        </w:rPr>
        <w:t>T</w:t>
      </w:r>
      <w:r w:rsidR="00A64506">
        <w:rPr>
          <w:rFonts w:ascii="Tahoma" w:hAnsi="Tahoma" w:cs="Tahoma"/>
          <w:sz w:val="24"/>
          <w:szCs w:val="24"/>
        </w:rPr>
        <w:t>h</w:t>
      </w:r>
      <w:r w:rsidR="0026551A">
        <w:rPr>
          <w:rFonts w:ascii="Tahoma" w:hAnsi="Tahoma" w:cs="Tahoma"/>
          <w:sz w:val="24"/>
          <w:szCs w:val="24"/>
        </w:rPr>
        <w:t>is raises the</w:t>
      </w:r>
      <w:r w:rsidR="00A64506">
        <w:rPr>
          <w:rFonts w:ascii="Tahoma" w:hAnsi="Tahoma" w:cs="Tahoma"/>
          <w:sz w:val="24"/>
          <w:szCs w:val="24"/>
        </w:rPr>
        <w:t xml:space="preserve"> issue on what basis </w:t>
      </w:r>
      <w:r w:rsidR="00381E7C">
        <w:rPr>
          <w:rFonts w:ascii="Tahoma" w:hAnsi="Tahoma" w:cs="Tahoma"/>
          <w:sz w:val="24"/>
          <w:szCs w:val="24"/>
        </w:rPr>
        <w:t xml:space="preserve">the Works Council </w:t>
      </w:r>
      <w:r w:rsidR="00A64506">
        <w:rPr>
          <w:rFonts w:ascii="Tahoma" w:hAnsi="Tahoma" w:cs="Tahoma"/>
          <w:sz w:val="24"/>
          <w:szCs w:val="24"/>
        </w:rPr>
        <w:t>found the Appellant guilty on the charges and a</w:t>
      </w:r>
      <w:r w:rsidR="000A3234">
        <w:rPr>
          <w:rFonts w:ascii="Tahoma" w:hAnsi="Tahoma" w:cs="Tahoma"/>
          <w:sz w:val="24"/>
          <w:szCs w:val="24"/>
        </w:rPr>
        <w:t>llow</w:t>
      </w:r>
      <w:r w:rsidR="00A64506">
        <w:rPr>
          <w:rFonts w:ascii="Tahoma" w:hAnsi="Tahoma" w:cs="Tahoma"/>
          <w:sz w:val="24"/>
          <w:szCs w:val="24"/>
        </w:rPr>
        <w:t xml:space="preserve">ed </w:t>
      </w:r>
      <w:r w:rsidR="000A3234">
        <w:rPr>
          <w:rFonts w:ascii="Tahoma" w:hAnsi="Tahoma" w:cs="Tahoma"/>
          <w:sz w:val="24"/>
          <w:szCs w:val="24"/>
        </w:rPr>
        <w:t xml:space="preserve">Mr. </w:t>
      </w:r>
      <w:proofErr w:type="spellStart"/>
      <w:r w:rsidR="00A64506">
        <w:rPr>
          <w:rFonts w:ascii="Tahoma" w:hAnsi="Tahoma" w:cs="Tahoma"/>
          <w:sz w:val="24"/>
          <w:szCs w:val="24"/>
        </w:rPr>
        <w:t>Guzha</w:t>
      </w:r>
      <w:proofErr w:type="spellEnd"/>
      <w:r w:rsidR="00A64506">
        <w:rPr>
          <w:rFonts w:ascii="Tahoma" w:hAnsi="Tahoma" w:cs="Tahoma"/>
          <w:sz w:val="24"/>
          <w:szCs w:val="24"/>
        </w:rPr>
        <w:t xml:space="preserve"> to go </w:t>
      </w:r>
      <w:r w:rsidR="00500AEB">
        <w:rPr>
          <w:rFonts w:ascii="Tahoma" w:hAnsi="Tahoma" w:cs="Tahoma"/>
          <w:sz w:val="24"/>
          <w:szCs w:val="24"/>
        </w:rPr>
        <w:t>scot-free</w:t>
      </w:r>
      <w:r w:rsidR="00A64506">
        <w:rPr>
          <w:rFonts w:ascii="Tahoma" w:hAnsi="Tahoma" w:cs="Tahoma"/>
          <w:sz w:val="24"/>
          <w:szCs w:val="24"/>
        </w:rPr>
        <w:t xml:space="preserve"> in view of the damning evidence against him. The </w:t>
      </w:r>
      <w:r w:rsidR="00A64506" w:rsidRPr="00381E7C">
        <w:rPr>
          <w:rFonts w:ascii="Tahoma" w:hAnsi="Tahoma" w:cs="Tahoma"/>
          <w:b/>
          <w:sz w:val="24"/>
          <w:szCs w:val="24"/>
        </w:rPr>
        <w:t>Labour Act [C</w:t>
      </w:r>
      <w:r w:rsidR="00381E7C">
        <w:rPr>
          <w:rFonts w:ascii="Tahoma" w:hAnsi="Tahoma" w:cs="Tahoma"/>
          <w:b/>
          <w:sz w:val="24"/>
          <w:szCs w:val="24"/>
        </w:rPr>
        <w:t>h</w:t>
      </w:r>
      <w:r w:rsidR="00A64506" w:rsidRPr="00381E7C">
        <w:rPr>
          <w:rFonts w:ascii="Tahoma" w:hAnsi="Tahoma" w:cs="Tahoma"/>
          <w:b/>
          <w:sz w:val="24"/>
          <w:szCs w:val="24"/>
        </w:rPr>
        <w:t>ap</w:t>
      </w:r>
      <w:r w:rsidR="00381E7C">
        <w:rPr>
          <w:rFonts w:ascii="Tahoma" w:hAnsi="Tahoma" w:cs="Tahoma"/>
          <w:b/>
          <w:sz w:val="24"/>
          <w:szCs w:val="24"/>
        </w:rPr>
        <w:t xml:space="preserve">ter </w:t>
      </w:r>
      <w:r w:rsidR="00A64506" w:rsidRPr="00381E7C">
        <w:rPr>
          <w:rFonts w:ascii="Tahoma" w:hAnsi="Tahoma" w:cs="Tahoma"/>
          <w:b/>
          <w:sz w:val="24"/>
          <w:szCs w:val="24"/>
        </w:rPr>
        <w:t>28:01]</w:t>
      </w:r>
      <w:r w:rsidR="00A64506">
        <w:rPr>
          <w:rFonts w:ascii="Tahoma" w:hAnsi="Tahoma" w:cs="Tahoma"/>
          <w:sz w:val="24"/>
          <w:szCs w:val="24"/>
        </w:rPr>
        <w:t xml:space="preserve"> ha</w:t>
      </w:r>
      <w:r w:rsidR="000A3234">
        <w:rPr>
          <w:rFonts w:ascii="Tahoma" w:hAnsi="Tahoma" w:cs="Tahoma"/>
          <w:sz w:val="24"/>
          <w:szCs w:val="24"/>
        </w:rPr>
        <w:t xml:space="preserve">s in </w:t>
      </w:r>
      <w:r w:rsidR="0027104E">
        <w:rPr>
          <w:rFonts w:ascii="Tahoma" w:hAnsi="Tahoma" w:cs="Tahoma"/>
          <w:sz w:val="24"/>
          <w:szCs w:val="24"/>
        </w:rPr>
        <w:t>s</w:t>
      </w:r>
      <w:r w:rsidR="000A3234">
        <w:rPr>
          <w:rFonts w:ascii="Tahoma" w:hAnsi="Tahoma" w:cs="Tahoma"/>
          <w:sz w:val="24"/>
          <w:szCs w:val="24"/>
        </w:rPr>
        <w:t>ection</w:t>
      </w:r>
      <w:r w:rsidR="00381E7C">
        <w:rPr>
          <w:rFonts w:ascii="Tahoma" w:hAnsi="Tahoma" w:cs="Tahoma"/>
          <w:sz w:val="24"/>
          <w:szCs w:val="24"/>
        </w:rPr>
        <w:t>s</w:t>
      </w:r>
      <w:r w:rsidR="0027104E">
        <w:rPr>
          <w:rFonts w:ascii="Tahoma" w:hAnsi="Tahoma" w:cs="Tahoma"/>
          <w:sz w:val="24"/>
          <w:szCs w:val="24"/>
        </w:rPr>
        <w:t xml:space="preserve"> 2(a) and section 4(a</w:t>
      </w:r>
      <w:proofErr w:type="gramStart"/>
      <w:r w:rsidR="0027104E">
        <w:rPr>
          <w:rFonts w:ascii="Tahoma" w:hAnsi="Tahoma" w:cs="Tahoma"/>
          <w:sz w:val="24"/>
          <w:szCs w:val="24"/>
        </w:rPr>
        <w:t>)(</w:t>
      </w:r>
      <w:proofErr w:type="gramEnd"/>
      <w:r w:rsidR="0027104E">
        <w:rPr>
          <w:rFonts w:ascii="Tahoma" w:hAnsi="Tahoma" w:cs="Tahoma"/>
          <w:sz w:val="24"/>
          <w:szCs w:val="24"/>
        </w:rPr>
        <w:t>1) paragraph (b) provided for equity and equal treatment of employees</w:t>
      </w:r>
      <w:r w:rsidR="0026551A">
        <w:rPr>
          <w:rFonts w:ascii="Tahoma" w:hAnsi="Tahoma" w:cs="Tahoma"/>
          <w:sz w:val="24"/>
          <w:szCs w:val="24"/>
        </w:rPr>
        <w:t xml:space="preserve">. The Supreme Court in the decision of  </w:t>
      </w:r>
      <w:proofErr w:type="spellStart"/>
      <w:r w:rsidR="007C1287">
        <w:rPr>
          <w:rFonts w:ascii="Tahoma" w:hAnsi="Tahoma" w:cs="Tahoma"/>
          <w:b/>
          <w:sz w:val="24"/>
          <w:szCs w:val="24"/>
        </w:rPr>
        <w:t>Jiah</w:t>
      </w:r>
      <w:proofErr w:type="spellEnd"/>
      <w:r w:rsidR="0026551A" w:rsidRPr="0026551A">
        <w:rPr>
          <w:rFonts w:ascii="Tahoma" w:hAnsi="Tahoma" w:cs="Tahoma"/>
          <w:b/>
          <w:sz w:val="24"/>
          <w:szCs w:val="24"/>
        </w:rPr>
        <w:t xml:space="preserve"> &amp; </w:t>
      </w:r>
      <w:proofErr w:type="spellStart"/>
      <w:r w:rsidR="0026551A" w:rsidRPr="0026551A">
        <w:rPr>
          <w:rFonts w:ascii="Tahoma" w:hAnsi="Tahoma" w:cs="Tahoma"/>
          <w:b/>
          <w:sz w:val="24"/>
          <w:szCs w:val="24"/>
        </w:rPr>
        <w:t>O</w:t>
      </w:r>
      <w:r w:rsidR="007C1287">
        <w:rPr>
          <w:rFonts w:ascii="Tahoma" w:hAnsi="Tahoma" w:cs="Tahoma"/>
          <w:b/>
          <w:sz w:val="24"/>
          <w:szCs w:val="24"/>
        </w:rPr>
        <w:t>rs</w:t>
      </w:r>
      <w:proofErr w:type="spellEnd"/>
      <w:r w:rsidR="0026551A" w:rsidRPr="0026551A">
        <w:rPr>
          <w:rFonts w:ascii="Tahoma" w:hAnsi="Tahoma" w:cs="Tahoma"/>
          <w:b/>
          <w:sz w:val="24"/>
          <w:szCs w:val="24"/>
        </w:rPr>
        <w:t xml:space="preserve"> vs. Publi</w:t>
      </w:r>
      <w:r w:rsidR="00F64EB5">
        <w:rPr>
          <w:rFonts w:ascii="Tahoma" w:hAnsi="Tahoma" w:cs="Tahoma"/>
          <w:b/>
          <w:sz w:val="24"/>
          <w:szCs w:val="24"/>
        </w:rPr>
        <w:t>c</w:t>
      </w:r>
      <w:r w:rsidR="0026551A" w:rsidRPr="0026551A">
        <w:rPr>
          <w:rFonts w:ascii="Tahoma" w:hAnsi="Tahoma" w:cs="Tahoma"/>
          <w:b/>
          <w:sz w:val="24"/>
          <w:szCs w:val="24"/>
        </w:rPr>
        <w:t xml:space="preserve"> Service Commission and Another, 1999</w:t>
      </w:r>
      <w:r w:rsidR="0026551A">
        <w:rPr>
          <w:rFonts w:ascii="Tahoma" w:hAnsi="Tahoma" w:cs="Tahoma"/>
          <w:sz w:val="24"/>
          <w:szCs w:val="24"/>
        </w:rPr>
        <w:t xml:space="preserve"> (1) ZLR 17 (SC) underscored that “equity’ requires that Court should have regard to the </w:t>
      </w:r>
      <w:r w:rsidR="0026551A" w:rsidRPr="00CA1E63">
        <w:rPr>
          <w:rFonts w:ascii="Times New Roman" w:hAnsi="Times New Roman" w:cs="Times New Roman"/>
        </w:rPr>
        <w:t>‘</w:t>
      </w:r>
      <w:r w:rsidR="0026551A" w:rsidRPr="00CA1E63">
        <w:rPr>
          <w:rFonts w:ascii="Times New Roman" w:hAnsi="Times New Roman" w:cs="Times New Roman"/>
          <w:i/>
        </w:rPr>
        <w:t>par</w:t>
      </w:r>
      <w:r w:rsidR="00CA1E63" w:rsidRPr="00CA1E63">
        <w:rPr>
          <w:rFonts w:ascii="Times New Roman" w:hAnsi="Times New Roman" w:cs="Times New Roman"/>
          <w:i/>
        </w:rPr>
        <w:t>i</w:t>
      </w:r>
      <w:r w:rsidR="0026551A" w:rsidRPr="00CA1E63">
        <w:rPr>
          <w:rFonts w:ascii="Times New Roman" w:hAnsi="Times New Roman" w:cs="Times New Roman"/>
          <w:i/>
        </w:rPr>
        <w:t>ty principle’</w:t>
      </w:r>
      <w:r w:rsidR="0026551A" w:rsidRPr="00CA1E63">
        <w:rPr>
          <w:rFonts w:ascii="Times New Roman" w:hAnsi="Times New Roman" w:cs="Times New Roman"/>
        </w:rPr>
        <w:t xml:space="preserve"> </w:t>
      </w:r>
      <w:r w:rsidR="0026551A">
        <w:rPr>
          <w:rFonts w:ascii="Tahoma" w:hAnsi="Tahoma" w:cs="Tahoma"/>
          <w:sz w:val="24"/>
          <w:szCs w:val="24"/>
        </w:rPr>
        <w:t>which requires that like cases should be treated alike. In other words employees who behave in a similar position should have meted out to them much the same punishment.</w:t>
      </w:r>
    </w:p>
    <w:p w:rsidR="00381E7C" w:rsidRDefault="00381E7C" w:rsidP="0027104E">
      <w:pPr>
        <w:spacing w:after="0" w:line="360" w:lineRule="auto"/>
        <w:jc w:val="both"/>
        <w:rPr>
          <w:rFonts w:ascii="Tahoma" w:hAnsi="Tahoma" w:cs="Tahoma"/>
          <w:sz w:val="24"/>
          <w:szCs w:val="24"/>
        </w:rPr>
      </w:pPr>
    </w:p>
    <w:p w:rsidR="00A64506" w:rsidRDefault="00A64506" w:rsidP="0027104E">
      <w:pPr>
        <w:spacing w:after="0" w:line="360" w:lineRule="auto"/>
        <w:ind w:firstLine="720"/>
        <w:jc w:val="both"/>
        <w:rPr>
          <w:rFonts w:ascii="Tahoma" w:hAnsi="Tahoma" w:cs="Tahoma"/>
          <w:sz w:val="24"/>
          <w:szCs w:val="24"/>
        </w:rPr>
      </w:pPr>
      <w:r>
        <w:rPr>
          <w:rFonts w:ascii="Tahoma" w:hAnsi="Tahoma" w:cs="Tahoma"/>
          <w:sz w:val="24"/>
          <w:szCs w:val="24"/>
        </w:rPr>
        <w:t>I am not satisfied</w:t>
      </w:r>
      <w:r w:rsidR="001E7E31">
        <w:rPr>
          <w:rFonts w:ascii="Tahoma" w:hAnsi="Tahoma" w:cs="Tahoma"/>
          <w:sz w:val="24"/>
          <w:szCs w:val="24"/>
        </w:rPr>
        <w:t xml:space="preserve"> that</w:t>
      </w:r>
      <w:r>
        <w:rPr>
          <w:rFonts w:ascii="Tahoma" w:hAnsi="Tahoma" w:cs="Tahoma"/>
          <w:sz w:val="24"/>
          <w:szCs w:val="24"/>
        </w:rPr>
        <w:t xml:space="preserve"> </w:t>
      </w:r>
      <w:r w:rsidRPr="00CA1E63">
        <w:rPr>
          <w:rFonts w:ascii="Times New Roman" w:hAnsi="Times New Roman" w:cs="Times New Roman"/>
          <w:i/>
        </w:rPr>
        <w:t xml:space="preserve">in </w:t>
      </w:r>
      <w:proofErr w:type="spellStart"/>
      <w:r w:rsidRPr="00CA1E63">
        <w:rPr>
          <w:rFonts w:ascii="Times New Roman" w:hAnsi="Times New Roman" w:cs="Times New Roman"/>
          <w:i/>
        </w:rPr>
        <w:t>casu</w:t>
      </w:r>
      <w:proofErr w:type="spellEnd"/>
      <w:r w:rsidR="0027104E">
        <w:rPr>
          <w:rFonts w:ascii="Tahoma" w:hAnsi="Tahoma" w:cs="Tahoma"/>
          <w:sz w:val="24"/>
          <w:szCs w:val="24"/>
        </w:rPr>
        <w:t xml:space="preserve">, the Respondent </w:t>
      </w:r>
      <w:r>
        <w:rPr>
          <w:rFonts w:ascii="Tahoma" w:hAnsi="Tahoma" w:cs="Tahoma"/>
          <w:sz w:val="24"/>
          <w:szCs w:val="24"/>
        </w:rPr>
        <w:t xml:space="preserve">did establish on a balance of probabilities that the Appellant was </w:t>
      </w:r>
      <w:r w:rsidR="0027104E">
        <w:rPr>
          <w:rFonts w:ascii="Tahoma" w:hAnsi="Tahoma" w:cs="Tahoma"/>
          <w:sz w:val="24"/>
          <w:szCs w:val="24"/>
        </w:rPr>
        <w:t>guilty of the preferred charges. This is so</w:t>
      </w:r>
      <w:r>
        <w:rPr>
          <w:rFonts w:ascii="Tahoma" w:hAnsi="Tahoma" w:cs="Tahoma"/>
          <w:sz w:val="24"/>
          <w:szCs w:val="24"/>
        </w:rPr>
        <w:t xml:space="preserve"> particularly in view of the lack of evidence directly pointing to Appellant. In the circumstances the appeal must succeed.</w:t>
      </w:r>
    </w:p>
    <w:p w:rsidR="0027104E" w:rsidRDefault="0027104E" w:rsidP="0027104E">
      <w:pPr>
        <w:spacing w:after="0" w:line="360" w:lineRule="auto"/>
        <w:jc w:val="both"/>
        <w:rPr>
          <w:rFonts w:ascii="Tahoma" w:hAnsi="Tahoma" w:cs="Tahoma"/>
          <w:sz w:val="24"/>
          <w:szCs w:val="24"/>
        </w:rPr>
      </w:pPr>
    </w:p>
    <w:p w:rsidR="00A64506" w:rsidRDefault="00A64506" w:rsidP="0027104E">
      <w:pPr>
        <w:spacing w:after="0" w:line="360" w:lineRule="auto"/>
        <w:ind w:firstLine="360"/>
        <w:jc w:val="both"/>
        <w:rPr>
          <w:rFonts w:ascii="Tahoma" w:hAnsi="Tahoma" w:cs="Tahoma"/>
          <w:sz w:val="24"/>
          <w:szCs w:val="24"/>
        </w:rPr>
      </w:pPr>
      <w:r>
        <w:rPr>
          <w:rFonts w:ascii="Tahoma" w:hAnsi="Tahoma" w:cs="Tahoma"/>
          <w:sz w:val="24"/>
          <w:szCs w:val="24"/>
        </w:rPr>
        <w:t>It is accordingly ordered as follows:-</w:t>
      </w:r>
    </w:p>
    <w:p w:rsidR="007C1287" w:rsidRDefault="007C1287" w:rsidP="0027104E">
      <w:pPr>
        <w:spacing w:after="0" w:line="360" w:lineRule="auto"/>
        <w:ind w:firstLine="360"/>
        <w:jc w:val="both"/>
        <w:rPr>
          <w:rFonts w:ascii="Tahoma" w:hAnsi="Tahoma" w:cs="Tahoma"/>
          <w:sz w:val="24"/>
          <w:szCs w:val="24"/>
        </w:rPr>
      </w:pPr>
    </w:p>
    <w:p w:rsidR="00A64506" w:rsidRDefault="00A64506" w:rsidP="0027104E">
      <w:pPr>
        <w:pStyle w:val="ListParagraph"/>
        <w:numPr>
          <w:ilvl w:val="0"/>
          <w:numId w:val="2"/>
        </w:numPr>
        <w:spacing w:after="0" w:line="360" w:lineRule="auto"/>
        <w:jc w:val="both"/>
        <w:rPr>
          <w:rFonts w:ascii="Tahoma" w:hAnsi="Tahoma" w:cs="Tahoma"/>
          <w:sz w:val="24"/>
          <w:szCs w:val="24"/>
        </w:rPr>
      </w:pPr>
      <w:r>
        <w:rPr>
          <w:rFonts w:ascii="Tahoma" w:hAnsi="Tahoma" w:cs="Tahoma"/>
          <w:sz w:val="24"/>
          <w:szCs w:val="24"/>
        </w:rPr>
        <w:t>The appeal</w:t>
      </w:r>
      <w:r w:rsidR="007C1287">
        <w:rPr>
          <w:rFonts w:ascii="Tahoma" w:hAnsi="Tahoma" w:cs="Tahoma"/>
          <w:sz w:val="24"/>
          <w:szCs w:val="24"/>
        </w:rPr>
        <w:t xml:space="preserve"> be </w:t>
      </w:r>
      <w:r w:rsidR="009856BD">
        <w:rPr>
          <w:rFonts w:ascii="Tahoma" w:hAnsi="Tahoma" w:cs="Tahoma"/>
          <w:sz w:val="24"/>
          <w:szCs w:val="24"/>
        </w:rPr>
        <w:t>and</w:t>
      </w:r>
      <w:r w:rsidR="007C1287">
        <w:rPr>
          <w:rFonts w:ascii="Tahoma" w:hAnsi="Tahoma" w:cs="Tahoma"/>
          <w:sz w:val="24"/>
          <w:szCs w:val="24"/>
        </w:rPr>
        <w:t xml:space="preserve"> </w:t>
      </w:r>
      <w:r>
        <w:rPr>
          <w:rFonts w:ascii="Tahoma" w:hAnsi="Tahoma" w:cs="Tahoma"/>
          <w:sz w:val="24"/>
          <w:szCs w:val="24"/>
        </w:rPr>
        <w:t>is</w:t>
      </w:r>
      <w:r w:rsidR="009856BD">
        <w:rPr>
          <w:rFonts w:ascii="Tahoma" w:hAnsi="Tahoma" w:cs="Tahoma"/>
          <w:sz w:val="24"/>
          <w:szCs w:val="24"/>
        </w:rPr>
        <w:t xml:space="preserve"> hereby</w:t>
      </w:r>
      <w:r>
        <w:rPr>
          <w:rFonts w:ascii="Tahoma" w:hAnsi="Tahoma" w:cs="Tahoma"/>
          <w:sz w:val="24"/>
          <w:szCs w:val="24"/>
        </w:rPr>
        <w:t xml:space="preserve"> allowed</w:t>
      </w:r>
      <w:r w:rsidR="007C1287">
        <w:rPr>
          <w:rFonts w:ascii="Tahoma" w:hAnsi="Tahoma" w:cs="Tahoma"/>
          <w:sz w:val="24"/>
          <w:szCs w:val="24"/>
        </w:rPr>
        <w:t>.</w:t>
      </w:r>
    </w:p>
    <w:p w:rsidR="007C1287" w:rsidRDefault="007C1287" w:rsidP="007C1287">
      <w:pPr>
        <w:pStyle w:val="ListParagraph"/>
        <w:spacing w:after="0" w:line="360" w:lineRule="auto"/>
        <w:jc w:val="both"/>
        <w:rPr>
          <w:rFonts w:ascii="Tahoma" w:hAnsi="Tahoma" w:cs="Tahoma"/>
          <w:sz w:val="24"/>
          <w:szCs w:val="24"/>
        </w:rPr>
      </w:pPr>
    </w:p>
    <w:p w:rsidR="00A64506" w:rsidRDefault="00A64506" w:rsidP="0027104E">
      <w:pPr>
        <w:pStyle w:val="ListParagraph"/>
        <w:numPr>
          <w:ilvl w:val="0"/>
          <w:numId w:val="2"/>
        </w:numPr>
        <w:spacing w:after="0" w:line="360" w:lineRule="auto"/>
        <w:jc w:val="both"/>
        <w:rPr>
          <w:rFonts w:ascii="Tahoma" w:hAnsi="Tahoma" w:cs="Tahoma"/>
          <w:sz w:val="24"/>
          <w:szCs w:val="24"/>
        </w:rPr>
      </w:pPr>
      <w:r>
        <w:rPr>
          <w:rFonts w:ascii="Tahoma" w:hAnsi="Tahoma" w:cs="Tahoma"/>
          <w:sz w:val="24"/>
          <w:szCs w:val="24"/>
        </w:rPr>
        <w:t>The decision by the Works Council dated 21</w:t>
      </w:r>
      <w:r w:rsidRPr="00A64506">
        <w:rPr>
          <w:rFonts w:ascii="Tahoma" w:hAnsi="Tahoma" w:cs="Tahoma"/>
          <w:sz w:val="24"/>
          <w:szCs w:val="24"/>
          <w:vertAlign w:val="superscript"/>
        </w:rPr>
        <w:t>st</w:t>
      </w:r>
      <w:r>
        <w:rPr>
          <w:rFonts w:ascii="Tahoma" w:hAnsi="Tahoma" w:cs="Tahoma"/>
          <w:sz w:val="24"/>
          <w:szCs w:val="24"/>
        </w:rPr>
        <w:t xml:space="preserve"> May 2010 be and is hereby set aside.</w:t>
      </w:r>
    </w:p>
    <w:p w:rsidR="007C1287" w:rsidRPr="007C1287" w:rsidRDefault="007C1287" w:rsidP="007C1287">
      <w:pPr>
        <w:pStyle w:val="ListParagraph"/>
        <w:rPr>
          <w:rFonts w:ascii="Tahoma" w:hAnsi="Tahoma" w:cs="Tahoma"/>
          <w:sz w:val="24"/>
          <w:szCs w:val="24"/>
        </w:rPr>
      </w:pPr>
    </w:p>
    <w:p w:rsidR="00A64506" w:rsidRDefault="00A64506" w:rsidP="0027104E">
      <w:pPr>
        <w:pStyle w:val="ListParagraph"/>
        <w:numPr>
          <w:ilvl w:val="0"/>
          <w:numId w:val="2"/>
        </w:numPr>
        <w:spacing w:after="0" w:line="360" w:lineRule="auto"/>
        <w:jc w:val="both"/>
        <w:rPr>
          <w:rFonts w:ascii="Tahoma" w:hAnsi="Tahoma" w:cs="Tahoma"/>
          <w:sz w:val="24"/>
          <w:szCs w:val="24"/>
        </w:rPr>
      </w:pPr>
      <w:r>
        <w:rPr>
          <w:rFonts w:ascii="Tahoma" w:hAnsi="Tahoma" w:cs="Tahoma"/>
          <w:sz w:val="24"/>
          <w:szCs w:val="24"/>
        </w:rPr>
        <w:t xml:space="preserve">The Appellant is to be reinstated to his previous position without loss of salary and benefits and in the event that reinstatement is no longer possible be paid </w:t>
      </w:r>
      <w:r>
        <w:rPr>
          <w:rFonts w:ascii="Tahoma" w:hAnsi="Tahoma" w:cs="Tahoma"/>
          <w:sz w:val="24"/>
          <w:szCs w:val="24"/>
        </w:rPr>
        <w:lastRenderedPageBreak/>
        <w:t>damages in lieu of reinstatement</w:t>
      </w:r>
      <w:r w:rsidR="00500AEB">
        <w:rPr>
          <w:rFonts w:ascii="Tahoma" w:hAnsi="Tahoma" w:cs="Tahoma"/>
          <w:sz w:val="24"/>
          <w:szCs w:val="24"/>
        </w:rPr>
        <w:t xml:space="preserve"> to be agreed upon by the parties, failing which either party may approach the Court for quantification of such damages.</w:t>
      </w:r>
    </w:p>
    <w:p w:rsidR="00345937" w:rsidRDefault="00345937" w:rsidP="00345937">
      <w:pPr>
        <w:pStyle w:val="ListParagraph"/>
        <w:spacing w:after="0" w:line="360" w:lineRule="auto"/>
        <w:ind w:left="1080"/>
        <w:jc w:val="both"/>
        <w:rPr>
          <w:rFonts w:ascii="Tahoma" w:hAnsi="Tahoma" w:cs="Tahoma"/>
          <w:sz w:val="24"/>
          <w:szCs w:val="24"/>
        </w:rPr>
      </w:pPr>
    </w:p>
    <w:p w:rsidR="007C1287" w:rsidRDefault="007C1287" w:rsidP="00345937">
      <w:pPr>
        <w:pStyle w:val="ListParagraph"/>
        <w:spacing w:after="0" w:line="360" w:lineRule="auto"/>
        <w:ind w:left="1080"/>
        <w:jc w:val="both"/>
        <w:rPr>
          <w:rFonts w:ascii="Tahoma" w:hAnsi="Tahoma" w:cs="Tahoma"/>
          <w:sz w:val="24"/>
          <w:szCs w:val="24"/>
        </w:rPr>
      </w:pPr>
    </w:p>
    <w:p w:rsidR="00CA1E63" w:rsidRPr="00A64506" w:rsidRDefault="00CA1E63" w:rsidP="00345937">
      <w:pPr>
        <w:pStyle w:val="ListParagraph"/>
        <w:spacing w:after="0" w:line="360" w:lineRule="auto"/>
        <w:ind w:left="1080"/>
        <w:jc w:val="both"/>
        <w:rPr>
          <w:rFonts w:ascii="Tahoma" w:hAnsi="Tahoma" w:cs="Tahoma"/>
          <w:sz w:val="24"/>
          <w:szCs w:val="24"/>
        </w:rPr>
      </w:pPr>
    </w:p>
    <w:p w:rsidR="00AF3288" w:rsidRPr="00CA1E63" w:rsidRDefault="00345937" w:rsidP="00CA1E63">
      <w:pPr>
        <w:spacing w:after="0" w:line="240" w:lineRule="auto"/>
        <w:jc w:val="both"/>
        <w:rPr>
          <w:rFonts w:ascii="Tahoma" w:hAnsi="Tahoma" w:cs="Tahoma"/>
          <w:b/>
          <w:i/>
        </w:rPr>
      </w:pPr>
      <w:proofErr w:type="spellStart"/>
      <w:r w:rsidRPr="00CA1E63">
        <w:rPr>
          <w:rFonts w:ascii="Tahoma" w:hAnsi="Tahoma" w:cs="Tahoma"/>
          <w:b/>
          <w:i/>
        </w:rPr>
        <w:t>Nyika</w:t>
      </w:r>
      <w:proofErr w:type="spellEnd"/>
      <w:r w:rsidR="00CA1E63">
        <w:rPr>
          <w:rFonts w:ascii="Tahoma" w:hAnsi="Tahoma" w:cs="Tahoma"/>
          <w:b/>
          <w:i/>
        </w:rPr>
        <w:t xml:space="preserve"> - A</w:t>
      </w:r>
      <w:r w:rsidRPr="00CA1E63">
        <w:rPr>
          <w:rFonts w:ascii="Tahoma" w:hAnsi="Tahoma" w:cs="Tahoma"/>
          <w:b/>
          <w:i/>
        </w:rPr>
        <w:t>ppellant’s Legal Practitioners</w:t>
      </w:r>
    </w:p>
    <w:p w:rsidR="007C1287" w:rsidRDefault="007C1287" w:rsidP="00CA1E63">
      <w:pPr>
        <w:spacing w:after="0" w:line="240" w:lineRule="auto"/>
        <w:jc w:val="both"/>
        <w:rPr>
          <w:rFonts w:ascii="Tahoma" w:hAnsi="Tahoma" w:cs="Tahoma"/>
          <w:b/>
          <w:i/>
        </w:rPr>
      </w:pPr>
    </w:p>
    <w:p w:rsidR="00C30649" w:rsidRPr="00CA1E63" w:rsidRDefault="00345937" w:rsidP="00CA1E63">
      <w:pPr>
        <w:spacing w:after="0" w:line="240" w:lineRule="auto"/>
        <w:jc w:val="both"/>
        <w:rPr>
          <w:rFonts w:ascii="Tahoma" w:hAnsi="Tahoma" w:cs="Tahoma"/>
        </w:rPr>
      </w:pPr>
      <w:proofErr w:type="spellStart"/>
      <w:r w:rsidRPr="00CA1E63">
        <w:rPr>
          <w:rFonts w:ascii="Tahoma" w:hAnsi="Tahoma" w:cs="Tahoma"/>
          <w:b/>
          <w:i/>
        </w:rPr>
        <w:t>Dube</w:t>
      </w:r>
      <w:proofErr w:type="spellEnd"/>
      <w:r w:rsidRPr="00CA1E63">
        <w:rPr>
          <w:rFonts w:ascii="Tahoma" w:hAnsi="Tahoma" w:cs="Tahoma"/>
          <w:b/>
          <w:i/>
        </w:rPr>
        <w:t xml:space="preserve">, </w:t>
      </w:r>
      <w:proofErr w:type="spellStart"/>
      <w:r w:rsidRPr="00CA1E63">
        <w:rPr>
          <w:rFonts w:ascii="Tahoma" w:hAnsi="Tahoma" w:cs="Tahoma"/>
          <w:b/>
          <w:i/>
        </w:rPr>
        <w:t>Manikai</w:t>
      </w:r>
      <w:proofErr w:type="spellEnd"/>
      <w:r w:rsidRPr="00CA1E63">
        <w:rPr>
          <w:rFonts w:ascii="Tahoma" w:hAnsi="Tahoma" w:cs="Tahoma"/>
          <w:b/>
          <w:i/>
        </w:rPr>
        <w:t xml:space="preserve"> and </w:t>
      </w:r>
      <w:proofErr w:type="spellStart"/>
      <w:r w:rsidRPr="00CA1E63">
        <w:rPr>
          <w:rFonts w:ascii="Tahoma" w:hAnsi="Tahoma" w:cs="Tahoma"/>
          <w:b/>
          <w:i/>
        </w:rPr>
        <w:t>Hwacha</w:t>
      </w:r>
      <w:proofErr w:type="spellEnd"/>
      <w:r w:rsidR="00CA1E63">
        <w:rPr>
          <w:rFonts w:ascii="Tahoma" w:hAnsi="Tahoma" w:cs="Tahoma"/>
          <w:b/>
          <w:i/>
        </w:rPr>
        <w:t xml:space="preserve"> -</w:t>
      </w:r>
      <w:r w:rsidRPr="00CA1E63">
        <w:rPr>
          <w:rFonts w:ascii="Tahoma" w:hAnsi="Tahoma" w:cs="Tahoma"/>
          <w:b/>
          <w:i/>
        </w:rPr>
        <w:t xml:space="preserve"> Respondent’s Legal Practitioners</w:t>
      </w:r>
    </w:p>
    <w:sectPr w:rsidR="00C30649" w:rsidRPr="00CA1E63" w:rsidSect="003459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54" w:rsidRDefault="00D80054" w:rsidP="00C30649">
      <w:pPr>
        <w:spacing w:after="0" w:line="240" w:lineRule="auto"/>
      </w:pPr>
      <w:r>
        <w:separator/>
      </w:r>
    </w:p>
  </w:endnote>
  <w:endnote w:type="continuationSeparator" w:id="0">
    <w:p w:rsidR="00D80054" w:rsidRDefault="00D80054" w:rsidP="00C3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46" w:rsidRDefault="0040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126"/>
      <w:docPartObj>
        <w:docPartGallery w:val="Page Numbers (Bottom of Page)"/>
        <w:docPartUnique/>
      </w:docPartObj>
    </w:sdtPr>
    <w:sdtEndPr/>
    <w:sdtContent>
      <w:p w:rsidR="00A64506" w:rsidRDefault="001D48E4">
        <w:pPr>
          <w:pStyle w:val="Footer"/>
          <w:jc w:val="right"/>
        </w:pPr>
        <w:r>
          <w:fldChar w:fldCharType="begin"/>
        </w:r>
        <w:r>
          <w:instrText xml:space="preserve"> PAGE   \* MERGEFORMAT </w:instrText>
        </w:r>
        <w:r>
          <w:fldChar w:fldCharType="separate"/>
        </w:r>
        <w:r w:rsidR="003D3E9D">
          <w:rPr>
            <w:noProof/>
          </w:rPr>
          <w:t>5</w:t>
        </w:r>
        <w:r>
          <w:rPr>
            <w:noProof/>
          </w:rPr>
          <w:fldChar w:fldCharType="end"/>
        </w:r>
      </w:p>
    </w:sdtContent>
  </w:sdt>
  <w:p w:rsidR="00A64506" w:rsidRDefault="00A64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033"/>
      <w:docPartObj>
        <w:docPartGallery w:val="Page Numbers (Bottom of Page)"/>
        <w:docPartUnique/>
      </w:docPartObj>
    </w:sdtPr>
    <w:sdtEndPr/>
    <w:sdtContent>
      <w:p w:rsidR="00402A46" w:rsidRDefault="001D48E4">
        <w:pPr>
          <w:pStyle w:val="Footer"/>
          <w:jc w:val="right"/>
        </w:pPr>
        <w:r>
          <w:fldChar w:fldCharType="begin"/>
        </w:r>
        <w:r>
          <w:instrText xml:space="preserve"> PAGE   \* MERGEFORMAT </w:instrText>
        </w:r>
        <w:r>
          <w:fldChar w:fldCharType="separate"/>
        </w:r>
        <w:r w:rsidR="003D3E9D">
          <w:rPr>
            <w:noProof/>
          </w:rPr>
          <w:t>1</w:t>
        </w:r>
        <w:r>
          <w:rPr>
            <w:noProof/>
          </w:rPr>
          <w:fldChar w:fldCharType="end"/>
        </w:r>
      </w:p>
    </w:sdtContent>
  </w:sdt>
  <w:p w:rsidR="00402A46" w:rsidRDefault="0040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54" w:rsidRDefault="00D80054" w:rsidP="00C30649">
      <w:pPr>
        <w:spacing w:after="0" w:line="240" w:lineRule="auto"/>
      </w:pPr>
      <w:r>
        <w:separator/>
      </w:r>
    </w:p>
  </w:footnote>
  <w:footnote w:type="continuationSeparator" w:id="0">
    <w:p w:rsidR="00D80054" w:rsidRDefault="00D80054" w:rsidP="00C3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46" w:rsidRDefault="00402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4E" w:rsidRPr="00345937" w:rsidRDefault="0027104E" w:rsidP="0027104E">
    <w:pPr>
      <w:pStyle w:val="Header"/>
      <w:rPr>
        <w:rFonts w:ascii="Tahoma" w:hAnsi="Tahoma" w:cs="Tahoma"/>
        <w:b/>
      </w:rPr>
    </w:pPr>
    <w:r>
      <w:rPr>
        <w:rFonts w:ascii="Tahoma" w:hAnsi="Tahoma" w:cs="Tahoma"/>
        <w:b/>
        <w:sz w:val="24"/>
        <w:szCs w:val="24"/>
      </w:rPr>
      <w:tab/>
    </w:r>
    <w:r>
      <w:rPr>
        <w:rFonts w:ascii="Tahoma" w:hAnsi="Tahoma" w:cs="Tahoma"/>
        <w:b/>
        <w:sz w:val="24"/>
        <w:szCs w:val="24"/>
      </w:rPr>
      <w:tab/>
    </w:r>
    <w:r w:rsidRPr="00345937">
      <w:rPr>
        <w:rFonts w:ascii="Tahoma" w:hAnsi="Tahoma" w:cs="Tahoma"/>
        <w:b/>
      </w:rPr>
      <w:t>JUDGMENT NO. LC/H/40/2011</w:t>
    </w:r>
  </w:p>
  <w:p w:rsidR="00A64506" w:rsidRPr="00345937" w:rsidRDefault="00A64506" w:rsidP="00271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46" w:rsidRDefault="00402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AC2"/>
    <w:multiLevelType w:val="hybridMultilevel"/>
    <w:tmpl w:val="24D444CC"/>
    <w:lvl w:ilvl="0" w:tplc="621E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B33C6"/>
    <w:multiLevelType w:val="hybridMultilevel"/>
    <w:tmpl w:val="695AF8AC"/>
    <w:lvl w:ilvl="0" w:tplc="6846B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49"/>
    <w:rsid w:val="000716A3"/>
    <w:rsid w:val="00076579"/>
    <w:rsid w:val="00084A36"/>
    <w:rsid w:val="00093433"/>
    <w:rsid w:val="000A3234"/>
    <w:rsid w:val="000D5AD1"/>
    <w:rsid w:val="001D48E4"/>
    <w:rsid w:val="001E7E31"/>
    <w:rsid w:val="002070FD"/>
    <w:rsid w:val="002202C2"/>
    <w:rsid w:val="0026551A"/>
    <w:rsid w:val="0027104E"/>
    <w:rsid w:val="00345937"/>
    <w:rsid w:val="0037794D"/>
    <w:rsid w:val="00381E7C"/>
    <w:rsid w:val="003D3E9D"/>
    <w:rsid w:val="00402A46"/>
    <w:rsid w:val="004448D7"/>
    <w:rsid w:val="00476DF0"/>
    <w:rsid w:val="004D3D89"/>
    <w:rsid w:val="0050075C"/>
    <w:rsid w:val="00500AEB"/>
    <w:rsid w:val="00500C6A"/>
    <w:rsid w:val="005424FB"/>
    <w:rsid w:val="00544E39"/>
    <w:rsid w:val="005C6860"/>
    <w:rsid w:val="006E5460"/>
    <w:rsid w:val="00705C8B"/>
    <w:rsid w:val="00712E54"/>
    <w:rsid w:val="00734484"/>
    <w:rsid w:val="00747C24"/>
    <w:rsid w:val="007A2066"/>
    <w:rsid w:val="007C1287"/>
    <w:rsid w:val="008D4A14"/>
    <w:rsid w:val="00910966"/>
    <w:rsid w:val="00937534"/>
    <w:rsid w:val="00956C31"/>
    <w:rsid w:val="009856BD"/>
    <w:rsid w:val="009E4642"/>
    <w:rsid w:val="00A36330"/>
    <w:rsid w:val="00A64506"/>
    <w:rsid w:val="00A95060"/>
    <w:rsid w:val="00AF3288"/>
    <w:rsid w:val="00B161E3"/>
    <w:rsid w:val="00B85690"/>
    <w:rsid w:val="00C05077"/>
    <w:rsid w:val="00C30649"/>
    <w:rsid w:val="00C66C3C"/>
    <w:rsid w:val="00C771F0"/>
    <w:rsid w:val="00CA1E63"/>
    <w:rsid w:val="00D04F75"/>
    <w:rsid w:val="00D80054"/>
    <w:rsid w:val="00D910DA"/>
    <w:rsid w:val="00DB4ECD"/>
    <w:rsid w:val="00DD4814"/>
    <w:rsid w:val="00E56D03"/>
    <w:rsid w:val="00E863CF"/>
    <w:rsid w:val="00EA3F8C"/>
    <w:rsid w:val="00ED01DA"/>
    <w:rsid w:val="00F1108E"/>
    <w:rsid w:val="00F64E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6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649"/>
  </w:style>
  <w:style w:type="paragraph" w:styleId="Footer">
    <w:name w:val="footer"/>
    <w:basedOn w:val="Normal"/>
    <w:link w:val="FooterChar"/>
    <w:uiPriority w:val="99"/>
    <w:unhideWhenUsed/>
    <w:rsid w:val="00C3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49"/>
  </w:style>
  <w:style w:type="paragraph" w:styleId="ListParagraph">
    <w:name w:val="List Paragraph"/>
    <w:basedOn w:val="Normal"/>
    <w:uiPriority w:val="34"/>
    <w:qFormat/>
    <w:rsid w:val="00DB4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6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649"/>
  </w:style>
  <w:style w:type="paragraph" w:styleId="Footer">
    <w:name w:val="footer"/>
    <w:basedOn w:val="Normal"/>
    <w:link w:val="FooterChar"/>
    <w:uiPriority w:val="99"/>
    <w:unhideWhenUsed/>
    <w:rsid w:val="00C3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49"/>
  </w:style>
  <w:style w:type="paragraph" w:styleId="ListParagraph">
    <w:name w:val="List Paragraph"/>
    <w:basedOn w:val="Normal"/>
    <w:uiPriority w:val="34"/>
    <w:qFormat/>
    <w:rsid w:val="00DB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BANANGA</cp:lastModifiedBy>
  <cp:revision>2</cp:revision>
  <cp:lastPrinted>2013-10-08T12:55:00Z</cp:lastPrinted>
  <dcterms:created xsi:type="dcterms:W3CDTF">2013-12-20T09:27:00Z</dcterms:created>
  <dcterms:modified xsi:type="dcterms:W3CDTF">2013-12-20T09:27:00Z</dcterms:modified>
</cp:coreProperties>
</file>