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E65D" w14:textId="77777777" w:rsidR="00F34733" w:rsidRDefault="00F34733" w:rsidP="00F34733">
      <w:pPr>
        <w:spacing w:after="0" w:line="240" w:lineRule="auto"/>
        <w:jc w:val="both"/>
        <w:rPr>
          <w:rFonts w:ascii="Times New Roman" w:hAnsi="Times New Roman" w:cs="Times New Roman"/>
          <w:sz w:val="24"/>
          <w:szCs w:val="24"/>
        </w:rPr>
      </w:pPr>
    </w:p>
    <w:p w14:paraId="175E378F" w14:textId="77777777" w:rsidR="00F34733" w:rsidRDefault="00F34733" w:rsidP="00F34733">
      <w:pPr>
        <w:spacing w:after="0" w:line="240" w:lineRule="auto"/>
        <w:jc w:val="both"/>
        <w:rPr>
          <w:rFonts w:ascii="Times New Roman" w:hAnsi="Times New Roman" w:cs="Times New Roman"/>
          <w:sz w:val="24"/>
          <w:szCs w:val="24"/>
        </w:rPr>
      </w:pPr>
    </w:p>
    <w:p w14:paraId="14861E27" w14:textId="77777777" w:rsidR="00F34733" w:rsidRDefault="00F34733" w:rsidP="00F34733">
      <w:pPr>
        <w:spacing w:after="0" w:line="240" w:lineRule="auto"/>
        <w:jc w:val="both"/>
        <w:rPr>
          <w:rFonts w:ascii="Times New Roman" w:hAnsi="Times New Roman" w:cs="Times New Roman"/>
          <w:sz w:val="24"/>
          <w:szCs w:val="24"/>
        </w:rPr>
      </w:pPr>
    </w:p>
    <w:p w14:paraId="783F704B" w14:textId="77777777" w:rsidR="00F34733" w:rsidRDefault="00F34733" w:rsidP="00F34733">
      <w:pPr>
        <w:spacing w:after="0" w:line="240" w:lineRule="auto"/>
        <w:jc w:val="both"/>
        <w:rPr>
          <w:rFonts w:ascii="Times New Roman" w:hAnsi="Times New Roman" w:cs="Times New Roman"/>
          <w:sz w:val="24"/>
          <w:szCs w:val="24"/>
        </w:rPr>
      </w:pPr>
    </w:p>
    <w:p w14:paraId="34C3DAF1" w14:textId="77777777" w:rsidR="00F34733" w:rsidRPr="00DF18AB" w:rsidRDefault="00A80F58"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CLIFFORD MAIMBA</w:t>
      </w:r>
    </w:p>
    <w:p w14:paraId="58B32664" w14:textId="77777777"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6BD4B82C" w14:textId="77777777" w:rsidR="00F34733" w:rsidRDefault="00A80F58"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5AAA54C3" w14:textId="77777777" w:rsidR="00F34733" w:rsidRDefault="00F34733" w:rsidP="00F34733">
      <w:pPr>
        <w:spacing w:after="0" w:line="240" w:lineRule="auto"/>
        <w:jc w:val="both"/>
        <w:rPr>
          <w:rFonts w:ascii="Times New Roman" w:hAnsi="Times New Roman" w:cs="Times New Roman"/>
          <w:sz w:val="24"/>
          <w:szCs w:val="24"/>
        </w:rPr>
      </w:pPr>
    </w:p>
    <w:p w14:paraId="5382A284" w14:textId="77777777" w:rsidR="00F34733" w:rsidRDefault="00F34733" w:rsidP="00F34733">
      <w:pPr>
        <w:spacing w:after="0" w:line="240" w:lineRule="auto"/>
        <w:jc w:val="both"/>
        <w:rPr>
          <w:rFonts w:ascii="Times New Roman" w:hAnsi="Times New Roman" w:cs="Times New Roman"/>
          <w:sz w:val="24"/>
          <w:szCs w:val="24"/>
        </w:rPr>
      </w:pPr>
    </w:p>
    <w:p w14:paraId="55A18E73" w14:textId="77777777" w:rsidR="00F34733" w:rsidRDefault="00F34733" w:rsidP="00F34733">
      <w:pPr>
        <w:spacing w:after="0" w:line="240" w:lineRule="auto"/>
        <w:jc w:val="both"/>
        <w:rPr>
          <w:rFonts w:ascii="Times New Roman" w:hAnsi="Times New Roman" w:cs="Times New Roman"/>
          <w:sz w:val="24"/>
          <w:szCs w:val="24"/>
        </w:rPr>
      </w:pPr>
    </w:p>
    <w:p w14:paraId="31E2AC38" w14:textId="77777777" w:rsidR="00F34733" w:rsidRDefault="00F34733" w:rsidP="00F34733">
      <w:pPr>
        <w:spacing w:after="0" w:line="240" w:lineRule="auto"/>
        <w:jc w:val="both"/>
        <w:rPr>
          <w:rFonts w:ascii="Times New Roman" w:hAnsi="Times New Roman" w:cs="Times New Roman"/>
          <w:sz w:val="24"/>
          <w:szCs w:val="24"/>
        </w:rPr>
      </w:pPr>
    </w:p>
    <w:p w14:paraId="5FF59D09" w14:textId="77777777"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5141E661" w14:textId="1445C6A9" w:rsidR="00261EE9" w:rsidRDefault="00A80F58"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DUBE JP &amp;</w:t>
      </w:r>
      <w:r w:rsidR="00261EE9">
        <w:rPr>
          <w:rFonts w:ascii="Times New Roman" w:hAnsi="Times New Roman" w:cs="Times New Roman"/>
          <w:sz w:val="24"/>
          <w:szCs w:val="24"/>
        </w:rPr>
        <w:t xml:space="preserve"> </w:t>
      </w:r>
      <w:r w:rsidR="00F34733">
        <w:rPr>
          <w:rFonts w:ascii="Times New Roman" w:hAnsi="Times New Roman" w:cs="Times New Roman"/>
          <w:sz w:val="24"/>
          <w:szCs w:val="24"/>
        </w:rPr>
        <w:t>MAWADZE J</w:t>
      </w:r>
    </w:p>
    <w:p w14:paraId="5B4A874F" w14:textId="4B3541EC" w:rsidR="00F34733" w:rsidRDefault="00F34733" w:rsidP="00F34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A80F58">
        <w:rPr>
          <w:rFonts w:ascii="Times New Roman" w:hAnsi="Times New Roman" w:cs="Times New Roman"/>
          <w:sz w:val="24"/>
          <w:szCs w:val="24"/>
        </w:rPr>
        <w:t>2</w:t>
      </w:r>
      <w:r>
        <w:rPr>
          <w:rFonts w:ascii="Times New Roman" w:hAnsi="Times New Roman" w:cs="Times New Roman"/>
          <w:sz w:val="24"/>
          <w:szCs w:val="24"/>
        </w:rPr>
        <w:t>7</w:t>
      </w:r>
      <w:r w:rsidR="00A80F58">
        <w:rPr>
          <w:rFonts w:ascii="Times New Roman" w:hAnsi="Times New Roman" w:cs="Times New Roman"/>
          <w:sz w:val="24"/>
          <w:szCs w:val="24"/>
        </w:rPr>
        <w:t xml:space="preserve"> SEPTEMBER &amp; 8 NOVEMBER, 2023</w:t>
      </w:r>
    </w:p>
    <w:p w14:paraId="5535B7A4" w14:textId="77777777" w:rsidR="00F34733" w:rsidRDefault="00F34733" w:rsidP="00F34733">
      <w:pPr>
        <w:spacing w:after="0" w:line="240" w:lineRule="auto"/>
        <w:jc w:val="both"/>
        <w:rPr>
          <w:rFonts w:ascii="Times New Roman" w:hAnsi="Times New Roman" w:cs="Times New Roman"/>
          <w:sz w:val="24"/>
          <w:szCs w:val="24"/>
        </w:rPr>
      </w:pPr>
    </w:p>
    <w:p w14:paraId="08D2F589" w14:textId="77777777" w:rsidR="00F34733" w:rsidRDefault="00F34733" w:rsidP="00F34733">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14:paraId="20222BEA" w14:textId="77777777" w:rsidR="00F34733" w:rsidRDefault="00F34733" w:rsidP="00F34733">
      <w:pPr>
        <w:tabs>
          <w:tab w:val="left" w:pos="3879"/>
        </w:tabs>
        <w:spacing w:after="0" w:line="240" w:lineRule="auto"/>
        <w:jc w:val="both"/>
        <w:rPr>
          <w:rFonts w:ascii="Times New Roman" w:hAnsi="Times New Roman" w:cs="Times New Roman"/>
          <w:sz w:val="24"/>
          <w:szCs w:val="24"/>
        </w:rPr>
      </w:pPr>
    </w:p>
    <w:p w14:paraId="59FB6AC0" w14:textId="77777777" w:rsidR="00F34733" w:rsidRDefault="00A80F58" w:rsidP="00F3473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Appeal</w:t>
      </w:r>
    </w:p>
    <w:p w14:paraId="1D3B312D" w14:textId="77777777" w:rsidR="003659F4" w:rsidRDefault="003659F4" w:rsidP="00F34733">
      <w:pPr>
        <w:spacing w:after="0" w:line="360" w:lineRule="auto"/>
        <w:jc w:val="both"/>
        <w:rPr>
          <w:rFonts w:ascii="Times New Roman" w:hAnsi="Times New Roman" w:cs="Times New Roman"/>
          <w:b/>
          <w:sz w:val="24"/>
          <w:szCs w:val="24"/>
        </w:rPr>
      </w:pPr>
    </w:p>
    <w:p w14:paraId="02DA54A2" w14:textId="77777777" w:rsidR="003659F4" w:rsidRPr="003659F4" w:rsidRDefault="003659F4" w:rsidP="00F34733">
      <w:pPr>
        <w:spacing w:after="0" w:line="360" w:lineRule="auto"/>
        <w:jc w:val="both"/>
        <w:rPr>
          <w:rFonts w:ascii="Times New Roman" w:hAnsi="Times New Roman" w:cs="Times New Roman"/>
          <w:i/>
          <w:sz w:val="24"/>
          <w:szCs w:val="24"/>
        </w:rPr>
      </w:pPr>
      <w:r w:rsidRPr="003659F4">
        <w:rPr>
          <w:rFonts w:ascii="Times New Roman" w:hAnsi="Times New Roman" w:cs="Times New Roman"/>
          <w:i/>
          <w:sz w:val="24"/>
          <w:szCs w:val="24"/>
        </w:rPr>
        <w:t>G. Sithole, for the appellant</w:t>
      </w:r>
    </w:p>
    <w:p w14:paraId="0CED70B2" w14:textId="77777777" w:rsidR="003659F4" w:rsidRPr="003659F4" w:rsidRDefault="003659F4" w:rsidP="00F34733">
      <w:pPr>
        <w:spacing w:after="0" w:line="360" w:lineRule="auto"/>
        <w:jc w:val="both"/>
        <w:rPr>
          <w:rFonts w:ascii="Times New Roman" w:hAnsi="Times New Roman" w:cs="Times New Roman"/>
          <w:i/>
          <w:sz w:val="24"/>
          <w:szCs w:val="24"/>
        </w:rPr>
      </w:pPr>
      <w:r w:rsidRPr="003659F4">
        <w:rPr>
          <w:rFonts w:ascii="Times New Roman" w:hAnsi="Times New Roman" w:cs="Times New Roman"/>
          <w:i/>
          <w:sz w:val="24"/>
          <w:szCs w:val="24"/>
        </w:rPr>
        <w:t xml:space="preserve">Ms M. </w:t>
      </w:r>
      <w:proofErr w:type="spellStart"/>
      <w:r w:rsidRPr="003659F4">
        <w:rPr>
          <w:rFonts w:ascii="Times New Roman" w:hAnsi="Times New Roman" w:cs="Times New Roman"/>
          <w:i/>
          <w:sz w:val="24"/>
          <w:szCs w:val="24"/>
        </w:rPr>
        <w:t>Mutumhe</w:t>
      </w:r>
      <w:proofErr w:type="spellEnd"/>
      <w:r w:rsidRPr="003659F4">
        <w:rPr>
          <w:rFonts w:ascii="Times New Roman" w:hAnsi="Times New Roman" w:cs="Times New Roman"/>
          <w:i/>
          <w:sz w:val="24"/>
          <w:szCs w:val="24"/>
        </w:rPr>
        <w:t>, for the respondent</w:t>
      </w:r>
    </w:p>
    <w:p w14:paraId="0C0905BB" w14:textId="77777777" w:rsidR="00F34733" w:rsidRPr="003659F4" w:rsidRDefault="00F34733" w:rsidP="00F34733">
      <w:pPr>
        <w:spacing w:after="0" w:line="360" w:lineRule="auto"/>
        <w:jc w:val="both"/>
        <w:rPr>
          <w:rFonts w:ascii="Times New Roman" w:hAnsi="Times New Roman" w:cs="Times New Roman"/>
          <w:b/>
          <w:i/>
          <w:sz w:val="24"/>
          <w:szCs w:val="24"/>
        </w:rPr>
      </w:pPr>
    </w:p>
    <w:p w14:paraId="512D8FB8" w14:textId="77777777" w:rsidR="00F34733" w:rsidRPr="003659F4" w:rsidRDefault="00F34733" w:rsidP="00F3473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BEF6AA6" w14:textId="77777777" w:rsidR="00F34733" w:rsidRDefault="00F34733" w:rsidP="00F34733">
      <w:pPr>
        <w:spacing w:after="0" w:line="360" w:lineRule="auto"/>
        <w:ind w:firstLine="720"/>
        <w:jc w:val="both"/>
        <w:rPr>
          <w:rFonts w:ascii="Times New Roman" w:eastAsia="Calibri" w:hAnsi="Times New Roman" w:cs="Times New Roman"/>
          <w:sz w:val="24"/>
          <w:szCs w:val="24"/>
        </w:rPr>
      </w:pPr>
      <w:r w:rsidRPr="00222019">
        <w:rPr>
          <w:rFonts w:ascii="Times New Roman" w:hAnsi="Times New Roman" w:cs="Times New Roman"/>
          <w:sz w:val="24"/>
          <w:szCs w:val="24"/>
        </w:rPr>
        <w:t xml:space="preserve">MAWADZE J:  </w:t>
      </w:r>
      <w:r w:rsidRPr="00222019">
        <w:rPr>
          <w:rFonts w:ascii="Times New Roman" w:hAnsi="Times New Roman" w:cs="Times New Roman"/>
          <w:sz w:val="24"/>
          <w:szCs w:val="24"/>
        </w:rPr>
        <w:tab/>
      </w:r>
      <w:r w:rsidR="003659F4">
        <w:rPr>
          <w:rFonts w:ascii="Times New Roman" w:eastAsia="Calibri" w:hAnsi="Times New Roman" w:cs="Times New Roman"/>
          <w:sz w:val="24"/>
          <w:szCs w:val="24"/>
        </w:rPr>
        <w:t xml:space="preserve">Our courts have for a long time grappled with the difficulty in dealing with mentally retarded victims of sexual abuse in rape cases.  This relates mainly to their competency </w:t>
      </w:r>
      <w:r w:rsidR="00EB785A">
        <w:rPr>
          <w:rFonts w:ascii="Times New Roman" w:eastAsia="Calibri" w:hAnsi="Times New Roman" w:cs="Times New Roman"/>
          <w:sz w:val="24"/>
          <w:szCs w:val="24"/>
        </w:rPr>
        <w:t>as witnesses in their own cases. While various legislative</w:t>
      </w:r>
      <w:r w:rsidR="003659F4">
        <w:rPr>
          <w:rFonts w:ascii="Times New Roman" w:eastAsia="Calibri" w:hAnsi="Times New Roman" w:cs="Times New Roman"/>
          <w:sz w:val="24"/>
          <w:szCs w:val="24"/>
        </w:rPr>
        <w:t xml:space="preserve"> provisions have been promulgated in order to protect these vul</w:t>
      </w:r>
      <w:r w:rsidR="00EB785A">
        <w:rPr>
          <w:rFonts w:ascii="Times New Roman" w:eastAsia="Calibri" w:hAnsi="Times New Roman" w:cs="Times New Roman"/>
          <w:sz w:val="24"/>
          <w:szCs w:val="24"/>
        </w:rPr>
        <w:t xml:space="preserve">nerable members of </w:t>
      </w:r>
      <w:r w:rsidR="00EA009C">
        <w:rPr>
          <w:rFonts w:ascii="Times New Roman" w:eastAsia="Calibri" w:hAnsi="Times New Roman" w:cs="Times New Roman"/>
          <w:sz w:val="24"/>
          <w:szCs w:val="24"/>
        </w:rPr>
        <w:t>society,</w:t>
      </w:r>
      <w:r w:rsidR="00EB785A">
        <w:rPr>
          <w:rFonts w:ascii="Times New Roman" w:eastAsia="Calibri" w:hAnsi="Times New Roman" w:cs="Times New Roman"/>
          <w:sz w:val="24"/>
          <w:szCs w:val="24"/>
        </w:rPr>
        <w:t xml:space="preserve"> tho</w:t>
      </w:r>
      <w:r w:rsidR="003659F4">
        <w:rPr>
          <w:rFonts w:ascii="Times New Roman" w:eastAsia="Calibri" w:hAnsi="Times New Roman" w:cs="Times New Roman"/>
          <w:sz w:val="24"/>
          <w:szCs w:val="24"/>
        </w:rPr>
        <w:t xml:space="preserve">se accused of sexually molesting them have most of the times seek to exploit the vexing question of their competency as witnesses.  This appeal therefore </w:t>
      </w:r>
      <w:r w:rsidR="002E6A74">
        <w:rPr>
          <w:rFonts w:ascii="Times New Roman" w:eastAsia="Calibri" w:hAnsi="Times New Roman" w:cs="Times New Roman"/>
          <w:sz w:val="24"/>
          <w:szCs w:val="24"/>
        </w:rPr>
        <w:t>is no exception.</w:t>
      </w:r>
    </w:p>
    <w:p w14:paraId="0ADB4F54" w14:textId="77777777" w:rsidR="002E6A74" w:rsidRDefault="002E6A74"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appellant, who was unr</w:t>
      </w:r>
      <w:r w:rsidR="00EB785A">
        <w:rPr>
          <w:rFonts w:ascii="Times New Roman" w:eastAsia="Calibri" w:hAnsi="Times New Roman" w:cs="Times New Roman"/>
          <w:sz w:val="24"/>
          <w:szCs w:val="24"/>
        </w:rPr>
        <w:t>epresented, was convicted after</w:t>
      </w:r>
      <w:r>
        <w:rPr>
          <w:rFonts w:ascii="Times New Roman" w:eastAsia="Calibri" w:hAnsi="Times New Roman" w:cs="Times New Roman"/>
          <w:sz w:val="24"/>
          <w:szCs w:val="24"/>
        </w:rPr>
        <w:t xml:space="preserve"> trial by the Regional court sitting at Masvingo on 30 November 2022 of rape as defined in Section 65 as read with Section 64 of the Criminal Law [Codification and Reform] Act (</w:t>
      </w:r>
      <w:r w:rsidRPr="002E6A74">
        <w:rPr>
          <w:rFonts w:ascii="Times New Roman" w:eastAsia="Calibri" w:hAnsi="Times New Roman" w:cs="Times New Roman"/>
          <w:i/>
          <w:sz w:val="24"/>
          <w:szCs w:val="24"/>
        </w:rPr>
        <w:t>Chapter 9:23</w:t>
      </w:r>
      <w:r>
        <w:rPr>
          <w:rFonts w:ascii="Times New Roman" w:eastAsia="Calibri" w:hAnsi="Times New Roman" w:cs="Times New Roman"/>
          <w:sz w:val="24"/>
          <w:szCs w:val="24"/>
        </w:rPr>
        <w:t>).  The appellant was sentenced to 14 years imprisonment of which 3 years imprisonment was suspended for 5 years on the usual conditions of good behaviour thus leaving an effective prison term of 11 years.</w:t>
      </w:r>
    </w:p>
    <w:p w14:paraId="1A7F0802" w14:textId="77777777" w:rsidR="002E6A74" w:rsidRDefault="002E6A74"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appellant is aggrieved by both the conviction and the sentence hence the appeal to this court.</w:t>
      </w:r>
    </w:p>
    <w:p w14:paraId="1662FAF0" w14:textId="77777777" w:rsidR="002E6A74" w:rsidRDefault="002E6A74" w:rsidP="00F3473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In respect of the conviction the appellant has raised 5 grounds of appeal which may be summarised as follows,</w:t>
      </w:r>
    </w:p>
    <w:p w14:paraId="6E41843A" w14:textId="77777777" w:rsidR="002E6A74" w:rsidRPr="005B4009" w:rsidRDefault="00D77FBB" w:rsidP="002E6A74">
      <w:pPr>
        <w:pStyle w:val="ListParagraph"/>
        <w:numPr>
          <w:ilvl w:val="0"/>
          <w:numId w:val="1"/>
        </w:numPr>
        <w:spacing w:after="0" w:line="360" w:lineRule="auto"/>
        <w:jc w:val="both"/>
        <w:rPr>
          <w:rFonts w:ascii="Times New Roman" w:eastAsia="Calibri" w:hAnsi="Times New Roman" w:cs="Times New Roman"/>
          <w:i/>
          <w:sz w:val="24"/>
          <w:szCs w:val="24"/>
        </w:rPr>
      </w:pPr>
      <w:r w:rsidRPr="005B4009">
        <w:rPr>
          <w:rFonts w:ascii="Times New Roman" w:eastAsia="Calibri" w:hAnsi="Times New Roman" w:cs="Times New Roman"/>
          <w:i/>
          <w:sz w:val="24"/>
          <w:szCs w:val="24"/>
        </w:rPr>
        <w:t xml:space="preserve">That the complainant was not competent to testify regard being made to the psychiatric </w:t>
      </w:r>
      <w:r w:rsidR="00E235F9" w:rsidRPr="005B4009">
        <w:rPr>
          <w:rFonts w:ascii="Times New Roman" w:eastAsia="Calibri" w:hAnsi="Times New Roman" w:cs="Times New Roman"/>
          <w:i/>
          <w:sz w:val="24"/>
          <w:szCs w:val="24"/>
        </w:rPr>
        <w:t>report (medical</w:t>
      </w:r>
      <w:r w:rsidRPr="005B4009">
        <w:rPr>
          <w:rFonts w:ascii="Times New Roman" w:eastAsia="Calibri" w:hAnsi="Times New Roman" w:cs="Times New Roman"/>
          <w:i/>
          <w:sz w:val="24"/>
          <w:szCs w:val="24"/>
        </w:rPr>
        <w:t xml:space="preserve"> report) tendered in court and also her own evidence in court which was riddled with </w:t>
      </w:r>
      <w:r w:rsidR="00483FF8">
        <w:rPr>
          <w:rFonts w:ascii="Times New Roman" w:eastAsia="Calibri" w:hAnsi="Times New Roman" w:cs="Times New Roman"/>
          <w:i/>
          <w:sz w:val="24"/>
          <w:szCs w:val="24"/>
        </w:rPr>
        <w:t>in</w:t>
      </w:r>
      <w:r w:rsidR="00E235F9" w:rsidRPr="005B4009">
        <w:rPr>
          <w:rFonts w:ascii="Times New Roman" w:eastAsia="Calibri" w:hAnsi="Times New Roman" w:cs="Times New Roman"/>
          <w:i/>
          <w:sz w:val="24"/>
          <w:szCs w:val="24"/>
        </w:rPr>
        <w:t>consistencies</w:t>
      </w:r>
      <w:r w:rsidR="00EB785A">
        <w:rPr>
          <w:rFonts w:ascii="Times New Roman" w:eastAsia="Calibri" w:hAnsi="Times New Roman" w:cs="Times New Roman"/>
          <w:i/>
          <w:sz w:val="24"/>
          <w:szCs w:val="24"/>
        </w:rPr>
        <w:t xml:space="preserve"> and was in</w:t>
      </w:r>
      <w:r w:rsidRPr="005B4009">
        <w:rPr>
          <w:rFonts w:ascii="Times New Roman" w:eastAsia="Calibri" w:hAnsi="Times New Roman" w:cs="Times New Roman"/>
          <w:i/>
          <w:sz w:val="24"/>
          <w:szCs w:val="24"/>
        </w:rPr>
        <w:t xml:space="preserve">comprehensible. </w:t>
      </w:r>
    </w:p>
    <w:p w14:paraId="627AAA5E" w14:textId="77777777" w:rsidR="00D77FBB" w:rsidRPr="005B4009" w:rsidRDefault="00EB785A" w:rsidP="002E6A74">
      <w:pPr>
        <w:pStyle w:val="ListParagraph"/>
        <w:numPr>
          <w:ilvl w:val="0"/>
          <w:numId w:val="1"/>
        </w:numPr>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That the identity</w:t>
      </w:r>
      <w:r w:rsidR="0054553B">
        <w:rPr>
          <w:rFonts w:ascii="Times New Roman" w:eastAsia="Calibri" w:hAnsi="Times New Roman" w:cs="Times New Roman"/>
          <w:i/>
          <w:sz w:val="24"/>
          <w:szCs w:val="24"/>
        </w:rPr>
        <w:t xml:space="preserve"> of the assailant </w:t>
      </w:r>
      <w:r w:rsidR="00D77FBB" w:rsidRPr="005B4009">
        <w:rPr>
          <w:rFonts w:ascii="Times New Roman" w:eastAsia="Calibri" w:hAnsi="Times New Roman" w:cs="Times New Roman"/>
          <w:i/>
          <w:sz w:val="24"/>
          <w:szCs w:val="24"/>
        </w:rPr>
        <w:t>was unreliable as the complainant was not credible in that regard.</w:t>
      </w:r>
    </w:p>
    <w:p w14:paraId="16E6B763" w14:textId="77777777" w:rsidR="00D77FBB" w:rsidRPr="005B4009" w:rsidRDefault="00D77FBB" w:rsidP="002E6A74">
      <w:pPr>
        <w:pStyle w:val="ListParagraph"/>
        <w:numPr>
          <w:ilvl w:val="0"/>
          <w:numId w:val="1"/>
        </w:numPr>
        <w:spacing w:after="0" w:line="360" w:lineRule="auto"/>
        <w:jc w:val="both"/>
        <w:rPr>
          <w:rFonts w:ascii="Times New Roman" w:eastAsia="Calibri" w:hAnsi="Times New Roman" w:cs="Times New Roman"/>
          <w:i/>
          <w:sz w:val="24"/>
          <w:szCs w:val="24"/>
        </w:rPr>
      </w:pPr>
      <w:r w:rsidRPr="005B4009">
        <w:rPr>
          <w:rFonts w:ascii="Times New Roman" w:eastAsia="Calibri" w:hAnsi="Times New Roman" w:cs="Times New Roman"/>
          <w:i/>
          <w:sz w:val="24"/>
          <w:szCs w:val="24"/>
        </w:rPr>
        <w:t xml:space="preserve">That Georgia </w:t>
      </w:r>
      <w:proofErr w:type="spellStart"/>
      <w:r w:rsidR="00E235F9" w:rsidRPr="005B4009">
        <w:rPr>
          <w:rFonts w:ascii="Times New Roman" w:eastAsia="Calibri" w:hAnsi="Times New Roman" w:cs="Times New Roman"/>
          <w:i/>
          <w:sz w:val="24"/>
          <w:szCs w:val="24"/>
        </w:rPr>
        <w:t>Bhendembe</w:t>
      </w:r>
      <w:proofErr w:type="spellEnd"/>
      <w:r w:rsidR="00E235F9" w:rsidRPr="005B4009">
        <w:rPr>
          <w:rFonts w:ascii="Times New Roman" w:eastAsia="Calibri" w:hAnsi="Times New Roman" w:cs="Times New Roman"/>
          <w:i/>
          <w:sz w:val="24"/>
          <w:szCs w:val="24"/>
        </w:rPr>
        <w:t xml:space="preserve"> (or</w:t>
      </w:r>
      <w:r w:rsidRPr="005B4009">
        <w:rPr>
          <w:rFonts w:ascii="Times New Roman" w:eastAsia="Calibri" w:hAnsi="Times New Roman" w:cs="Times New Roman"/>
          <w:i/>
          <w:sz w:val="24"/>
          <w:szCs w:val="24"/>
        </w:rPr>
        <w:t xml:space="preserve"> </w:t>
      </w:r>
      <w:proofErr w:type="spellStart"/>
      <w:r w:rsidRPr="005B4009">
        <w:rPr>
          <w:rFonts w:ascii="Times New Roman" w:eastAsia="Calibri" w:hAnsi="Times New Roman" w:cs="Times New Roman"/>
          <w:i/>
          <w:sz w:val="24"/>
          <w:szCs w:val="24"/>
        </w:rPr>
        <w:t>Dendembe</w:t>
      </w:r>
      <w:proofErr w:type="spellEnd"/>
      <w:r w:rsidRPr="005B4009">
        <w:rPr>
          <w:rFonts w:ascii="Times New Roman" w:eastAsia="Calibri" w:hAnsi="Times New Roman" w:cs="Times New Roman"/>
          <w:i/>
          <w:sz w:val="24"/>
          <w:szCs w:val="24"/>
        </w:rPr>
        <w:t xml:space="preserve">) </w:t>
      </w:r>
      <w:r w:rsidR="00E235F9" w:rsidRPr="005B4009">
        <w:rPr>
          <w:rFonts w:ascii="Times New Roman" w:eastAsia="Calibri" w:hAnsi="Times New Roman" w:cs="Times New Roman"/>
          <w:i/>
          <w:sz w:val="24"/>
          <w:szCs w:val="24"/>
        </w:rPr>
        <w:t>who allegedly</w:t>
      </w:r>
      <w:r w:rsidRPr="005B4009">
        <w:rPr>
          <w:rFonts w:ascii="Times New Roman" w:eastAsia="Calibri" w:hAnsi="Times New Roman" w:cs="Times New Roman"/>
          <w:i/>
          <w:sz w:val="24"/>
          <w:szCs w:val="24"/>
        </w:rPr>
        <w:t xml:space="preserve"> received the report of rape from the complainant merely gave</w:t>
      </w:r>
      <w:r w:rsidR="00EB785A">
        <w:rPr>
          <w:rFonts w:ascii="Times New Roman" w:eastAsia="Calibri" w:hAnsi="Times New Roman" w:cs="Times New Roman"/>
          <w:i/>
          <w:sz w:val="24"/>
          <w:szCs w:val="24"/>
        </w:rPr>
        <w:t xml:space="preserve"> hearsay</w:t>
      </w:r>
      <w:r w:rsidR="00E235F9" w:rsidRPr="005B4009">
        <w:rPr>
          <w:rFonts w:ascii="Times New Roman" w:eastAsia="Calibri" w:hAnsi="Times New Roman" w:cs="Times New Roman"/>
          <w:i/>
          <w:sz w:val="24"/>
          <w:szCs w:val="24"/>
        </w:rPr>
        <w:t xml:space="preserve"> evidence and did not materially corroborate the complainant.</w:t>
      </w:r>
    </w:p>
    <w:p w14:paraId="2C15FF46" w14:textId="77777777" w:rsidR="00E235F9" w:rsidRPr="005B4009" w:rsidRDefault="00E235F9" w:rsidP="002E6A74">
      <w:pPr>
        <w:pStyle w:val="ListParagraph"/>
        <w:numPr>
          <w:ilvl w:val="0"/>
          <w:numId w:val="1"/>
        </w:numPr>
        <w:spacing w:after="0" w:line="360" w:lineRule="auto"/>
        <w:jc w:val="both"/>
        <w:rPr>
          <w:rFonts w:ascii="Times New Roman" w:eastAsia="Calibri" w:hAnsi="Times New Roman" w:cs="Times New Roman"/>
          <w:i/>
          <w:sz w:val="24"/>
          <w:szCs w:val="24"/>
        </w:rPr>
      </w:pPr>
      <w:r w:rsidRPr="005B4009">
        <w:rPr>
          <w:rFonts w:ascii="Times New Roman" w:eastAsia="Calibri" w:hAnsi="Times New Roman" w:cs="Times New Roman"/>
          <w:i/>
          <w:sz w:val="24"/>
          <w:szCs w:val="24"/>
        </w:rPr>
        <w:t xml:space="preserve">That the conviction of the appellant is solely based on his nocturnal visit to the complainant’s residence despite that the appellant gave a credible </w:t>
      </w:r>
      <w:r w:rsidR="00EB785A">
        <w:rPr>
          <w:rFonts w:ascii="Times New Roman" w:eastAsia="Calibri" w:hAnsi="Times New Roman" w:cs="Times New Roman"/>
          <w:i/>
          <w:sz w:val="24"/>
          <w:szCs w:val="24"/>
        </w:rPr>
        <w:t xml:space="preserve">explanation for such a visit which is </w:t>
      </w:r>
      <w:r w:rsidRPr="005B4009">
        <w:rPr>
          <w:rFonts w:ascii="Times New Roman" w:eastAsia="Calibri" w:hAnsi="Times New Roman" w:cs="Times New Roman"/>
          <w:i/>
          <w:sz w:val="24"/>
          <w:szCs w:val="24"/>
        </w:rPr>
        <w:t>consistent with his  innocence.</w:t>
      </w:r>
    </w:p>
    <w:p w14:paraId="62EEDDA5" w14:textId="77777777" w:rsidR="008267B0" w:rsidRPr="005B4009" w:rsidRDefault="00E235F9" w:rsidP="008267B0">
      <w:pPr>
        <w:pStyle w:val="ListParagraph"/>
        <w:numPr>
          <w:ilvl w:val="0"/>
          <w:numId w:val="1"/>
        </w:numPr>
        <w:spacing w:after="0" w:line="360" w:lineRule="auto"/>
        <w:jc w:val="both"/>
        <w:rPr>
          <w:rFonts w:ascii="Times New Roman" w:eastAsia="Calibri" w:hAnsi="Times New Roman" w:cs="Times New Roman"/>
          <w:i/>
          <w:sz w:val="24"/>
          <w:szCs w:val="24"/>
        </w:rPr>
      </w:pPr>
      <w:r w:rsidRPr="005B4009">
        <w:rPr>
          <w:rFonts w:ascii="Times New Roman" w:eastAsia="Calibri" w:hAnsi="Times New Roman" w:cs="Times New Roman"/>
          <w:i/>
          <w:sz w:val="24"/>
          <w:szCs w:val="24"/>
        </w:rPr>
        <w:t>T</w:t>
      </w:r>
      <w:r w:rsidR="00EB785A">
        <w:rPr>
          <w:rFonts w:ascii="Times New Roman" w:eastAsia="Calibri" w:hAnsi="Times New Roman" w:cs="Times New Roman"/>
          <w:i/>
          <w:sz w:val="24"/>
          <w:szCs w:val="24"/>
        </w:rPr>
        <w:t>hat the court a quo failed in its</w:t>
      </w:r>
      <w:r w:rsidRPr="005B4009">
        <w:rPr>
          <w:rFonts w:ascii="Times New Roman" w:eastAsia="Calibri" w:hAnsi="Times New Roman" w:cs="Times New Roman"/>
          <w:i/>
          <w:sz w:val="24"/>
          <w:szCs w:val="24"/>
        </w:rPr>
        <w:t xml:space="preserve"> duty to assist the appellant in prosecuting his case especially where the matter was solely based on circumstantial evidence.</w:t>
      </w:r>
    </w:p>
    <w:p w14:paraId="00B9EC25" w14:textId="77777777" w:rsidR="008267B0" w:rsidRDefault="008267B0" w:rsidP="008267B0">
      <w:pPr>
        <w:spacing w:after="0" w:line="360" w:lineRule="auto"/>
        <w:jc w:val="both"/>
        <w:rPr>
          <w:rFonts w:ascii="Times New Roman" w:eastAsia="Calibri" w:hAnsi="Times New Roman" w:cs="Times New Roman"/>
          <w:sz w:val="24"/>
          <w:szCs w:val="24"/>
        </w:rPr>
      </w:pPr>
    </w:p>
    <w:p w14:paraId="77A4FBD0" w14:textId="77777777" w:rsidR="005B4009" w:rsidRDefault="005B4009" w:rsidP="005B400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respect of the s</w:t>
      </w:r>
      <w:r w:rsidR="0044664F">
        <w:rPr>
          <w:rFonts w:ascii="Times New Roman" w:eastAsia="Calibri" w:hAnsi="Times New Roman" w:cs="Times New Roman"/>
          <w:sz w:val="24"/>
          <w:szCs w:val="24"/>
        </w:rPr>
        <w:t xml:space="preserve">entence the appellant in essence raised a single ground of appeal.  This is to the effect that the court </w:t>
      </w:r>
      <w:r w:rsidR="0044664F" w:rsidRPr="0044664F">
        <w:rPr>
          <w:rFonts w:ascii="Times New Roman" w:eastAsia="Calibri" w:hAnsi="Times New Roman" w:cs="Times New Roman"/>
          <w:i/>
          <w:sz w:val="24"/>
          <w:szCs w:val="24"/>
        </w:rPr>
        <w:t>a quo</w:t>
      </w:r>
      <w:r w:rsidR="0044664F">
        <w:rPr>
          <w:rFonts w:ascii="Times New Roman" w:eastAsia="Calibri" w:hAnsi="Times New Roman" w:cs="Times New Roman"/>
          <w:i/>
          <w:sz w:val="24"/>
          <w:szCs w:val="24"/>
        </w:rPr>
        <w:t xml:space="preserve"> </w:t>
      </w:r>
      <w:r w:rsidR="0044664F">
        <w:rPr>
          <w:rFonts w:ascii="Times New Roman" w:eastAsia="Calibri" w:hAnsi="Times New Roman" w:cs="Times New Roman"/>
          <w:sz w:val="24"/>
          <w:szCs w:val="24"/>
        </w:rPr>
        <w:t xml:space="preserve">failed to strike a proper balance between the aggravating and mitigating factors thus resulting in a manifestly excessive sentence which induces a sense of shock.  The appellant prayed for a sentence of 24 months imprisonment of which 6 months imprisonment is suspended for 5 years on the usual conditions of good behaviour, leaving an effective term of 18 months imprisonment.  However during the course of the hearing of the appeal </w:t>
      </w:r>
      <w:r w:rsidR="0044664F" w:rsidRPr="00EB785A">
        <w:rPr>
          <w:rFonts w:ascii="Times New Roman" w:eastAsia="Calibri" w:hAnsi="Times New Roman" w:cs="Times New Roman"/>
          <w:i/>
          <w:sz w:val="24"/>
          <w:szCs w:val="24"/>
        </w:rPr>
        <w:t>Mr Sithole</w:t>
      </w:r>
      <w:r w:rsidR="0044664F">
        <w:rPr>
          <w:rFonts w:ascii="Times New Roman" w:eastAsia="Calibri" w:hAnsi="Times New Roman" w:cs="Times New Roman"/>
          <w:sz w:val="24"/>
          <w:szCs w:val="24"/>
        </w:rPr>
        <w:t xml:space="preserve"> for the appellant, after the exchange with the court suggested an effective prison term of 5 years.</w:t>
      </w:r>
    </w:p>
    <w:p w14:paraId="0F5D597F" w14:textId="77777777" w:rsidR="00B3241C" w:rsidRDefault="00B3241C" w:rsidP="005B4009">
      <w:pPr>
        <w:spacing w:after="0" w:line="360" w:lineRule="auto"/>
        <w:ind w:firstLine="720"/>
        <w:jc w:val="both"/>
        <w:rPr>
          <w:rFonts w:ascii="Times New Roman" w:eastAsia="Calibri" w:hAnsi="Times New Roman" w:cs="Times New Roman"/>
          <w:sz w:val="24"/>
          <w:szCs w:val="24"/>
        </w:rPr>
      </w:pPr>
    </w:p>
    <w:p w14:paraId="0B3F109E" w14:textId="77777777" w:rsidR="0044664F" w:rsidRDefault="0044664F" w:rsidP="005B400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appeal is opposed both</w:t>
      </w:r>
      <w:r w:rsidR="00B3241C">
        <w:rPr>
          <w:rFonts w:ascii="Times New Roman" w:eastAsia="Calibri" w:hAnsi="Times New Roman" w:cs="Times New Roman"/>
          <w:sz w:val="24"/>
          <w:szCs w:val="24"/>
        </w:rPr>
        <w:t xml:space="preserve"> in respect of conviction and sentence.</w:t>
      </w:r>
    </w:p>
    <w:p w14:paraId="0D6D28B6" w14:textId="77777777" w:rsidR="00B3241C" w:rsidRDefault="00B3241C" w:rsidP="005B400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facts of the matter giving rise to this appeal can be summarised as follows,</w:t>
      </w:r>
    </w:p>
    <w:p w14:paraId="2FBF8125" w14:textId="77777777" w:rsidR="00B3241C" w:rsidRDefault="00B3241C" w:rsidP="005B400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appellant was 54 years old and the complainant 36 years old.  They were both neighbours in the same village being </w:t>
      </w:r>
      <w:proofErr w:type="spellStart"/>
      <w:r>
        <w:rPr>
          <w:rFonts w:ascii="Times New Roman" w:eastAsia="Calibri" w:hAnsi="Times New Roman" w:cs="Times New Roman"/>
          <w:sz w:val="24"/>
          <w:szCs w:val="24"/>
        </w:rPr>
        <w:t>Nzembe</w:t>
      </w:r>
      <w:proofErr w:type="spellEnd"/>
      <w:r>
        <w:rPr>
          <w:rFonts w:ascii="Times New Roman" w:eastAsia="Calibri" w:hAnsi="Times New Roman" w:cs="Times New Roman"/>
          <w:sz w:val="24"/>
          <w:szCs w:val="24"/>
        </w:rPr>
        <w:t xml:space="preserve"> village, Chief Charumbira, Masvingo.  The complainant is mentally retarded.  She was staying alone during school te</w:t>
      </w:r>
      <w:r w:rsidR="00EB785A">
        <w:rPr>
          <w:rFonts w:ascii="Times New Roman" w:eastAsia="Calibri" w:hAnsi="Times New Roman" w:cs="Times New Roman"/>
          <w:sz w:val="24"/>
          <w:szCs w:val="24"/>
        </w:rPr>
        <w:t>rm as the child she normally stay</w:t>
      </w:r>
      <w:r>
        <w:rPr>
          <w:rFonts w:ascii="Times New Roman" w:eastAsia="Calibri" w:hAnsi="Times New Roman" w:cs="Times New Roman"/>
          <w:sz w:val="24"/>
          <w:szCs w:val="24"/>
        </w:rPr>
        <w:t>s with would be at boarding school.</w:t>
      </w:r>
    </w:p>
    <w:p w14:paraId="60CA36AA" w14:textId="77777777" w:rsidR="00B3241C" w:rsidRDefault="00B3241C" w:rsidP="005B400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alle</w:t>
      </w:r>
      <w:r w:rsidR="00EB785A">
        <w:rPr>
          <w:rFonts w:ascii="Times New Roman" w:eastAsia="Calibri" w:hAnsi="Times New Roman" w:cs="Times New Roman"/>
          <w:sz w:val="24"/>
          <w:szCs w:val="24"/>
        </w:rPr>
        <w:t>gations against the appellant are</w:t>
      </w:r>
      <w:r>
        <w:rPr>
          <w:rFonts w:ascii="Times New Roman" w:eastAsia="Calibri" w:hAnsi="Times New Roman" w:cs="Times New Roman"/>
          <w:sz w:val="24"/>
          <w:szCs w:val="24"/>
        </w:rPr>
        <w:t xml:space="preserve"> that on </w:t>
      </w:r>
      <w:r w:rsidR="00EA009C">
        <w:rPr>
          <w:rFonts w:ascii="Times New Roman" w:eastAsia="Calibri" w:hAnsi="Times New Roman" w:cs="Times New Roman"/>
          <w:sz w:val="24"/>
          <w:szCs w:val="24"/>
        </w:rPr>
        <w:t>divers’</w:t>
      </w:r>
      <w:r>
        <w:rPr>
          <w:rFonts w:ascii="Times New Roman" w:eastAsia="Calibri" w:hAnsi="Times New Roman" w:cs="Times New Roman"/>
          <w:sz w:val="24"/>
          <w:szCs w:val="24"/>
        </w:rPr>
        <w:t xml:space="preserve"> occasions on dates unknown to the Prosecutor but during the period extending 2020 to March 2022 the appellant would proceed to the complainant’s residence at night, open the door and sexually ravish the complainant.  It is said the matter only came to light when the complainant fell ill on 6 April 2022 and she was called to Mas</w:t>
      </w:r>
      <w:r w:rsidR="00CD41E3">
        <w:rPr>
          <w:rFonts w:ascii="Times New Roman" w:eastAsia="Calibri" w:hAnsi="Times New Roman" w:cs="Times New Roman"/>
          <w:sz w:val="24"/>
          <w:szCs w:val="24"/>
        </w:rPr>
        <w:t>vingo town by her sister in law,</w:t>
      </w:r>
      <w:r>
        <w:rPr>
          <w:rFonts w:ascii="Times New Roman" w:eastAsia="Calibri" w:hAnsi="Times New Roman" w:cs="Times New Roman"/>
          <w:sz w:val="24"/>
          <w:szCs w:val="24"/>
        </w:rPr>
        <w:t xml:space="preserve">  Georgina </w:t>
      </w:r>
      <w:proofErr w:type="spellStart"/>
      <w:r>
        <w:rPr>
          <w:rFonts w:ascii="Times New Roman" w:eastAsia="Calibri" w:hAnsi="Times New Roman" w:cs="Times New Roman"/>
          <w:sz w:val="24"/>
          <w:szCs w:val="24"/>
        </w:rPr>
        <w:t>Bhendembe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Dendembe</w:t>
      </w:r>
      <w:proofErr w:type="spellEnd"/>
      <w:r w:rsidR="00FD117C">
        <w:rPr>
          <w:rFonts w:ascii="Times New Roman" w:eastAsia="Calibri" w:hAnsi="Times New Roman" w:cs="Times New Roman"/>
          <w:sz w:val="24"/>
          <w:szCs w:val="24"/>
        </w:rPr>
        <w:t>) [hereinafte</w:t>
      </w:r>
      <w:r w:rsidR="00EB785A">
        <w:rPr>
          <w:rFonts w:ascii="Times New Roman" w:eastAsia="Calibri" w:hAnsi="Times New Roman" w:cs="Times New Roman"/>
          <w:sz w:val="24"/>
          <w:szCs w:val="24"/>
        </w:rPr>
        <w:t>r Georgina]</w:t>
      </w:r>
      <w:r w:rsidR="00CD41E3">
        <w:rPr>
          <w:rFonts w:ascii="Times New Roman" w:eastAsia="Calibri" w:hAnsi="Times New Roman" w:cs="Times New Roman"/>
          <w:sz w:val="24"/>
          <w:szCs w:val="24"/>
        </w:rPr>
        <w:t>,</w:t>
      </w:r>
      <w:r w:rsidR="00EB785A">
        <w:rPr>
          <w:rFonts w:ascii="Times New Roman" w:eastAsia="Calibri" w:hAnsi="Times New Roman" w:cs="Times New Roman"/>
          <w:sz w:val="24"/>
          <w:szCs w:val="24"/>
        </w:rPr>
        <w:t xml:space="preserve"> to whom she disclose</w:t>
      </w:r>
      <w:r w:rsidR="00FD117C">
        <w:rPr>
          <w:rFonts w:ascii="Times New Roman" w:eastAsia="Calibri" w:hAnsi="Times New Roman" w:cs="Times New Roman"/>
          <w:sz w:val="24"/>
          <w:szCs w:val="24"/>
        </w:rPr>
        <w:t>d</w:t>
      </w:r>
      <w:r w:rsidR="00EB785A">
        <w:rPr>
          <w:rFonts w:ascii="Times New Roman" w:eastAsia="Calibri" w:hAnsi="Times New Roman" w:cs="Times New Roman"/>
          <w:sz w:val="24"/>
          <w:szCs w:val="24"/>
        </w:rPr>
        <w:t xml:space="preserve"> all</w:t>
      </w:r>
      <w:r w:rsidR="00FD117C">
        <w:rPr>
          <w:rFonts w:ascii="Times New Roman" w:eastAsia="Calibri" w:hAnsi="Times New Roman" w:cs="Times New Roman"/>
          <w:sz w:val="24"/>
          <w:szCs w:val="24"/>
        </w:rPr>
        <w:t xml:space="preserve"> what appellant had done to her which culminated in a police report and the appellant’s arrest.</w:t>
      </w:r>
    </w:p>
    <w:p w14:paraId="48A009E0" w14:textId="77777777" w:rsidR="00FD117C" w:rsidRDefault="00FD117C" w:rsidP="005B400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appellant profusely</w:t>
      </w:r>
      <w:r w:rsidR="00EB785A">
        <w:rPr>
          <w:rFonts w:ascii="Times New Roman" w:eastAsia="Calibri" w:hAnsi="Times New Roman" w:cs="Times New Roman"/>
          <w:sz w:val="24"/>
          <w:szCs w:val="24"/>
        </w:rPr>
        <w:t xml:space="preserve"> protests his innocence.  He </w:t>
      </w:r>
      <w:r w:rsidR="00EA009C">
        <w:rPr>
          <w:rFonts w:ascii="Times New Roman" w:eastAsia="Calibri" w:hAnsi="Times New Roman" w:cs="Times New Roman"/>
          <w:sz w:val="24"/>
          <w:szCs w:val="24"/>
        </w:rPr>
        <w:t>proffered</w:t>
      </w:r>
      <w:r>
        <w:rPr>
          <w:rFonts w:ascii="Times New Roman" w:eastAsia="Calibri" w:hAnsi="Times New Roman" w:cs="Times New Roman"/>
          <w:sz w:val="24"/>
          <w:szCs w:val="24"/>
        </w:rPr>
        <w:t xml:space="preserve"> a number of reasons.  Firstly he raised an alibi that</w:t>
      </w:r>
      <w:r w:rsidR="00EB785A">
        <w:rPr>
          <w:rFonts w:ascii="Times New Roman" w:eastAsia="Calibri" w:hAnsi="Times New Roman" w:cs="Times New Roman"/>
          <w:sz w:val="24"/>
          <w:szCs w:val="24"/>
        </w:rPr>
        <w:t xml:space="preserve"> in 2020 he was employed</w:t>
      </w:r>
      <w:r w:rsidR="00A95FCD">
        <w:rPr>
          <w:rFonts w:ascii="Times New Roman" w:eastAsia="Calibri" w:hAnsi="Times New Roman" w:cs="Times New Roman"/>
          <w:sz w:val="24"/>
          <w:szCs w:val="24"/>
        </w:rPr>
        <w:t xml:space="preserve"> by a Mr </w:t>
      </w:r>
      <w:proofErr w:type="spellStart"/>
      <w:r w:rsidR="00A95FCD">
        <w:rPr>
          <w:rFonts w:ascii="Times New Roman" w:eastAsia="Calibri" w:hAnsi="Times New Roman" w:cs="Times New Roman"/>
          <w:sz w:val="24"/>
          <w:szCs w:val="24"/>
        </w:rPr>
        <w:t>Tananai</w:t>
      </w:r>
      <w:proofErr w:type="spellEnd"/>
      <w:r w:rsidR="00A95FCD">
        <w:rPr>
          <w:rFonts w:ascii="Times New Roman" w:eastAsia="Calibri" w:hAnsi="Times New Roman" w:cs="Times New Roman"/>
          <w:sz w:val="24"/>
          <w:szCs w:val="24"/>
        </w:rPr>
        <w:t xml:space="preserve"> </w:t>
      </w:r>
      <w:proofErr w:type="spellStart"/>
      <w:r w:rsidR="00A95FCD">
        <w:rPr>
          <w:rFonts w:ascii="Times New Roman" w:eastAsia="Calibri" w:hAnsi="Times New Roman" w:cs="Times New Roman"/>
          <w:sz w:val="24"/>
          <w:szCs w:val="24"/>
        </w:rPr>
        <w:t>Mureyi</w:t>
      </w:r>
      <w:proofErr w:type="spellEnd"/>
      <w:r w:rsidR="00A95FCD">
        <w:rPr>
          <w:rFonts w:ascii="Times New Roman" w:eastAsia="Calibri" w:hAnsi="Times New Roman" w:cs="Times New Roman"/>
          <w:sz w:val="24"/>
          <w:szCs w:val="24"/>
        </w:rPr>
        <w:t xml:space="preserve"> in Harare as a </w:t>
      </w:r>
      <w:r w:rsidR="00996D07">
        <w:rPr>
          <w:rFonts w:ascii="Times New Roman" w:eastAsia="Calibri" w:hAnsi="Times New Roman" w:cs="Times New Roman"/>
          <w:sz w:val="24"/>
          <w:szCs w:val="24"/>
        </w:rPr>
        <w:t>gardener</w:t>
      </w:r>
      <w:r w:rsidR="00A95FCD">
        <w:rPr>
          <w:rFonts w:ascii="Times New Roman" w:eastAsia="Calibri" w:hAnsi="Times New Roman" w:cs="Times New Roman"/>
          <w:sz w:val="24"/>
          <w:szCs w:val="24"/>
        </w:rPr>
        <w:t xml:space="preserve"> and would rarely visit his rural home.  He said at the end of 2020 he relocated from Harare to Chaka mine where his young brother was until April 2021 after which he went to stay permanently at his rural home.  Secondly the appellant said these allegations of rape</w:t>
      </w:r>
      <w:r w:rsidR="00996D07">
        <w:rPr>
          <w:rFonts w:ascii="Times New Roman" w:eastAsia="Calibri" w:hAnsi="Times New Roman" w:cs="Times New Roman"/>
          <w:sz w:val="24"/>
          <w:szCs w:val="24"/>
        </w:rPr>
        <w:t xml:space="preserve"> were motivated by the fact</w:t>
      </w:r>
      <w:r w:rsidR="00EB785A">
        <w:rPr>
          <w:rFonts w:ascii="Times New Roman" w:eastAsia="Calibri" w:hAnsi="Times New Roman" w:cs="Times New Roman"/>
          <w:sz w:val="24"/>
          <w:szCs w:val="24"/>
        </w:rPr>
        <w:t xml:space="preserve"> that</w:t>
      </w:r>
      <w:r w:rsidR="00996D07">
        <w:rPr>
          <w:rFonts w:ascii="Times New Roman" w:eastAsia="Calibri" w:hAnsi="Times New Roman" w:cs="Times New Roman"/>
          <w:sz w:val="24"/>
          <w:szCs w:val="24"/>
        </w:rPr>
        <w:t xml:space="preserve"> a relative of the complainant one Richard Mutanga raped the Appellant’s niece who was doing Grade 6 in 2015 hence t</w:t>
      </w:r>
      <w:r w:rsidR="00EB785A">
        <w:rPr>
          <w:rFonts w:ascii="Times New Roman" w:eastAsia="Calibri" w:hAnsi="Times New Roman" w:cs="Times New Roman"/>
          <w:sz w:val="24"/>
          <w:szCs w:val="24"/>
        </w:rPr>
        <w:t>he complainant’s family are just</w:t>
      </w:r>
      <w:r w:rsidR="00996D07">
        <w:rPr>
          <w:rFonts w:ascii="Times New Roman" w:eastAsia="Calibri" w:hAnsi="Times New Roman" w:cs="Times New Roman"/>
          <w:sz w:val="24"/>
          <w:szCs w:val="24"/>
        </w:rPr>
        <w:t xml:space="preserve"> hitting back.  Lastly the appellant said he never raped the complainant and is shocked by the allegations.</w:t>
      </w:r>
    </w:p>
    <w:p w14:paraId="3EA7A25A" w14:textId="77777777" w:rsidR="00996D07" w:rsidRDefault="00996D07" w:rsidP="005B400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During the course of the trial the state led evidence from the complainant and her sister in law Georgina.  The appellant testified and</w:t>
      </w:r>
      <w:r w:rsidR="00CD41E3">
        <w:rPr>
          <w:rFonts w:ascii="Times New Roman" w:eastAsia="Calibri" w:hAnsi="Times New Roman" w:cs="Times New Roman"/>
          <w:sz w:val="24"/>
          <w:szCs w:val="24"/>
        </w:rPr>
        <w:t xml:space="preserve"> the</w:t>
      </w:r>
      <w:r w:rsidR="00DD1C2B">
        <w:rPr>
          <w:rFonts w:ascii="Times New Roman" w:eastAsia="Calibri" w:hAnsi="Times New Roman" w:cs="Times New Roman"/>
          <w:sz w:val="24"/>
          <w:szCs w:val="24"/>
        </w:rPr>
        <w:t xml:space="preserve"> witness</w:t>
      </w:r>
      <w:r>
        <w:rPr>
          <w:rFonts w:ascii="Times New Roman" w:eastAsia="Calibri" w:hAnsi="Times New Roman" w:cs="Times New Roman"/>
          <w:sz w:val="24"/>
          <w:szCs w:val="24"/>
        </w:rPr>
        <w:t xml:space="preserve"> whom he initially wanted to call did not testify as the appellant, after being afforded the opportunity to call the Village head’s son, said the witness was hostile.</w:t>
      </w:r>
    </w:p>
    <w:p w14:paraId="400C3794" w14:textId="77777777" w:rsidR="001C3B24" w:rsidRDefault="00996D07" w:rsidP="001C3B24">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medical report</w:t>
      </w:r>
      <w:r w:rsidR="00EB785A">
        <w:rPr>
          <w:rFonts w:ascii="Times New Roman" w:eastAsia="Calibri" w:hAnsi="Times New Roman" w:cs="Times New Roman"/>
          <w:sz w:val="24"/>
          <w:szCs w:val="24"/>
        </w:rPr>
        <w:t xml:space="preserve"> on the complainant’s genitalia</w:t>
      </w:r>
      <w:r>
        <w:rPr>
          <w:rFonts w:ascii="Times New Roman" w:eastAsia="Calibri" w:hAnsi="Times New Roman" w:cs="Times New Roman"/>
          <w:sz w:val="24"/>
          <w:szCs w:val="24"/>
        </w:rPr>
        <w:t xml:space="preserve"> </w:t>
      </w:r>
      <w:r w:rsidR="00AD0FC1">
        <w:rPr>
          <w:rFonts w:ascii="Times New Roman" w:eastAsia="Calibri" w:hAnsi="Times New Roman" w:cs="Times New Roman"/>
          <w:sz w:val="24"/>
          <w:szCs w:val="24"/>
        </w:rPr>
        <w:t xml:space="preserve">reveal that her hymen was torn and that </w:t>
      </w:r>
      <w:r w:rsidR="00EB785A">
        <w:rPr>
          <w:rFonts w:ascii="Times New Roman" w:eastAsia="Calibri" w:hAnsi="Times New Roman" w:cs="Times New Roman"/>
          <w:sz w:val="24"/>
          <w:szCs w:val="24"/>
        </w:rPr>
        <w:t>pen</w:t>
      </w:r>
      <w:r w:rsidR="002E006F">
        <w:rPr>
          <w:rFonts w:ascii="Times New Roman" w:eastAsia="Calibri" w:hAnsi="Times New Roman" w:cs="Times New Roman"/>
          <w:sz w:val="24"/>
          <w:szCs w:val="24"/>
        </w:rPr>
        <w:t>ile</w:t>
      </w:r>
      <w:r w:rsidR="00AD0FC1">
        <w:rPr>
          <w:rFonts w:ascii="Times New Roman" w:eastAsia="Calibri" w:hAnsi="Times New Roman" w:cs="Times New Roman"/>
          <w:sz w:val="24"/>
          <w:szCs w:val="24"/>
        </w:rPr>
        <w:t xml:space="preserve"> </w:t>
      </w:r>
      <w:r w:rsidR="002E006F">
        <w:rPr>
          <w:rFonts w:ascii="Times New Roman" w:eastAsia="Calibri" w:hAnsi="Times New Roman" w:cs="Times New Roman"/>
          <w:sz w:val="24"/>
          <w:szCs w:val="24"/>
        </w:rPr>
        <w:t xml:space="preserve">penetration was effected.  Considering her age it is not clear if the complainant had any children.  The court </w:t>
      </w:r>
      <w:r w:rsidR="002E006F" w:rsidRPr="002E006F">
        <w:rPr>
          <w:rFonts w:ascii="Times New Roman" w:eastAsia="Calibri" w:hAnsi="Times New Roman" w:cs="Times New Roman"/>
          <w:i/>
          <w:sz w:val="24"/>
          <w:szCs w:val="24"/>
        </w:rPr>
        <w:t>a quo</w:t>
      </w:r>
      <w:r w:rsidR="00DD1C2B">
        <w:rPr>
          <w:rFonts w:ascii="Times New Roman" w:eastAsia="Calibri" w:hAnsi="Times New Roman" w:cs="Times New Roman"/>
          <w:sz w:val="24"/>
          <w:szCs w:val="24"/>
        </w:rPr>
        <w:t xml:space="preserve"> did not specifically explain</w:t>
      </w:r>
      <w:r w:rsidR="0015690C">
        <w:rPr>
          <w:rFonts w:ascii="Times New Roman" w:eastAsia="Calibri" w:hAnsi="Times New Roman" w:cs="Times New Roman"/>
          <w:sz w:val="24"/>
          <w:szCs w:val="24"/>
        </w:rPr>
        <w:t xml:space="preserve"> the </w:t>
      </w:r>
      <w:r w:rsidR="002E006F">
        <w:rPr>
          <w:rFonts w:ascii="Times New Roman" w:eastAsia="Calibri" w:hAnsi="Times New Roman" w:cs="Times New Roman"/>
          <w:sz w:val="24"/>
          <w:szCs w:val="24"/>
        </w:rPr>
        <w:t>probative value it placed on this medical report.</w:t>
      </w:r>
    </w:p>
    <w:p w14:paraId="2FBCFD49" w14:textId="77777777" w:rsidR="004F4BC0" w:rsidRDefault="002E006F" w:rsidP="004F4BC0">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second Medical Report is a Psychiatric report dated 26 April 2022.  The important contents are that,</w:t>
      </w:r>
    </w:p>
    <w:p w14:paraId="004DAF2B" w14:textId="77777777" w:rsidR="002E006F" w:rsidRDefault="0090137E" w:rsidP="002E006F">
      <w:pPr>
        <w:pStyle w:val="ListParagraph"/>
        <w:numPr>
          <w:ilvl w:val="0"/>
          <w:numId w:val="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2E006F" w:rsidRPr="002E006F">
        <w:rPr>
          <w:rFonts w:ascii="Times New Roman" w:eastAsia="Calibri" w:hAnsi="Times New Roman" w:cs="Times New Roman"/>
          <w:sz w:val="24"/>
          <w:szCs w:val="24"/>
        </w:rPr>
        <w:t>h</w:t>
      </w:r>
      <w:r>
        <w:rPr>
          <w:rFonts w:ascii="Times New Roman" w:eastAsia="Calibri" w:hAnsi="Times New Roman" w:cs="Times New Roman"/>
          <w:sz w:val="24"/>
          <w:szCs w:val="24"/>
        </w:rPr>
        <w:t xml:space="preserve">e </w:t>
      </w:r>
      <w:r w:rsidR="002E006F" w:rsidRPr="002E006F">
        <w:rPr>
          <w:rFonts w:ascii="Times New Roman" w:eastAsia="Calibri" w:hAnsi="Times New Roman" w:cs="Times New Roman"/>
          <w:sz w:val="24"/>
          <w:szCs w:val="24"/>
        </w:rPr>
        <w:t>complainant had difficulties in narrating the rape incidents but was able to identify the perpetrators.</w:t>
      </w:r>
    </w:p>
    <w:p w14:paraId="3F45A956" w14:textId="77777777" w:rsidR="002E006F" w:rsidRDefault="002E006F" w:rsidP="002E006F">
      <w:pPr>
        <w:pStyle w:val="ListParagraph"/>
        <w:numPr>
          <w:ilvl w:val="0"/>
          <w:numId w:val="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EB785A">
        <w:rPr>
          <w:rFonts w:ascii="Times New Roman" w:eastAsia="Calibri" w:hAnsi="Times New Roman" w:cs="Times New Roman"/>
          <w:sz w:val="24"/>
          <w:szCs w:val="24"/>
        </w:rPr>
        <w:t>complainant has</w:t>
      </w:r>
      <w:r>
        <w:rPr>
          <w:rFonts w:ascii="Times New Roman" w:eastAsia="Calibri" w:hAnsi="Times New Roman" w:cs="Times New Roman"/>
          <w:sz w:val="24"/>
          <w:szCs w:val="24"/>
        </w:rPr>
        <w:t xml:space="preserve"> what is called “</w:t>
      </w:r>
      <w:r w:rsidRPr="002E006F">
        <w:rPr>
          <w:rFonts w:ascii="Times New Roman" w:eastAsia="Calibri" w:hAnsi="Times New Roman" w:cs="Times New Roman"/>
          <w:i/>
          <w:sz w:val="24"/>
          <w:szCs w:val="24"/>
        </w:rPr>
        <w:t>intellectual disability</w:t>
      </w:r>
      <w:r>
        <w:rPr>
          <w:rFonts w:ascii="Times New Roman" w:eastAsia="Calibri" w:hAnsi="Times New Roman" w:cs="Times New Roman"/>
          <w:sz w:val="24"/>
          <w:szCs w:val="24"/>
        </w:rPr>
        <w:t>”.</w:t>
      </w:r>
    </w:p>
    <w:p w14:paraId="6E7E223B" w14:textId="77777777" w:rsidR="002E006F" w:rsidRDefault="002E006F" w:rsidP="002E006F">
      <w:pPr>
        <w:pStyle w:val="ListParagraph"/>
        <w:numPr>
          <w:ilvl w:val="0"/>
          <w:numId w:val="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That the complainant could not consent to sexual intercourse.</w:t>
      </w:r>
    </w:p>
    <w:p w14:paraId="77F41F6D" w14:textId="77777777" w:rsidR="002E006F" w:rsidRDefault="002E006F" w:rsidP="002E006F">
      <w:pPr>
        <w:pStyle w:val="ListParagraph"/>
        <w:numPr>
          <w:ilvl w:val="0"/>
          <w:numId w:val="3"/>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That the complainant cannot be a witness at law.</w:t>
      </w:r>
    </w:p>
    <w:p w14:paraId="6B668B50" w14:textId="77777777" w:rsidR="004A0272" w:rsidRPr="002E006F" w:rsidRDefault="004A0272" w:rsidP="004A0272">
      <w:pPr>
        <w:pStyle w:val="ListParagraph"/>
        <w:spacing w:after="0" w:line="360" w:lineRule="auto"/>
        <w:ind w:left="1440"/>
        <w:jc w:val="both"/>
        <w:rPr>
          <w:rFonts w:ascii="Times New Roman" w:eastAsia="Calibri" w:hAnsi="Times New Roman" w:cs="Times New Roman"/>
          <w:sz w:val="24"/>
          <w:szCs w:val="24"/>
        </w:rPr>
      </w:pPr>
    </w:p>
    <w:p w14:paraId="57FB597F" w14:textId="77777777" w:rsidR="00252DB1" w:rsidRDefault="004A0272" w:rsidP="00EB785A">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We now turn to the ground</w:t>
      </w:r>
      <w:r w:rsidR="00EB785A">
        <w:rPr>
          <w:rFonts w:ascii="Times New Roman" w:eastAsia="Calibri" w:hAnsi="Times New Roman" w:cs="Times New Roman"/>
          <w:sz w:val="24"/>
          <w:szCs w:val="24"/>
        </w:rPr>
        <w:t>s of appeal, firstly in respect</w:t>
      </w:r>
      <w:r>
        <w:rPr>
          <w:rFonts w:ascii="Times New Roman" w:eastAsia="Calibri" w:hAnsi="Times New Roman" w:cs="Times New Roman"/>
          <w:sz w:val="24"/>
          <w:szCs w:val="24"/>
        </w:rPr>
        <w:t xml:space="preserve"> of conviction.</w:t>
      </w:r>
    </w:p>
    <w:p w14:paraId="60A54A75" w14:textId="77777777" w:rsidR="004A0272" w:rsidRDefault="004A0272" w:rsidP="0090137E">
      <w:pPr>
        <w:spacing w:after="0" w:line="360" w:lineRule="auto"/>
        <w:jc w:val="both"/>
        <w:rPr>
          <w:rFonts w:ascii="Times New Roman" w:eastAsia="Calibri" w:hAnsi="Times New Roman" w:cs="Times New Roman"/>
          <w:sz w:val="24"/>
          <w:szCs w:val="24"/>
        </w:rPr>
      </w:pPr>
    </w:p>
    <w:p w14:paraId="402644DE" w14:textId="77777777" w:rsidR="004A0272" w:rsidRDefault="0090137E" w:rsidP="004A0272">
      <w:pPr>
        <w:pStyle w:val="ListParagraph"/>
        <w:numPr>
          <w:ilvl w:val="0"/>
          <w:numId w:val="4"/>
        </w:numPr>
        <w:spacing w:after="0" w:line="360" w:lineRule="auto"/>
        <w:jc w:val="both"/>
        <w:rPr>
          <w:rFonts w:ascii="Times New Roman" w:eastAsia="Calibri" w:hAnsi="Times New Roman" w:cs="Times New Roman"/>
          <w:b/>
          <w:sz w:val="24"/>
          <w:szCs w:val="24"/>
          <w:u w:val="single"/>
        </w:rPr>
      </w:pPr>
      <w:r>
        <w:rPr>
          <w:rFonts w:ascii="Times New Roman" w:eastAsia="Calibri" w:hAnsi="Times New Roman" w:cs="Times New Roman"/>
          <w:sz w:val="24"/>
          <w:szCs w:val="24"/>
        </w:rPr>
        <w:t xml:space="preserve"> </w:t>
      </w:r>
      <w:r w:rsidRPr="0090137E">
        <w:rPr>
          <w:rFonts w:ascii="Times New Roman" w:eastAsia="Calibri" w:hAnsi="Times New Roman" w:cs="Times New Roman"/>
          <w:b/>
          <w:sz w:val="24"/>
          <w:szCs w:val="24"/>
          <w:u w:val="single"/>
        </w:rPr>
        <w:t>Complainant’s competency as a witness.</w:t>
      </w:r>
    </w:p>
    <w:p w14:paraId="172CD4BD" w14:textId="77777777" w:rsidR="0090137E" w:rsidRDefault="0090137E" w:rsidP="0090137E">
      <w:pPr>
        <w:pStyle w:val="ListParagraph"/>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Sections 244 to 246 of the Criminal Procedure and Evidence Act (</w:t>
      </w:r>
      <w:r w:rsidRPr="00B92652">
        <w:rPr>
          <w:rFonts w:ascii="Times New Roman" w:eastAsia="Calibri" w:hAnsi="Times New Roman" w:cs="Times New Roman"/>
          <w:i/>
          <w:sz w:val="24"/>
          <w:szCs w:val="24"/>
        </w:rPr>
        <w:t>Chapter 9:07</w:t>
      </w:r>
      <w:r>
        <w:rPr>
          <w:rFonts w:ascii="Times New Roman" w:eastAsia="Calibri" w:hAnsi="Times New Roman" w:cs="Times New Roman"/>
          <w:sz w:val="24"/>
          <w:szCs w:val="24"/>
        </w:rPr>
        <w:t>) deals with competency of witnesses in Criminal proceedings.</w:t>
      </w:r>
    </w:p>
    <w:p w14:paraId="2DEA1334" w14:textId="77777777" w:rsidR="00EB785A" w:rsidRDefault="00EB785A" w:rsidP="0090137E">
      <w:pPr>
        <w:pStyle w:val="ListParagraph"/>
        <w:spacing w:after="0" w:line="360" w:lineRule="auto"/>
        <w:ind w:left="1080"/>
        <w:jc w:val="both"/>
        <w:rPr>
          <w:rFonts w:ascii="Times New Roman" w:eastAsia="Calibri" w:hAnsi="Times New Roman" w:cs="Times New Roman"/>
          <w:sz w:val="24"/>
          <w:szCs w:val="24"/>
        </w:rPr>
      </w:pPr>
    </w:p>
    <w:p w14:paraId="07EF82BE" w14:textId="77777777" w:rsidR="0090137E" w:rsidRDefault="0090137E" w:rsidP="0090137E">
      <w:pPr>
        <w:pStyle w:val="ListParagraph"/>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Section 244 of the said Act (</w:t>
      </w:r>
      <w:r w:rsidRPr="0090137E">
        <w:rPr>
          <w:rFonts w:ascii="Times New Roman" w:eastAsia="Calibri" w:hAnsi="Times New Roman" w:cs="Times New Roman"/>
          <w:i/>
          <w:sz w:val="24"/>
          <w:szCs w:val="24"/>
        </w:rPr>
        <w:t>Chapter 9:07</w:t>
      </w:r>
      <w:r>
        <w:rPr>
          <w:rFonts w:ascii="Times New Roman" w:eastAsia="Calibri" w:hAnsi="Times New Roman" w:cs="Times New Roman"/>
          <w:sz w:val="24"/>
          <w:szCs w:val="24"/>
        </w:rPr>
        <w:t>) states that every person shall be a competent and compellable witness in criminal proceedings</w:t>
      </w:r>
      <w:r w:rsidR="00EB785A">
        <w:rPr>
          <w:rFonts w:ascii="Times New Roman" w:eastAsia="Calibri" w:hAnsi="Times New Roman" w:cs="Times New Roman"/>
          <w:sz w:val="24"/>
          <w:szCs w:val="24"/>
        </w:rPr>
        <w:t xml:space="preserve"> unless expressly</w:t>
      </w:r>
      <w:r w:rsidR="00252DB1">
        <w:rPr>
          <w:rFonts w:ascii="Times New Roman" w:eastAsia="Calibri" w:hAnsi="Times New Roman" w:cs="Times New Roman"/>
          <w:sz w:val="24"/>
          <w:szCs w:val="24"/>
        </w:rPr>
        <w:t xml:space="preserve"> excluded by the Act [</w:t>
      </w:r>
      <w:r w:rsidR="00252DB1" w:rsidRPr="00252DB1">
        <w:rPr>
          <w:rFonts w:ascii="Times New Roman" w:eastAsia="Calibri" w:hAnsi="Times New Roman" w:cs="Times New Roman"/>
          <w:i/>
          <w:sz w:val="24"/>
          <w:szCs w:val="24"/>
        </w:rPr>
        <w:t>Chapter 9</w:t>
      </w:r>
      <w:r w:rsidR="00252DB1">
        <w:rPr>
          <w:rFonts w:ascii="Times New Roman" w:eastAsia="Calibri" w:hAnsi="Times New Roman" w:cs="Times New Roman"/>
          <w:i/>
          <w:sz w:val="24"/>
          <w:szCs w:val="24"/>
        </w:rPr>
        <w:t>:</w:t>
      </w:r>
      <w:r w:rsidR="00252DB1" w:rsidRPr="00252DB1">
        <w:rPr>
          <w:rFonts w:ascii="Times New Roman" w:eastAsia="Calibri" w:hAnsi="Times New Roman" w:cs="Times New Roman"/>
          <w:i/>
          <w:sz w:val="24"/>
          <w:szCs w:val="24"/>
        </w:rPr>
        <w:t>07</w:t>
      </w:r>
      <w:r w:rsidR="00252DB1">
        <w:rPr>
          <w:rFonts w:ascii="Times New Roman" w:eastAsia="Calibri" w:hAnsi="Times New Roman" w:cs="Times New Roman"/>
          <w:sz w:val="24"/>
          <w:szCs w:val="24"/>
        </w:rPr>
        <w:t>]</w:t>
      </w:r>
    </w:p>
    <w:p w14:paraId="0A776621" w14:textId="77777777" w:rsidR="00EB785A" w:rsidRDefault="00EB785A" w:rsidP="001E20E5">
      <w:pPr>
        <w:pStyle w:val="ListParagraph"/>
        <w:spacing w:after="0" w:line="360" w:lineRule="auto"/>
        <w:ind w:left="1080"/>
        <w:jc w:val="both"/>
        <w:rPr>
          <w:rFonts w:ascii="Times New Roman" w:eastAsia="Calibri" w:hAnsi="Times New Roman" w:cs="Times New Roman"/>
          <w:sz w:val="24"/>
          <w:szCs w:val="24"/>
        </w:rPr>
      </w:pPr>
    </w:p>
    <w:p w14:paraId="2195AED2" w14:textId="77777777" w:rsidR="001E20E5" w:rsidRPr="001E20E5" w:rsidRDefault="00B92652" w:rsidP="001E20E5">
      <w:pPr>
        <w:pStyle w:val="ListParagraph"/>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Section 246 of the said Act [</w:t>
      </w:r>
      <w:r w:rsidRPr="00B92652">
        <w:rPr>
          <w:rFonts w:ascii="Times New Roman" w:eastAsia="Calibri" w:hAnsi="Times New Roman" w:cs="Times New Roman"/>
          <w:i/>
          <w:sz w:val="24"/>
          <w:szCs w:val="24"/>
        </w:rPr>
        <w:t>Chapter 9:07</w:t>
      </w:r>
      <w:r>
        <w:rPr>
          <w:rFonts w:ascii="Times New Roman" w:eastAsia="Calibri" w:hAnsi="Times New Roman" w:cs="Times New Roman"/>
          <w:sz w:val="24"/>
          <w:szCs w:val="24"/>
        </w:rPr>
        <w:t>] specifically excludes persons afflicted with mental illness.  It provides as follows;</w:t>
      </w:r>
    </w:p>
    <w:p w14:paraId="066075ED" w14:textId="77777777" w:rsidR="00B92652" w:rsidRPr="00B92652" w:rsidRDefault="00B92652" w:rsidP="00B92652">
      <w:pPr>
        <w:spacing w:after="0" w:line="360" w:lineRule="auto"/>
        <w:jc w:val="both"/>
        <w:rPr>
          <w:rFonts w:ascii="Times New Roman" w:eastAsia="Calibri" w:hAnsi="Times New Roman" w:cs="Times New Roman"/>
          <w:sz w:val="24"/>
          <w:szCs w:val="24"/>
        </w:rPr>
      </w:pPr>
    </w:p>
    <w:p w14:paraId="3D98AB16" w14:textId="77777777" w:rsidR="00252DB1" w:rsidRPr="00CD5340" w:rsidRDefault="0009633D" w:rsidP="00CD5340">
      <w:pPr>
        <w:pStyle w:val="ListParagraph"/>
        <w:spacing w:after="0" w:line="360" w:lineRule="auto"/>
        <w:ind w:left="1440"/>
        <w:jc w:val="both"/>
        <w:rPr>
          <w:rFonts w:ascii="Times New Roman" w:eastAsia="Calibri" w:hAnsi="Times New Roman" w:cs="Times New Roman"/>
          <w:i/>
          <w:sz w:val="24"/>
          <w:szCs w:val="24"/>
        </w:rPr>
      </w:pPr>
      <w:r>
        <w:rPr>
          <w:rFonts w:ascii="Times New Roman" w:eastAsia="Calibri" w:hAnsi="Times New Roman" w:cs="Times New Roman"/>
          <w:sz w:val="24"/>
          <w:szCs w:val="24"/>
        </w:rPr>
        <w:t>“</w:t>
      </w:r>
      <w:r w:rsidRPr="00703249">
        <w:rPr>
          <w:rFonts w:ascii="Times New Roman" w:eastAsia="Calibri" w:hAnsi="Times New Roman" w:cs="Times New Roman"/>
          <w:b/>
          <w:sz w:val="24"/>
          <w:szCs w:val="24"/>
          <w:u w:val="single"/>
        </w:rPr>
        <w:t>246</w:t>
      </w:r>
      <w:r w:rsidR="00B92652" w:rsidRPr="00703249">
        <w:rPr>
          <w:rFonts w:ascii="Times New Roman" w:eastAsia="Calibri" w:hAnsi="Times New Roman" w:cs="Times New Roman"/>
          <w:b/>
          <w:i/>
          <w:sz w:val="24"/>
          <w:szCs w:val="24"/>
          <w:u w:val="single"/>
        </w:rPr>
        <w:t xml:space="preserve"> Incompetency from mental diso</w:t>
      </w:r>
      <w:r w:rsidR="00CD5340" w:rsidRPr="00703249">
        <w:rPr>
          <w:rFonts w:ascii="Times New Roman" w:eastAsia="Calibri" w:hAnsi="Times New Roman" w:cs="Times New Roman"/>
          <w:b/>
          <w:i/>
          <w:sz w:val="24"/>
          <w:szCs w:val="24"/>
          <w:u w:val="single"/>
        </w:rPr>
        <w:t>rder or defect and intoxication</w:t>
      </w:r>
      <w:r w:rsidR="00CD5340">
        <w:rPr>
          <w:rFonts w:ascii="Times New Roman" w:eastAsia="Calibri" w:hAnsi="Times New Roman" w:cs="Times New Roman"/>
          <w:i/>
          <w:sz w:val="24"/>
          <w:szCs w:val="24"/>
        </w:rPr>
        <w:t>.</w:t>
      </w:r>
    </w:p>
    <w:p w14:paraId="24E8485B" w14:textId="77777777" w:rsidR="00B92652" w:rsidRDefault="00B92652" w:rsidP="00B92652">
      <w:pPr>
        <w:pStyle w:val="ListParagraph"/>
        <w:spacing w:after="0" w:line="360" w:lineRule="auto"/>
        <w:ind w:left="1080"/>
        <w:jc w:val="both"/>
        <w:rPr>
          <w:rFonts w:ascii="Times New Roman" w:eastAsia="Calibri" w:hAnsi="Times New Roman" w:cs="Times New Roman"/>
          <w:sz w:val="24"/>
          <w:szCs w:val="24"/>
        </w:rPr>
      </w:pPr>
      <w:r w:rsidRPr="00CD5340">
        <w:rPr>
          <w:rFonts w:ascii="Times New Roman" w:eastAsia="Calibri" w:hAnsi="Times New Roman" w:cs="Times New Roman"/>
          <w:i/>
          <w:sz w:val="24"/>
          <w:szCs w:val="24"/>
        </w:rPr>
        <w:t xml:space="preserve">No person appearing or proved to be afflicted with idiocy or mental disorder or defect </w:t>
      </w:r>
      <w:r w:rsidR="00703249">
        <w:rPr>
          <w:rFonts w:ascii="Times New Roman" w:eastAsia="Calibri" w:hAnsi="Times New Roman" w:cs="Times New Roman"/>
          <w:i/>
          <w:sz w:val="24"/>
          <w:szCs w:val="24"/>
        </w:rPr>
        <w:t>or labouring under any imbecility</w:t>
      </w:r>
      <w:r w:rsidRPr="00CD5340">
        <w:rPr>
          <w:rFonts w:ascii="Times New Roman" w:eastAsia="Calibri" w:hAnsi="Times New Roman" w:cs="Times New Roman"/>
          <w:i/>
          <w:sz w:val="24"/>
          <w:szCs w:val="24"/>
        </w:rPr>
        <w:t xml:space="preserve"> of mind arising from intoxication or otherwise, whereby he is deprived of the proper use of reason shall be competent to give evidence</w:t>
      </w:r>
      <w:r>
        <w:rPr>
          <w:rFonts w:ascii="Times New Roman" w:eastAsia="Calibri" w:hAnsi="Times New Roman" w:cs="Times New Roman"/>
          <w:sz w:val="24"/>
          <w:szCs w:val="24"/>
        </w:rPr>
        <w:t xml:space="preserve"> </w:t>
      </w:r>
      <w:r w:rsidRPr="00CD5340">
        <w:rPr>
          <w:rFonts w:ascii="Times New Roman" w:eastAsia="Calibri" w:hAnsi="Times New Roman" w:cs="Times New Roman"/>
          <w:i/>
          <w:sz w:val="24"/>
          <w:szCs w:val="24"/>
        </w:rPr>
        <w:t xml:space="preserve">while under the influence of any such </w:t>
      </w:r>
      <w:r w:rsidR="0009633D" w:rsidRPr="00CD5340">
        <w:rPr>
          <w:rFonts w:ascii="Times New Roman" w:eastAsia="Calibri" w:hAnsi="Times New Roman" w:cs="Times New Roman"/>
          <w:i/>
          <w:sz w:val="24"/>
          <w:szCs w:val="24"/>
        </w:rPr>
        <w:t>malady or disability</w:t>
      </w:r>
      <w:r w:rsidR="001E49B1">
        <w:rPr>
          <w:rFonts w:ascii="Times New Roman" w:eastAsia="Calibri" w:hAnsi="Times New Roman" w:cs="Times New Roman"/>
          <w:i/>
          <w:sz w:val="24"/>
          <w:szCs w:val="24"/>
        </w:rPr>
        <w:t>.</w:t>
      </w:r>
      <w:r w:rsidR="001E49B1">
        <w:rPr>
          <w:rFonts w:ascii="Times New Roman" w:eastAsia="Calibri" w:hAnsi="Times New Roman" w:cs="Times New Roman"/>
          <w:sz w:val="24"/>
          <w:szCs w:val="24"/>
        </w:rPr>
        <w:t>”</w:t>
      </w:r>
    </w:p>
    <w:p w14:paraId="7E2C8AF8" w14:textId="77777777" w:rsidR="001E20E5" w:rsidRDefault="001E20E5" w:rsidP="00B92652">
      <w:pPr>
        <w:pStyle w:val="ListParagraph"/>
        <w:spacing w:after="0" w:line="360" w:lineRule="auto"/>
        <w:ind w:left="1080"/>
        <w:jc w:val="both"/>
        <w:rPr>
          <w:rFonts w:ascii="Times New Roman" w:eastAsia="Calibri" w:hAnsi="Times New Roman" w:cs="Times New Roman"/>
          <w:sz w:val="24"/>
          <w:szCs w:val="24"/>
        </w:rPr>
      </w:pPr>
    </w:p>
    <w:p w14:paraId="0DDC49FA" w14:textId="77777777" w:rsidR="001E20E5" w:rsidRDefault="001E20E5" w:rsidP="001E20E5">
      <w:pPr>
        <w:pStyle w:val="ListParagraph"/>
        <w:spacing w:after="0" w:line="360" w:lineRule="auto"/>
        <w:ind w:left="108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case of </w:t>
      </w:r>
      <w:r w:rsidRPr="00703249">
        <w:rPr>
          <w:rFonts w:ascii="Times New Roman" w:eastAsia="Calibri" w:hAnsi="Times New Roman" w:cs="Times New Roman"/>
          <w:i/>
          <w:sz w:val="24"/>
          <w:szCs w:val="24"/>
        </w:rPr>
        <w:t>Peter Ngonidzashe Machona HH450/15 Hungwe J</w:t>
      </w:r>
      <w:r w:rsidR="00B8616A">
        <w:rPr>
          <w:rFonts w:ascii="Times New Roman" w:eastAsia="Calibri" w:hAnsi="Times New Roman" w:cs="Times New Roman"/>
          <w:sz w:val="24"/>
          <w:szCs w:val="24"/>
        </w:rPr>
        <w:t xml:space="preserve"> [as he then was] discusses, at</w:t>
      </w:r>
      <w:r>
        <w:rPr>
          <w:rFonts w:ascii="Times New Roman" w:eastAsia="Calibri" w:hAnsi="Times New Roman" w:cs="Times New Roman"/>
          <w:sz w:val="24"/>
          <w:szCs w:val="24"/>
        </w:rPr>
        <w:t xml:space="preserve"> pp 2-3 of the </w:t>
      </w:r>
      <w:r w:rsidR="00605AB0">
        <w:rPr>
          <w:rFonts w:ascii="Times New Roman" w:eastAsia="Calibri" w:hAnsi="Times New Roman" w:cs="Times New Roman"/>
          <w:sz w:val="24"/>
          <w:szCs w:val="24"/>
        </w:rPr>
        <w:t>cyclostyled</w:t>
      </w:r>
      <w:r>
        <w:rPr>
          <w:rFonts w:ascii="Times New Roman" w:eastAsia="Calibri" w:hAnsi="Times New Roman" w:cs="Times New Roman"/>
          <w:sz w:val="24"/>
          <w:szCs w:val="24"/>
        </w:rPr>
        <w:t xml:space="preserve"> judgment, the difficulty encountered</w:t>
      </w:r>
      <w:r w:rsidR="00AB4E68">
        <w:rPr>
          <w:rFonts w:ascii="Times New Roman" w:eastAsia="Calibri" w:hAnsi="Times New Roman" w:cs="Times New Roman"/>
          <w:sz w:val="24"/>
          <w:szCs w:val="24"/>
        </w:rPr>
        <w:t xml:space="preserve"> by courts in dealing with mentally retarded persons, be they witnesses or accused persons in c</w:t>
      </w:r>
      <w:r w:rsidR="00703249">
        <w:rPr>
          <w:rFonts w:ascii="Times New Roman" w:eastAsia="Calibri" w:hAnsi="Times New Roman" w:cs="Times New Roman"/>
          <w:sz w:val="24"/>
          <w:szCs w:val="24"/>
        </w:rPr>
        <w:t>riminal proceedings.  Whereas in</w:t>
      </w:r>
      <w:r w:rsidR="00AB4E68">
        <w:rPr>
          <w:rFonts w:ascii="Times New Roman" w:eastAsia="Calibri" w:hAnsi="Times New Roman" w:cs="Times New Roman"/>
          <w:sz w:val="24"/>
          <w:szCs w:val="24"/>
        </w:rPr>
        <w:t xml:space="preserve"> that case the appellant did not deny having sexual intercourse with the complainant, </w:t>
      </w:r>
      <w:r w:rsidR="00605AB0">
        <w:rPr>
          <w:rFonts w:ascii="Times New Roman" w:eastAsia="Calibri" w:hAnsi="Times New Roman" w:cs="Times New Roman"/>
          <w:sz w:val="24"/>
          <w:szCs w:val="24"/>
        </w:rPr>
        <w:t>[in</w:t>
      </w:r>
      <w:r w:rsidR="00AB4E68" w:rsidRPr="00AB4E68">
        <w:rPr>
          <w:rFonts w:ascii="Times New Roman" w:eastAsia="Calibri" w:hAnsi="Times New Roman" w:cs="Times New Roman"/>
          <w:i/>
          <w:sz w:val="24"/>
          <w:szCs w:val="24"/>
        </w:rPr>
        <w:t xml:space="preserve"> </w:t>
      </w:r>
      <w:proofErr w:type="spellStart"/>
      <w:r w:rsidR="00AB4E68" w:rsidRPr="00AB4E68">
        <w:rPr>
          <w:rFonts w:ascii="Times New Roman" w:eastAsia="Calibri" w:hAnsi="Times New Roman" w:cs="Times New Roman"/>
          <w:i/>
          <w:sz w:val="24"/>
          <w:szCs w:val="24"/>
        </w:rPr>
        <w:t>casu</w:t>
      </w:r>
      <w:proofErr w:type="spellEnd"/>
      <w:r w:rsidR="00AB4E68">
        <w:rPr>
          <w:rFonts w:ascii="Times New Roman" w:eastAsia="Calibri" w:hAnsi="Times New Roman" w:cs="Times New Roman"/>
          <w:sz w:val="24"/>
          <w:szCs w:val="24"/>
        </w:rPr>
        <w:t xml:space="preserve"> </w:t>
      </w:r>
      <w:r w:rsidR="00AB4E68" w:rsidRPr="004F4BC0">
        <w:rPr>
          <w:rFonts w:ascii="Times New Roman" w:eastAsia="Calibri" w:hAnsi="Times New Roman" w:cs="Times New Roman"/>
          <w:i/>
          <w:sz w:val="24"/>
          <w:szCs w:val="24"/>
        </w:rPr>
        <w:t>sexual intercourse is denied</w:t>
      </w:r>
      <w:r w:rsidR="00AB4E68">
        <w:rPr>
          <w:rFonts w:ascii="Times New Roman" w:eastAsia="Calibri" w:hAnsi="Times New Roman" w:cs="Times New Roman"/>
          <w:sz w:val="24"/>
          <w:szCs w:val="24"/>
        </w:rPr>
        <w:t>] the question of incompetency of the complainant arose both in relation to the alleged consent and or to t</w:t>
      </w:r>
      <w:r w:rsidR="00A16D39">
        <w:rPr>
          <w:rFonts w:ascii="Times New Roman" w:eastAsia="Calibri" w:hAnsi="Times New Roman" w:cs="Times New Roman"/>
          <w:sz w:val="24"/>
          <w:szCs w:val="24"/>
        </w:rPr>
        <w:t xml:space="preserve">estify.  The LEARNED JUDGE at page </w:t>
      </w:r>
      <w:r w:rsidR="00AB4E68">
        <w:rPr>
          <w:rFonts w:ascii="Times New Roman" w:eastAsia="Calibri" w:hAnsi="Times New Roman" w:cs="Times New Roman"/>
          <w:sz w:val="24"/>
          <w:szCs w:val="24"/>
        </w:rPr>
        <w:t>4 had this to say;</w:t>
      </w:r>
    </w:p>
    <w:p w14:paraId="570EB54A" w14:textId="77777777" w:rsidR="00AB4E68" w:rsidRPr="00AB4E68" w:rsidRDefault="00AB4E68" w:rsidP="001E20E5">
      <w:pPr>
        <w:pStyle w:val="ListParagraph"/>
        <w:spacing w:after="0" w:line="360" w:lineRule="auto"/>
        <w:ind w:left="1080"/>
        <w:jc w:val="both"/>
        <w:rPr>
          <w:rFonts w:ascii="Times New Roman" w:eastAsia="Calibri" w:hAnsi="Times New Roman" w:cs="Times New Roman"/>
          <w:sz w:val="24"/>
          <w:szCs w:val="24"/>
        </w:rPr>
      </w:pPr>
    </w:p>
    <w:p w14:paraId="6A4DBDEF" w14:textId="77777777" w:rsidR="004F4BC0" w:rsidRPr="00605AB0" w:rsidRDefault="00605AB0" w:rsidP="00605AB0">
      <w:pPr>
        <w:spacing w:after="0" w:line="360" w:lineRule="auto"/>
        <w:ind w:left="720" w:firstLine="720"/>
        <w:jc w:val="both"/>
        <w:rPr>
          <w:rFonts w:ascii="Times New Roman" w:eastAsia="Calibri" w:hAnsi="Times New Roman" w:cs="Times New Roman"/>
          <w:i/>
          <w:sz w:val="24"/>
          <w:szCs w:val="24"/>
        </w:rPr>
      </w:pPr>
      <w:r>
        <w:rPr>
          <w:rFonts w:ascii="Times New Roman" w:eastAsia="Calibri" w:hAnsi="Times New Roman" w:cs="Times New Roman"/>
          <w:sz w:val="24"/>
          <w:szCs w:val="24"/>
        </w:rPr>
        <w:t>“</w:t>
      </w:r>
      <w:r w:rsidRPr="00605AB0">
        <w:rPr>
          <w:rFonts w:ascii="Times New Roman" w:eastAsia="Calibri" w:hAnsi="Times New Roman" w:cs="Times New Roman"/>
          <w:i/>
          <w:sz w:val="24"/>
          <w:szCs w:val="24"/>
        </w:rPr>
        <w:t>The</w:t>
      </w:r>
      <w:r w:rsidR="004F4BC0" w:rsidRPr="00605AB0">
        <w:rPr>
          <w:rFonts w:ascii="Times New Roman" w:eastAsia="Calibri" w:hAnsi="Times New Roman" w:cs="Times New Roman"/>
          <w:i/>
          <w:sz w:val="24"/>
          <w:szCs w:val="24"/>
        </w:rPr>
        <w:t xml:space="preserve"> issue that arises is whether a complainant victim of rape by virtue of this provision</w:t>
      </w:r>
      <w:r w:rsidRPr="00605AB0">
        <w:rPr>
          <w:rFonts w:ascii="Times New Roman" w:eastAsia="Calibri" w:hAnsi="Times New Roman" w:cs="Times New Roman"/>
          <w:i/>
          <w:sz w:val="24"/>
          <w:szCs w:val="24"/>
        </w:rPr>
        <w:t>, [i.e.</w:t>
      </w:r>
      <w:r w:rsidR="004F4BC0" w:rsidRPr="00605AB0">
        <w:rPr>
          <w:rFonts w:ascii="Times New Roman" w:eastAsia="Calibri" w:hAnsi="Times New Roman" w:cs="Times New Roman"/>
          <w:i/>
          <w:sz w:val="24"/>
          <w:szCs w:val="24"/>
        </w:rPr>
        <w:t xml:space="preserve">, S246] </w:t>
      </w:r>
      <w:r w:rsidRPr="00605AB0">
        <w:rPr>
          <w:rFonts w:ascii="Times New Roman" w:eastAsia="Calibri" w:hAnsi="Times New Roman" w:cs="Times New Roman"/>
          <w:i/>
          <w:sz w:val="24"/>
          <w:szCs w:val="24"/>
        </w:rPr>
        <w:t>is excluded from testifying.</w:t>
      </w:r>
    </w:p>
    <w:p w14:paraId="437C62CD" w14:textId="77777777" w:rsidR="00605AB0" w:rsidRDefault="00605AB0" w:rsidP="004F4BC0">
      <w:pPr>
        <w:spacing w:after="0" w:line="360" w:lineRule="auto"/>
        <w:ind w:firstLine="720"/>
        <w:jc w:val="both"/>
        <w:rPr>
          <w:rFonts w:ascii="Times New Roman" w:eastAsia="Calibri" w:hAnsi="Times New Roman" w:cs="Times New Roman"/>
          <w:i/>
          <w:sz w:val="24"/>
          <w:szCs w:val="24"/>
        </w:rPr>
      </w:pPr>
      <w:r w:rsidRPr="00605AB0">
        <w:rPr>
          <w:rFonts w:ascii="Times New Roman" w:eastAsia="Calibri" w:hAnsi="Times New Roman" w:cs="Times New Roman"/>
          <w:i/>
          <w:sz w:val="24"/>
          <w:szCs w:val="24"/>
        </w:rPr>
        <w:lastRenderedPageBreak/>
        <w:t>Incompetence is relative and</w:t>
      </w:r>
      <w:r w:rsidR="00703249">
        <w:rPr>
          <w:rFonts w:ascii="Times New Roman" w:eastAsia="Calibri" w:hAnsi="Times New Roman" w:cs="Times New Roman"/>
          <w:i/>
          <w:sz w:val="24"/>
          <w:szCs w:val="24"/>
        </w:rPr>
        <w:t xml:space="preserve"> only lasts as long as mental illn</w:t>
      </w:r>
      <w:r w:rsidRPr="00605AB0">
        <w:rPr>
          <w:rFonts w:ascii="Times New Roman" w:eastAsia="Calibri" w:hAnsi="Times New Roman" w:cs="Times New Roman"/>
          <w:i/>
          <w:sz w:val="24"/>
          <w:szCs w:val="24"/>
        </w:rPr>
        <w:t>ess lasts”</w:t>
      </w:r>
    </w:p>
    <w:p w14:paraId="15E7184F" w14:textId="77777777" w:rsidR="001C3B24" w:rsidRPr="00605AB0" w:rsidRDefault="001C3B24" w:rsidP="004F4BC0">
      <w:pPr>
        <w:spacing w:after="0" w:line="360" w:lineRule="auto"/>
        <w:ind w:firstLine="720"/>
        <w:jc w:val="both"/>
        <w:rPr>
          <w:rFonts w:ascii="Times New Roman" w:eastAsia="Calibri" w:hAnsi="Times New Roman" w:cs="Times New Roman"/>
          <w:i/>
          <w:sz w:val="24"/>
          <w:szCs w:val="24"/>
        </w:rPr>
      </w:pPr>
    </w:p>
    <w:p w14:paraId="095F7763" w14:textId="2E73CB56" w:rsidR="0044331B" w:rsidRPr="0044331B" w:rsidRDefault="001C3B24" w:rsidP="0044331B">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In terms of Section 245</w:t>
      </w:r>
      <w:r w:rsidR="00703249">
        <w:rPr>
          <w:rFonts w:ascii="Times New Roman" w:eastAsia="Calibri" w:hAnsi="Times New Roman" w:cs="Times New Roman"/>
          <w:sz w:val="24"/>
          <w:szCs w:val="24"/>
        </w:rPr>
        <w:t xml:space="preserve"> of the Criminal Procedure and E</w:t>
      </w:r>
      <w:r>
        <w:rPr>
          <w:rFonts w:ascii="Times New Roman" w:eastAsia="Calibri" w:hAnsi="Times New Roman" w:cs="Times New Roman"/>
          <w:sz w:val="24"/>
          <w:szCs w:val="24"/>
        </w:rPr>
        <w:t>vidence Act [</w:t>
      </w:r>
      <w:r w:rsidRPr="001C3B24">
        <w:rPr>
          <w:rFonts w:ascii="Times New Roman" w:eastAsia="Calibri" w:hAnsi="Times New Roman" w:cs="Times New Roman"/>
          <w:i/>
          <w:sz w:val="24"/>
          <w:szCs w:val="24"/>
        </w:rPr>
        <w:t>Chapter 9:07</w:t>
      </w:r>
      <w:r>
        <w:rPr>
          <w:rFonts w:ascii="Times New Roman" w:eastAsia="Calibri" w:hAnsi="Times New Roman" w:cs="Times New Roman"/>
          <w:sz w:val="24"/>
          <w:szCs w:val="24"/>
        </w:rPr>
        <w:t>] it is the court which decides the competency of witnesses in criminal matters.  It provides as follows;</w:t>
      </w:r>
    </w:p>
    <w:p w14:paraId="7A685EC0" w14:textId="77777777" w:rsidR="00D82499" w:rsidRDefault="0044331B" w:rsidP="001C3B24">
      <w:pPr>
        <w:spacing w:after="0" w:line="360" w:lineRule="auto"/>
        <w:ind w:firstLine="720"/>
        <w:jc w:val="both"/>
        <w:rPr>
          <w:rFonts w:ascii="Times New Roman" w:eastAsia="Calibri" w:hAnsi="Times New Roman" w:cs="Times New Roman"/>
          <w:i/>
          <w:sz w:val="24"/>
          <w:szCs w:val="24"/>
        </w:rPr>
      </w:pPr>
      <w:r>
        <w:rPr>
          <w:rFonts w:ascii="Times New Roman" w:eastAsia="Calibri" w:hAnsi="Times New Roman" w:cs="Times New Roman"/>
          <w:i/>
          <w:sz w:val="24"/>
          <w:szCs w:val="24"/>
        </w:rPr>
        <w:t>“</w:t>
      </w:r>
      <w:r w:rsidR="00D82499">
        <w:rPr>
          <w:rFonts w:ascii="Times New Roman" w:eastAsia="Calibri" w:hAnsi="Times New Roman" w:cs="Times New Roman"/>
          <w:i/>
          <w:sz w:val="24"/>
          <w:szCs w:val="24"/>
        </w:rPr>
        <w:br/>
      </w:r>
    </w:p>
    <w:p w14:paraId="4D230C7D" w14:textId="5EA85241" w:rsidR="001C3B24" w:rsidRPr="005B04AC" w:rsidRDefault="001C3B24" w:rsidP="001C3B24">
      <w:pPr>
        <w:spacing w:after="0" w:line="360" w:lineRule="auto"/>
        <w:ind w:firstLine="720"/>
        <w:jc w:val="both"/>
        <w:rPr>
          <w:rFonts w:ascii="Times New Roman" w:eastAsia="Calibri" w:hAnsi="Times New Roman" w:cs="Times New Roman"/>
          <w:i/>
          <w:sz w:val="24"/>
          <w:szCs w:val="24"/>
        </w:rPr>
      </w:pPr>
      <w:r w:rsidRPr="005B04AC">
        <w:rPr>
          <w:rFonts w:ascii="Times New Roman" w:eastAsia="Calibri" w:hAnsi="Times New Roman" w:cs="Times New Roman"/>
          <w:i/>
          <w:sz w:val="24"/>
          <w:szCs w:val="24"/>
        </w:rPr>
        <w:t xml:space="preserve">It shall be competent for the court in which any criminal case is depending to decide upon all questions concerning the </w:t>
      </w:r>
      <w:r w:rsidR="00703249">
        <w:rPr>
          <w:rFonts w:ascii="Times New Roman" w:eastAsia="Calibri" w:hAnsi="Times New Roman" w:cs="Times New Roman"/>
          <w:i/>
          <w:sz w:val="24"/>
          <w:szCs w:val="24"/>
        </w:rPr>
        <w:t xml:space="preserve">competency and compellability </w:t>
      </w:r>
      <w:r w:rsidRPr="005B04AC">
        <w:rPr>
          <w:rFonts w:ascii="Times New Roman" w:eastAsia="Calibri" w:hAnsi="Times New Roman" w:cs="Times New Roman"/>
          <w:i/>
          <w:sz w:val="24"/>
          <w:szCs w:val="24"/>
        </w:rPr>
        <w:t>of any witness to give evidence.”</w:t>
      </w:r>
    </w:p>
    <w:p w14:paraId="54A2F30C" w14:textId="77777777" w:rsidR="001E20E5" w:rsidRPr="005B04AC" w:rsidRDefault="001E20E5" w:rsidP="00B92652">
      <w:pPr>
        <w:pStyle w:val="ListParagraph"/>
        <w:spacing w:after="0" w:line="360" w:lineRule="auto"/>
        <w:ind w:left="1080"/>
        <w:jc w:val="both"/>
        <w:rPr>
          <w:rFonts w:ascii="Times New Roman" w:eastAsia="Calibri" w:hAnsi="Times New Roman" w:cs="Times New Roman"/>
          <w:i/>
          <w:sz w:val="24"/>
          <w:szCs w:val="24"/>
        </w:rPr>
      </w:pPr>
    </w:p>
    <w:p w14:paraId="0A52F2D2" w14:textId="77777777" w:rsidR="00AA5B2E" w:rsidRDefault="00AA5B2E" w:rsidP="00AA5B2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Put differently, the issue of competency of a witness is left to the discretion of the court before which a case is being tried.</w:t>
      </w:r>
    </w:p>
    <w:p w14:paraId="2B3A2580" w14:textId="77777777" w:rsidR="00AA5B2E" w:rsidRDefault="00AA5B2E" w:rsidP="00AA5B2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matter of </w:t>
      </w:r>
      <w:r w:rsidRPr="00CA42B2">
        <w:rPr>
          <w:rFonts w:ascii="Times New Roman" w:eastAsia="Calibri" w:hAnsi="Times New Roman" w:cs="Times New Roman"/>
          <w:i/>
          <w:sz w:val="24"/>
          <w:szCs w:val="24"/>
        </w:rPr>
        <w:t>Clifford Masuku v The State</w:t>
      </w:r>
      <w:r>
        <w:rPr>
          <w:rFonts w:ascii="Times New Roman" w:eastAsia="Calibri" w:hAnsi="Times New Roman" w:cs="Times New Roman"/>
          <w:sz w:val="24"/>
          <w:szCs w:val="24"/>
        </w:rPr>
        <w:t xml:space="preserve"> HB116/18 at pp 4 of t</w:t>
      </w:r>
      <w:r w:rsidR="00703249">
        <w:rPr>
          <w:rFonts w:ascii="Times New Roman" w:eastAsia="Calibri" w:hAnsi="Times New Roman" w:cs="Times New Roman"/>
          <w:sz w:val="24"/>
          <w:szCs w:val="24"/>
        </w:rPr>
        <w:t>he cyclostyled judgment MATHONS</w:t>
      </w:r>
      <w:r w:rsidR="00543F93">
        <w:rPr>
          <w:rFonts w:ascii="Times New Roman" w:eastAsia="Calibri" w:hAnsi="Times New Roman" w:cs="Times New Roman"/>
          <w:sz w:val="24"/>
          <w:szCs w:val="24"/>
        </w:rPr>
        <w:t>I</w:t>
      </w:r>
      <w:r>
        <w:rPr>
          <w:rFonts w:ascii="Times New Roman" w:eastAsia="Calibri" w:hAnsi="Times New Roman" w:cs="Times New Roman"/>
          <w:sz w:val="24"/>
          <w:szCs w:val="24"/>
        </w:rPr>
        <w:t xml:space="preserve"> J [as he then was] discusses how the competency of a witness in a rape matter is ves</w:t>
      </w:r>
      <w:r w:rsidR="00703249">
        <w:rPr>
          <w:rFonts w:ascii="Times New Roman" w:eastAsia="Calibri" w:hAnsi="Times New Roman" w:cs="Times New Roman"/>
          <w:sz w:val="24"/>
          <w:szCs w:val="24"/>
        </w:rPr>
        <w:t>ted within the discretion of the</w:t>
      </w:r>
      <w:r>
        <w:rPr>
          <w:rFonts w:ascii="Times New Roman" w:eastAsia="Calibri" w:hAnsi="Times New Roman" w:cs="Times New Roman"/>
          <w:sz w:val="24"/>
          <w:szCs w:val="24"/>
        </w:rPr>
        <w:t xml:space="preserve"> trial court.</w:t>
      </w:r>
    </w:p>
    <w:p w14:paraId="70BD76B7" w14:textId="77777777" w:rsidR="00CA42B2" w:rsidRDefault="00CA42B2" w:rsidP="00AA5B2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our respectful view the court </w:t>
      </w:r>
      <w:r w:rsidRPr="00CA42B2">
        <w:rPr>
          <w:rFonts w:ascii="Times New Roman" w:eastAsia="Calibri" w:hAnsi="Times New Roman" w:cs="Times New Roman"/>
          <w:i/>
          <w:sz w:val="24"/>
          <w:szCs w:val="24"/>
        </w:rPr>
        <w:t>a quo</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dealt with the question of the competency of the co</w:t>
      </w:r>
      <w:r w:rsidR="00703249">
        <w:rPr>
          <w:rFonts w:ascii="Times New Roman" w:eastAsia="Calibri" w:hAnsi="Times New Roman" w:cs="Times New Roman"/>
          <w:sz w:val="24"/>
          <w:szCs w:val="24"/>
        </w:rPr>
        <w:t>mplainant to testify in a</w:t>
      </w:r>
      <w:r>
        <w:rPr>
          <w:rFonts w:ascii="Times New Roman" w:eastAsia="Calibri" w:hAnsi="Times New Roman" w:cs="Times New Roman"/>
          <w:sz w:val="24"/>
          <w:szCs w:val="24"/>
        </w:rPr>
        <w:t xml:space="preserve"> perfunctory manner.  Be that as it may one has to consider holistically the evidence of the complainant</w:t>
      </w:r>
      <w:r w:rsidR="00703249">
        <w:rPr>
          <w:rFonts w:ascii="Times New Roman" w:eastAsia="Calibri" w:hAnsi="Times New Roman" w:cs="Times New Roman"/>
          <w:sz w:val="24"/>
          <w:szCs w:val="24"/>
        </w:rPr>
        <w:t xml:space="preserve"> on record</w:t>
      </w:r>
      <w:r>
        <w:rPr>
          <w:rFonts w:ascii="Times New Roman" w:eastAsia="Calibri" w:hAnsi="Times New Roman" w:cs="Times New Roman"/>
          <w:sz w:val="24"/>
          <w:szCs w:val="24"/>
        </w:rPr>
        <w:t>.</w:t>
      </w:r>
    </w:p>
    <w:p w14:paraId="2F8034CE" w14:textId="77777777" w:rsidR="00F3126B" w:rsidRDefault="00F3126B" w:rsidP="00AA5B2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Despite laughing on </w:t>
      </w:r>
      <w:r w:rsidR="00667CBE">
        <w:rPr>
          <w:rFonts w:ascii="Times New Roman" w:eastAsia="Calibri" w:hAnsi="Times New Roman" w:cs="Times New Roman"/>
          <w:sz w:val="24"/>
          <w:szCs w:val="24"/>
        </w:rPr>
        <w:t>her own and talking to herself in</w:t>
      </w:r>
      <w:r w:rsidR="00977C02">
        <w:rPr>
          <w:rFonts w:ascii="Times New Roman" w:eastAsia="Calibri" w:hAnsi="Times New Roman" w:cs="Times New Roman"/>
          <w:sz w:val="24"/>
          <w:szCs w:val="24"/>
        </w:rPr>
        <w:t xml:space="preserve"> </w:t>
      </w:r>
      <w:r>
        <w:rPr>
          <w:rFonts w:ascii="Times New Roman" w:eastAsia="Calibri" w:hAnsi="Times New Roman" w:cs="Times New Roman"/>
          <w:sz w:val="24"/>
          <w:szCs w:val="24"/>
        </w:rPr>
        <w:t>court the complainant gave a meaningful, and logical account on how the appellant raped her.</w:t>
      </w:r>
    </w:p>
    <w:p w14:paraId="64769315" w14:textId="77777777" w:rsidR="00F3126B" w:rsidRDefault="00F3126B" w:rsidP="00AA5B2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complainant explaine</w:t>
      </w:r>
      <w:r w:rsidR="00667CBE">
        <w:rPr>
          <w:rFonts w:ascii="Times New Roman" w:eastAsia="Calibri" w:hAnsi="Times New Roman" w:cs="Times New Roman"/>
          <w:sz w:val="24"/>
          <w:szCs w:val="24"/>
        </w:rPr>
        <w:t>d the sexual assault using anatomically correct dolls</w:t>
      </w:r>
      <w:r>
        <w:rPr>
          <w:rFonts w:ascii="Times New Roman" w:eastAsia="Calibri" w:hAnsi="Times New Roman" w:cs="Times New Roman"/>
          <w:sz w:val="24"/>
          <w:szCs w:val="24"/>
        </w:rPr>
        <w:t>.  She identified the male doll and its sexual organ.  She demonstrated how the male organ was put inside the genital of the female doll.  The complaint explained that her pants h</w:t>
      </w:r>
      <w:r w:rsidR="00977C02">
        <w:rPr>
          <w:rFonts w:ascii="Times New Roman" w:eastAsia="Calibri" w:hAnsi="Times New Roman" w:cs="Times New Roman"/>
          <w:sz w:val="24"/>
          <w:szCs w:val="24"/>
        </w:rPr>
        <w:t>ad been removed and that her sk</w:t>
      </w:r>
      <w:r>
        <w:rPr>
          <w:rFonts w:ascii="Times New Roman" w:eastAsia="Calibri" w:hAnsi="Times New Roman" w:cs="Times New Roman"/>
          <w:sz w:val="24"/>
          <w:szCs w:val="24"/>
        </w:rPr>
        <w:t>irt had been flipped up.  This would h</w:t>
      </w:r>
      <w:r w:rsidR="00F567A9">
        <w:rPr>
          <w:rFonts w:ascii="Times New Roman" w:eastAsia="Calibri" w:hAnsi="Times New Roman" w:cs="Times New Roman"/>
          <w:sz w:val="24"/>
          <w:szCs w:val="24"/>
        </w:rPr>
        <w:t>appen after accused would have e</w:t>
      </w:r>
      <w:r>
        <w:rPr>
          <w:rFonts w:ascii="Times New Roman" w:eastAsia="Calibri" w:hAnsi="Times New Roman" w:cs="Times New Roman"/>
          <w:sz w:val="24"/>
          <w:szCs w:val="24"/>
        </w:rPr>
        <w:t>ffected entry into her room at n</w:t>
      </w:r>
      <w:r w:rsidR="00EA009C">
        <w:rPr>
          <w:rFonts w:ascii="Times New Roman" w:eastAsia="Calibri" w:hAnsi="Times New Roman" w:cs="Times New Roman"/>
          <w:sz w:val="24"/>
          <w:szCs w:val="24"/>
        </w:rPr>
        <w:t>ight, got</w:t>
      </w:r>
      <w:r w:rsidR="00977C02">
        <w:rPr>
          <w:rFonts w:ascii="Times New Roman" w:eastAsia="Calibri" w:hAnsi="Times New Roman" w:cs="Times New Roman"/>
          <w:sz w:val="24"/>
          <w:szCs w:val="24"/>
        </w:rPr>
        <w:t xml:space="preserve"> into the blankets and mount</w:t>
      </w:r>
      <w:r w:rsidR="00E21082">
        <w:rPr>
          <w:rFonts w:ascii="Times New Roman" w:eastAsia="Calibri" w:hAnsi="Times New Roman" w:cs="Times New Roman"/>
          <w:sz w:val="24"/>
          <w:szCs w:val="24"/>
        </w:rPr>
        <w:t xml:space="preserve"> her. </w:t>
      </w:r>
    </w:p>
    <w:p w14:paraId="33F57B13" w14:textId="77777777" w:rsidR="00E21082" w:rsidRDefault="00E21082" w:rsidP="00AA5B2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complainant said she would be able to identify the accused as the room would be lit.</w:t>
      </w:r>
      <w:r w:rsidR="008C3156">
        <w:rPr>
          <w:rFonts w:ascii="Times New Roman" w:eastAsia="Calibri" w:hAnsi="Times New Roman" w:cs="Times New Roman"/>
          <w:sz w:val="24"/>
          <w:szCs w:val="24"/>
        </w:rPr>
        <w:t xml:space="preserve">  She also explained </w:t>
      </w:r>
      <w:r w:rsidR="00977C02">
        <w:rPr>
          <w:rFonts w:ascii="Times New Roman" w:eastAsia="Calibri" w:hAnsi="Times New Roman" w:cs="Times New Roman"/>
          <w:sz w:val="24"/>
          <w:szCs w:val="24"/>
        </w:rPr>
        <w:t>how the matter came to light w</w:t>
      </w:r>
      <w:r w:rsidR="008C3156">
        <w:rPr>
          <w:rFonts w:ascii="Times New Roman" w:eastAsia="Calibri" w:hAnsi="Times New Roman" w:cs="Times New Roman"/>
          <w:sz w:val="24"/>
          <w:szCs w:val="24"/>
        </w:rPr>
        <w:t>hen she reported to Georgina.</w:t>
      </w:r>
    </w:p>
    <w:p w14:paraId="6B7F57B3" w14:textId="77777777" w:rsidR="00D339AC" w:rsidRDefault="00D339AC" w:rsidP="00AA5B2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Despite the Psychiatric report the complainant was staying on her own.  This means that she could perform most of house hold chores on h</w:t>
      </w:r>
      <w:r w:rsidR="00977C02">
        <w:rPr>
          <w:rFonts w:ascii="Times New Roman" w:eastAsia="Calibri" w:hAnsi="Times New Roman" w:cs="Times New Roman"/>
          <w:sz w:val="24"/>
          <w:szCs w:val="24"/>
        </w:rPr>
        <w:t>er own.  In any event appellant and the</w:t>
      </w:r>
      <w:r>
        <w:rPr>
          <w:rFonts w:ascii="Times New Roman" w:eastAsia="Calibri" w:hAnsi="Times New Roman" w:cs="Times New Roman"/>
          <w:sz w:val="24"/>
          <w:szCs w:val="24"/>
        </w:rPr>
        <w:t xml:space="preserve"> complainant knew each other.  They were neighbours</w:t>
      </w:r>
      <w:r w:rsidR="00977C02">
        <w:rPr>
          <w:rFonts w:ascii="Times New Roman" w:eastAsia="Calibri" w:hAnsi="Times New Roman" w:cs="Times New Roman"/>
          <w:sz w:val="24"/>
          <w:szCs w:val="24"/>
        </w:rPr>
        <w:t>.   She identified the a</w:t>
      </w:r>
      <w:r>
        <w:rPr>
          <w:rFonts w:ascii="Times New Roman" w:eastAsia="Calibri" w:hAnsi="Times New Roman" w:cs="Times New Roman"/>
          <w:sz w:val="24"/>
          <w:szCs w:val="24"/>
        </w:rPr>
        <w:t>ppellant as “</w:t>
      </w:r>
      <w:r w:rsidRPr="00D339AC">
        <w:rPr>
          <w:rFonts w:ascii="Times New Roman" w:eastAsia="Calibri" w:hAnsi="Times New Roman" w:cs="Times New Roman"/>
          <w:i/>
          <w:sz w:val="24"/>
          <w:szCs w:val="24"/>
        </w:rPr>
        <w:t xml:space="preserve">Baba </w:t>
      </w:r>
      <w:proofErr w:type="spellStart"/>
      <w:r w:rsidRPr="00D339AC">
        <w:rPr>
          <w:rFonts w:ascii="Times New Roman" w:eastAsia="Calibri" w:hAnsi="Times New Roman" w:cs="Times New Roman"/>
          <w:i/>
          <w:sz w:val="24"/>
          <w:szCs w:val="24"/>
        </w:rPr>
        <w:t>va</w:t>
      </w:r>
      <w:proofErr w:type="spellEnd"/>
      <w:r w:rsidRPr="00D339AC">
        <w:rPr>
          <w:rFonts w:ascii="Times New Roman" w:eastAsia="Calibri" w:hAnsi="Times New Roman" w:cs="Times New Roman"/>
          <w:i/>
          <w:sz w:val="24"/>
          <w:szCs w:val="24"/>
        </w:rPr>
        <w:t xml:space="preserve"> Joe</w:t>
      </w:r>
      <w:r>
        <w:rPr>
          <w:rFonts w:ascii="Times New Roman" w:eastAsia="Calibri" w:hAnsi="Times New Roman" w:cs="Times New Roman"/>
          <w:sz w:val="24"/>
          <w:szCs w:val="24"/>
        </w:rPr>
        <w:t>” a title not disowned by the appellant.</w:t>
      </w:r>
    </w:p>
    <w:p w14:paraId="0F545907" w14:textId="77777777" w:rsidR="00D339AC" w:rsidRDefault="00D339AC" w:rsidP="00AA5B2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cross examination she clearly explained that despite not being able to recall the exact dates the appellant raped her.  She explained </w:t>
      </w:r>
      <w:r w:rsidR="003F5E97">
        <w:rPr>
          <w:rFonts w:ascii="Times New Roman" w:eastAsia="Calibri" w:hAnsi="Times New Roman" w:cs="Times New Roman"/>
          <w:sz w:val="24"/>
          <w:szCs w:val="24"/>
        </w:rPr>
        <w:t xml:space="preserve">that </w:t>
      </w:r>
      <w:r w:rsidR="003C4A3C">
        <w:rPr>
          <w:rFonts w:ascii="Times New Roman" w:eastAsia="Calibri" w:hAnsi="Times New Roman" w:cs="Times New Roman"/>
          <w:sz w:val="24"/>
          <w:szCs w:val="24"/>
        </w:rPr>
        <w:t>the child</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Kudzie</w:t>
      </w:r>
      <w:proofErr w:type="spellEnd"/>
      <w:r>
        <w:rPr>
          <w:rFonts w:ascii="Times New Roman" w:eastAsia="Calibri" w:hAnsi="Times New Roman" w:cs="Times New Roman"/>
          <w:sz w:val="24"/>
          <w:szCs w:val="24"/>
        </w:rPr>
        <w:t xml:space="preserve"> </w:t>
      </w:r>
      <w:r w:rsidR="00546EDA">
        <w:rPr>
          <w:rFonts w:ascii="Times New Roman" w:eastAsia="Calibri" w:hAnsi="Times New Roman" w:cs="Times New Roman"/>
          <w:sz w:val="24"/>
          <w:szCs w:val="24"/>
        </w:rPr>
        <w:t xml:space="preserve">whom </w:t>
      </w:r>
      <w:r>
        <w:rPr>
          <w:rFonts w:ascii="Times New Roman" w:eastAsia="Calibri" w:hAnsi="Times New Roman" w:cs="Times New Roman"/>
          <w:sz w:val="24"/>
          <w:szCs w:val="24"/>
        </w:rPr>
        <w:t>she normally</w:t>
      </w:r>
      <w:r w:rsidR="00546EDA">
        <w:rPr>
          <w:rFonts w:ascii="Times New Roman" w:eastAsia="Calibri" w:hAnsi="Times New Roman" w:cs="Times New Roman"/>
          <w:sz w:val="24"/>
          <w:szCs w:val="24"/>
        </w:rPr>
        <w:t xml:space="preserve"> stays</w:t>
      </w:r>
      <w:r>
        <w:rPr>
          <w:rFonts w:ascii="Times New Roman" w:eastAsia="Calibri" w:hAnsi="Times New Roman" w:cs="Times New Roman"/>
          <w:sz w:val="24"/>
          <w:szCs w:val="24"/>
        </w:rPr>
        <w:t xml:space="preserve"> with </w:t>
      </w:r>
      <w:r w:rsidR="00546EDA">
        <w:rPr>
          <w:rFonts w:ascii="Times New Roman" w:eastAsia="Calibri" w:hAnsi="Times New Roman" w:cs="Times New Roman"/>
          <w:sz w:val="24"/>
          <w:szCs w:val="24"/>
        </w:rPr>
        <w:t xml:space="preserve">was at </w:t>
      </w:r>
      <w:r>
        <w:rPr>
          <w:rFonts w:ascii="Times New Roman" w:eastAsia="Calibri" w:hAnsi="Times New Roman" w:cs="Times New Roman"/>
          <w:sz w:val="24"/>
          <w:szCs w:val="24"/>
        </w:rPr>
        <w:t>boarding school.</w:t>
      </w:r>
      <w:r w:rsidR="00E934BC">
        <w:rPr>
          <w:rFonts w:ascii="Times New Roman" w:eastAsia="Calibri" w:hAnsi="Times New Roman" w:cs="Times New Roman"/>
          <w:sz w:val="24"/>
          <w:szCs w:val="24"/>
        </w:rPr>
        <w:t xml:space="preserve"> The complainant even said she “</w:t>
      </w:r>
      <w:r w:rsidR="00017CA3" w:rsidRPr="00E934BC">
        <w:rPr>
          <w:rFonts w:ascii="Times New Roman" w:eastAsia="Calibri" w:hAnsi="Times New Roman" w:cs="Times New Roman"/>
          <w:i/>
          <w:sz w:val="24"/>
          <w:szCs w:val="24"/>
        </w:rPr>
        <w:t>consented</w:t>
      </w:r>
      <w:r w:rsidR="00017CA3">
        <w:rPr>
          <w:rFonts w:ascii="Times New Roman" w:eastAsia="Calibri" w:hAnsi="Times New Roman" w:cs="Times New Roman"/>
          <w:sz w:val="24"/>
          <w:szCs w:val="24"/>
        </w:rPr>
        <w:t>” to</w:t>
      </w:r>
      <w:r w:rsidR="00E934BC">
        <w:rPr>
          <w:rFonts w:ascii="Times New Roman" w:eastAsia="Calibri" w:hAnsi="Times New Roman" w:cs="Times New Roman"/>
          <w:sz w:val="24"/>
          <w:szCs w:val="24"/>
        </w:rPr>
        <w:t xml:space="preserve"> sexual intercourse with “</w:t>
      </w:r>
      <w:r w:rsidR="00E934BC" w:rsidRPr="00E934BC">
        <w:rPr>
          <w:rFonts w:ascii="Times New Roman" w:eastAsia="Calibri" w:hAnsi="Times New Roman" w:cs="Times New Roman"/>
          <w:i/>
          <w:sz w:val="24"/>
          <w:szCs w:val="24"/>
        </w:rPr>
        <w:t>her boyfriend</w:t>
      </w:r>
      <w:r w:rsidR="00E934BC">
        <w:rPr>
          <w:rFonts w:ascii="Times New Roman" w:eastAsia="Calibri" w:hAnsi="Times New Roman" w:cs="Times New Roman"/>
          <w:sz w:val="24"/>
          <w:szCs w:val="24"/>
        </w:rPr>
        <w:t>” Tererai and named other persons including appellant who had sexual intercourse with her against her will.</w:t>
      </w:r>
    </w:p>
    <w:p w14:paraId="31E823B5" w14:textId="77777777" w:rsidR="00E934BC" w:rsidRDefault="00E934BC" w:rsidP="00AA5B2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It is therefore incorrect to say that a person suffering from some men</w:t>
      </w:r>
      <w:r w:rsidR="00977C02">
        <w:rPr>
          <w:rFonts w:ascii="Times New Roman" w:eastAsia="Calibri" w:hAnsi="Times New Roman" w:cs="Times New Roman"/>
          <w:sz w:val="24"/>
          <w:szCs w:val="24"/>
        </w:rPr>
        <w:t>tal illness is automatically an</w:t>
      </w:r>
      <w:r>
        <w:rPr>
          <w:rFonts w:ascii="Times New Roman" w:eastAsia="Calibri" w:hAnsi="Times New Roman" w:cs="Times New Roman"/>
          <w:sz w:val="24"/>
          <w:szCs w:val="24"/>
        </w:rPr>
        <w:t xml:space="preserve"> incompetent witness in a criminal trial of rape.  The trial court has to take</w:t>
      </w:r>
      <w:r w:rsidR="007E2C90">
        <w:rPr>
          <w:rFonts w:ascii="Times New Roman" w:eastAsia="Calibri" w:hAnsi="Times New Roman" w:cs="Times New Roman"/>
          <w:sz w:val="24"/>
          <w:szCs w:val="24"/>
        </w:rPr>
        <w:t xml:space="preserve"> on board the expert evidence of</w:t>
      </w:r>
      <w:r>
        <w:rPr>
          <w:rFonts w:ascii="Times New Roman" w:eastAsia="Calibri" w:hAnsi="Times New Roman" w:cs="Times New Roman"/>
          <w:sz w:val="24"/>
          <w:szCs w:val="24"/>
        </w:rPr>
        <w:t xml:space="preserve"> the mental state of the witness and also assess the complainant in court in relation to demeanour and her evidence.  Thereafter the court should give a value judgment on the competency of such a witness.</w:t>
      </w:r>
    </w:p>
    <w:p w14:paraId="31AE9924" w14:textId="77777777" w:rsidR="00E934BC" w:rsidRDefault="00E934BC" w:rsidP="00AA5B2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Where possible the trial court should look for corroborative evidence to the complainant’s testimony on material issues.  This could be from medical reports </w:t>
      </w:r>
      <w:r w:rsidR="00017CA3">
        <w:rPr>
          <w:rFonts w:ascii="Times New Roman" w:eastAsia="Calibri" w:hAnsi="Times New Roman" w:cs="Times New Roman"/>
          <w:sz w:val="24"/>
          <w:szCs w:val="24"/>
        </w:rPr>
        <w:t>or the evidence of mentally sound people.</w:t>
      </w:r>
    </w:p>
    <w:p w14:paraId="1235D15F" w14:textId="77777777" w:rsidR="00017CA3" w:rsidRDefault="00017CA3" w:rsidP="00AA5B2E">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proofErr w:type="spellStart"/>
      <w:r w:rsidRPr="00017CA3">
        <w:rPr>
          <w:rFonts w:ascii="Times New Roman" w:eastAsia="Calibri" w:hAnsi="Times New Roman" w:cs="Times New Roman"/>
          <w:i/>
          <w:sz w:val="24"/>
          <w:szCs w:val="24"/>
        </w:rPr>
        <w:t>casu</w:t>
      </w:r>
      <w:proofErr w:type="spellEnd"/>
      <w:r>
        <w:rPr>
          <w:rFonts w:ascii="Times New Roman" w:eastAsia="Calibri" w:hAnsi="Times New Roman" w:cs="Times New Roman"/>
          <w:sz w:val="24"/>
          <w:szCs w:val="24"/>
        </w:rPr>
        <w:t xml:space="preserve"> Georgina</w:t>
      </w:r>
      <w:r w:rsidR="009D2D05">
        <w:rPr>
          <w:rFonts w:ascii="Times New Roman" w:eastAsia="Calibri" w:hAnsi="Times New Roman" w:cs="Times New Roman"/>
          <w:sz w:val="24"/>
          <w:szCs w:val="24"/>
        </w:rPr>
        <w:t xml:space="preserve"> materially corroborated the complainant.  She stated that the complainant stayed alone.  She corroborated her on how the matter came to light.  She gave basically a similar account o</w:t>
      </w:r>
      <w:r w:rsidR="00977C02">
        <w:rPr>
          <w:rFonts w:ascii="Times New Roman" w:eastAsia="Calibri" w:hAnsi="Times New Roman" w:cs="Times New Roman"/>
          <w:sz w:val="24"/>
          <w:szCs w:val="24"/>
        </w:rPr>
        <w:t xml:space="preserve">f how the complainant said the </w:t>
      </w:r>
      <w:r w:rsidR="003B0FA9">
        <w:rPr>
          <w:rFonts w:ascii="Times New Roman" w:eastAsia="Calibri" w:hAnsi="Times New Roman" w:cs="Times New Roman"/>
          <w:sz w:val="24"/>
          <w:szCs w:val="24"/>
        </w:rPr>
        <w:t>appellant</w:t>
      </w:r>
      <w:r w:rsidR="009D2D05">
        <w:rPr>
          <w:rFonts w:ascii="Times New Roman" w:eastAsia="Calibri" w:hAnsi="Times New Roman" w:cs="Times New Roman"/>
          <w:sz w:val="24"/>
          <w:szCs w:val="24"/>
        </w:rPr>
        <w:t xml:space="preserve"> raped her.  She also mentioned other persons the complaint implicated inclusive of the accused.</w:t>
      </w:r>
    </w:p>
    <w:p w14:paraId="35ADF471" w14:textId="77777777" w:rsidR="00F42E0D" w:rsidRDefault="009D2D05" w:rsidP="00DB22E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most critical</w:t>
      </w:r>
      <w:r w:rsidR="003A0DC5">
        <w:rPr>
          <w:rFonts w:ascii="Times New Roman" w:eastAsia="Calibri" w:hAnsi="Times New Roman" w:cs="Times New Roman"/>
          <w:sz w:val="24"/>
          <w:szCs w:val="24"/>
        </w:rPr>
        <w:t xml:space="preserve"> corroborating evidence of Georgina is how the appellant acted in the same manner when Georgina, the </w:t>
      </w:r>
      <w:r w:rsidR="00977C02">
        <w:rPr>
          <w:rFonts w:ascii="Times New Roman" w:eastAsia="Calibri" w:hAnsi="Times New Roman" w:cs="Times New Roman"/>
          <w:sz w:val="24"/>
          <w:szCs w:val="24"/>
        </w:rPr>
        <w:t>appellant and the village head</w:t>
      </w:r>
      <w:r w:rsidR="003A0DC5">
        <w:rPr>
          <w:rFonts w:ascii="Times New Roman" w:eastAsia="Calibri" w:hAnsi="Times New Roman" w:cs="Times New Roman"/>
          <w:sz w:val="24"/>
          <w:szCs w:val="24"/>
        </w:rPr>
        <w:t xml:space="preserve"> hid in the </w:t>
      </w:r>
      <w:r w:rsidR="004D78A2">
        <w:rPr>
          <w:rFonts w:ascii="Times New Roman" w:eastAsia="Calibri" w:hAnsi="Times New Roman" w:cs="Times New Roman"/>
          <w:sz w:val="24"/>
          <w:szCs w:val="24"/>
        </w:rPr>
        <w:t>complainant’s</w:t>
      </w:r>
      <w:r w:rsidR="003A0DC5">
        <w:rPr>
          <w:rFonts w:ascii="Times New Roman" w:eastAsia="Calibri" w:hAnsi="Times New Roman" w:cs="Times New Roman"/>
          <w:sz w:val="24"/>
          <w:szCs w:val="24"/>
        </w:rPr>
        <w:t xml:space="preserve"> house at night.  True to complainant’s word the appellant came into the complainant’s</w:t>
      </w:r>
      <w:r w:rsidR="004D78A2">
        <w:rPr>
          <w:rFonts w:ascii="Times New Roman" w:eastAsia="Calibri" w:hAnsi="Times New Roman" w:cs="Times New Roman"/>
          <w:sz w:val="24"/>
          <w:szCs w:val="24"/>
        </w:rPr>
        <w:t xml:space="preserve"> house at midnight.  He entered without knocking</w:t>
      </w:r>
      <w:r w:rsidR="00977C02">
        <w:rPr>
          <w:rFonts w:ascii="Times New Roman" w:eastAsia="Calibri" w:hAnsi="Times New Roman" w:cs="Times New Roman"/>
          <w:sz w:val="24"/>
          <w:szCs w:val="24"/>
        </w:rPr>
        <w:t>.  He was tongue tied when asked</w:t>
      </w:r>
      <w:r w:rsidR="004D78A2">
        <w:rPr>
          <w:rFonts w:ascii="Times New Roman" w:eastAsia="Calibri" w:hAnsi="Times New Roman" w:cs="Times New Roman"/>
          <w:sz w:val="24"/>
          <w:szCs w:val="24"/>
        </w:rPr>
        <w:t xml:space="preserve"> to explain his presence.  The appellant’s nocturnal visit is not in issue.  The purpose of such a visit was rightly dismissed by the court </w:t>
      </w:r>
      <w:r w:rsidR="004D78A2" w:rsidRPr="00DE7F9A">
        <w:rPr>
          <w:rFonts w:ascii="Times New Roman" w:eastAsia="Calibri" w:hAnsi="Times New Roman" w:cs="Times New Roman"/>
          <w:i/>
          <w:sz w:val="24"/>
          <w:szCs w:val="24"/>
        </w:rPr>
        <w:t>a quo</w:t>
      </w:r>
      <w:r w:rsidR="004D78A2">
        <w:rPr>
          <w:rFonts w:ascii="Times New Roman" w:eastAsia="Calibri" w:hAnsi="Times New Roman" w:cs="Times New Roman"/>
          <w:sz w:val="24"/>
          <w:szCs w:val="24"/>
        </w:rPr>
        <w:t>.</w:t>
      </w:r>
      <w:r w:rsidR="00DE7F9A">
        <w:rPr>
          <w:rFonts w:ascii="Times New Roman" w:eastAsia="Calibri" w:hAnsi="Times New Roman" w:cs="Times New Roman"/>
          <w:sz w:val="24"/>
          <w:szCs w:val="24"/>
        </w:rPr>
        <w:t xml:space="preserve"> </w:t>
      </w:r>
    </w:p>
    <w:p w14:paraId="6D875F1A" w14:textId="77777777" w:rsidR="00DB22E9" w:rsidRDefault="00DE7F9A" w:rsidP="00DB22E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At the end of the day it is clear that the complainant was a competent witness.  The issue raised by the appellant in the heads of argument are peripheral.  The court </w:t>
      </w:r>
      <w:r w:rsidRPr="00DE7F9A">
        <w:rPr>
          <w:rFonts w:ascii="Times New Roman" w:eastAsia="Calibri" w:hAnsi="Times New Roman" w:cs="Times New Roman"/>
          <w:i/>
          <w:sz w:val="24"/>
          <w:szCs w:val="24"/>
        </w:rPr>
        <w:t>a quo</w:t>
      </w:r>
      <w:r w:rsidR="00DB22E9">
        <w:rPr>
          <w:rFonts w:ascii="Times New Roman" w:eastAsia="Calibri" w:hAnsi="Times New Roman" w:cs="Times New Roman"/>
          <w:sz w:val="24"/>
          <w:szCs w:val="24"/>
        </w:rPr>
        <w:t xml:space="preserve"> did not misdirect itself in allowing the complaint to testify and accepting her evidence.</w:t>
      </w:r>
    </w:p>
    <w:p w14:paraId="7D58504B" w14:textId="77777777" w:rsidR="00DB22E9" w:rsidRDefault="00DB22E9" w:rsidP="00AA5B2E">
      <w:pPr>
        <w:spacing w:after="0" w:line="360" w:lineRule="auto"/>
        <w:ind w:firstLine="720"/>
        <w:jc w:val="both"/>
        <w:rPr>
          <w:rFonts w:ascii="Times New Roman" w:eastAsia="Calibri" w:hAnsi="Times New Roman" w:cs="Times New Roman"/>
          <w:sz w:val="24"/>
          <w:szCs w:val="24"/>
        </w:rPr>
      </w:pPr>
    </w:p>
    <w:p w14:paraId="400D4428" w14:textId="77777777" w:rsidR="00AA5B2E" w:rsidRPr="00DB22E9" w:rsidRDefault="00DB22E9" w:rsidP="00DB22E9">
      <w:pPr>
        <w:pStyle w:val="ListParagraph"/>
        <w:numPr>
          <w:ilvl w:val="0"/>
          <w:numId w:val="4"/>
        </w:numPr>
        <w:spacing w:after="0" w:line="360" w:lineRule="auto"/>
        <w:jc w:val="both"/>
        <w:rPr>
          <w:rFonts w:ascii="Times New Roman" w:eastAsia="Calibri" w:hAnsi="Times New Roman" w:cs="Times New Roman"/>
          <w:b/>
          <w:sz w:val="24"/>
          <w:szCs w:val="24"/>
          <w:u w:val="single"/>
        </w:rPr>
      </w:pPr>
      <w:r w:rsidRPr="00DB22E9">
        <w:rPr>
          <w:rFonts w:ascii="Times New Roman" w:eastAsia="Calibri" w:hAnsi="Times New Roman" w:cs="Times New Roman"/>
          <w:b/>
          <w:sz w:val="24"/>
          <w:szCs w:val="24"/>
          <w:u w:val="single"/>
        </w:rPr>
        <w:t>The identity of the assailant</w:t>
      </w:r>
    </w:p>
    <w:p w14:paraId="57FC968F" w14:textId="77777777" w:rsidR="00397C79" w:rsidRDefault="00DB22E9" w:rsidP="00397C7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977C02">
        <w:rPr>
          <w:rFonts w:ascii="Times New Roman" w:eastAsia="Calibri" w:hAnsi="Times New Roman" w:cs="Times New Roman"/>
          <w:sz w:val="24"/>
          <w:szCs w:val="24"/>
        </w:rPr>
        <w:t>e find no merit at all in this</w:t>
      </w:r>
      <w:r>
        <w:rPr>
          <w:rFonts w:ascii="Times New Roman" w:eastAsia="Calibri" w:hAnsi="Times New Roman" w:cs="Times New Roman"/>
          <w:sz w:val="24"/>
          <w:szCs w:val="24"/>
        </w:rPr>
        <w:t xml:space="preserve"> ground of appe</w:t>
      </w:r>
      <w:r w:rsidR="00977C02">
        <w:rPr>
          <w:rFonts w:ascii="Times New Roman" w:eastAsia="Calibri" w:hAnsi="Times New Roman" w:cs="Times New Roman"/>
          <w:sz w:val="24"/>
          <w:szCs w:val="24"/>
        </w:rPr>
        <w:t>al.  As aforesaid appellant was</w:t>
      </w:r>
      <w:r>
        <w:rPr>
          <w:rFonts w:ascii="Times New Roman" w:eastAsia="Calibri" w:hAnsi="Times New Roman" w:cs="Times New Roman"/>
          <w:sz w:val="24"/>
          <w:szCs w:val="24"/>
        </w:rPr>
        <w:t xml:space="preserve"> well known to the complainant.  The complaint clearly explained how she identified the appellant on those </w:t>
      </w:r>
      <w:proofErr w:type="gramStart"/>
      <w:r w:rsidR="003911E8">
        <w:rPr>
          <w:rFonts w:ascii="Times New Roman" w:eastAsia="Calibri" w:hAnsi="Times New Roman" w:cs="Times New Roman"/>
          <w:sz w:val="24"/>
          <w:szCs w:val="24"/>
        </w:rPr>
        <w:t>divers</w:t>
      </w:r>
      <w:proofErr w:type="gramEnd"/>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occasions.  The complainant</w:t>
      </w:r>
      <w:r w:rsidR="00C32177">
        <w:rPr>
          <w:rFonts w:ascii="Times New Roman" w:eastAsia="Calibri" w:hAnsi="Times New Roman" w:cs="Times New Roman"/>
          <w:sz w:val="24"/>
          <w:szCs w:val="24"/>
        </w:rPr>
        <w:t xml:space="preserve"> was consistent in identifying appellant as the assailant to Georgina.  The appellant so called </w:t>
      </w:r>
      <w:r w:rsidR="00C32177" w:rsidRPr="00C32177">
        <w:rPr>
          <w:rFonts w:ascii="Times New Roman" w:eastAsia="Calibri" w:hAnsi="Times New Roman" w:cs="Times New Roman"/>
          <w:i/>
          <w:sz w:val="24"/>
          <w:szCs w:val="24"/>
        </w:rPr>
        <w:t>alibi</w:t>
      </w:r>
      <w:r w:rsidR="00C32177">
        <w:rPr>
          <w:rFonts w:ascii="Times New Roman" w:eastAsia="Calibri" w:hAnsi="Times New Roman" w:cs="Times New Roman"/>
          <w:sz w:val="24"/>
          <w:szCs w:val="24"/>
        </w:rPr>
        <w:t xml:space="preserve"> is no </w:t>
      </w:r>
      <w:r w:rsidR="00C32177" w:rsidRPr="00C32177">
        <w:rPr>
          <w:rFonts w:ascii="Times New Roman" w:eastAsia="Calibri" w:hAnsi="Times New Roman" w:cs="Times New Roman"/>
          <w:i/>
          <w:sz w:val="24"/>
          <w:szCs w:val="24"/>
        </w:rPr>
        <w:t>alibi</w:t>
      </w:r>
      <w:r w:rsidR="00977C02">
        <w:rPr>
          <w:rFonts w:ascii="Times New Roman" w:eastAsia="Calibri" w:hAnsi="Times New Roman" w:cs="Times New Roman"/>
          <w:sz w:val="24"/>
          <w:szCs w:val="24"/>
        </w:rPr>
        <w:t xml:space="preserve"> at all </w:t>
      </w:r>
      <w:r w:rsidR="00C32177">
        <w:rPr>
          <w:rFonts w:ascii="Times New Roman" w:eastAsia="Calibri" w:hAnsi="Times New Roman" w:cs="Times New Roman"/>
          <w:sz w:val="24"/>
          <w:szCs w:val="24"/>
        </w:rPr>
        <w:t xml:space="preserve">even on its own.  Further the appellant was caught in the act as it were when he came to the complainant’s homestead at midnight.  The identification of the appellant as the assailant cannot be successfully impugned. </w:t>
      </w:r>
    </w:p>
    <w:p w14:paraId="1028D899" w14:textId="77777777" w:rsidR="00397C79" w:rsidRDefault="00397C79" w:rsidP="00DB22E9">
      <w:pPr>
        <w:spacing w:after="0" w:line="360" w:lineRule="auto"/>
        <w:ind w:firstLine="720"/>
        <w:jc w:val="both"/>
        <w:rPr>
          <w:rFonts w:ascii="Times New Roman" w:eastAsia="Calibri" w:hAnsi="Times New Roman" w:cs="Times New Roman"/>
          <w:sz w:val="24"/>
          <w:szCs w:val="24"/>
        </w:rPr>
      </w:pPr>
    </w:p>
    <w:p w14:paraId="0A0A2799" w14:textId="77777777" w:rsidR="00397C79" w:rsidRPr="00397C79" w:rsidRDefault="00397C79" w:rsidP="00397C79">
      <w:pPr>
        <w:pStyle w:val="ListParagraph"/>
        <w:numPr>
          <w:ilvl w:val="0"/>
          <w:numId w:val="4"/>
        </w:numPr>
        <w:spacing w:after="0" w:line="360" w:lineRule="auto"/>
        <w:jc w:val="both"/>
        <w:rPr>
          <w:rFonts w:ascii="Times New Roman" w:eastAsia="Calibri" w:hAnsi="Times New Roman" w:cs="Times New Roman"/>
          <w:b/>
          <w:sz w:val="24"/>
          <w:szCs w:val="24"/>
          <w:u w:val="single"/>
        </w:rPr>
      </w:pPr>
      <w:r w:rsidRPr="00397C79">
        <w:rPr>
          <w:rFonts w:ascii="Times New Roman" w:eastAsia="Calibri" w:hAnsi="Times New Roman" w:cs="Times New Roman"/>
          <w:b/>
          <w:sz w:val="24"/>
          <w:szCs w:val="24"/>
          <w:u w:val="single"/>
        </w:rPr>
        <w:t>Georgina’s E</w:t>
      </w:r>
      <w:r>
        <w:rPr>
          <w:rFonts w:ascii="Times New Roman" w:eastAsia="Calibri" w:hAnsi="Times New Roman" w:cs="Times New Roman"/>
          <w:b/>
          <w:sz w:val="24"/>
          <w:szCs w:val="24"/>
          <w:u w:val="single"/>
        </w:rPr>
        <w:t>vidence</w:t>
      </w:r>
    </w:p>
    <w:p w14:paraId="429DCD08" w14:textId="77777777" w:rsidR="00A51DE3" w:rsidRDefault="00977C02" w:rsidP="00A51DE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attack</w:t>
      </w:r>
      <w:r w:rsidR="00397C79">
        <w:rPr>
          <w:rFonts w:ascii="Times New Roman" w:eastAsia="Calibri" w:hAnsi="Times New Roman" w:cs="Times New Roman"/>
          <w:sz w:val="24"/>
          <w:szCs w:val="24"/>
        </w:rPr>
        <w:t xml:space="preserve"> of Georgina’s evidence clearly lacks merit and is incomprehensible.  The report of rape she received from the complainant is admissible.  It </w:t>
      </w:r>
      <w:r w:rsidR="00BA5C49">
        <w:rPr>
          <w:rFonts w:ascii="Times New Roman" w:eastAsia="Calibri" w:hAnsi="Times New Roman" w:cs="Times New Roman"/>
          <w:sz w:val="24"/>
          <w:szCs w:val="24"/>
        </w:rPr>
        <w:t>c</w:t>
      </w:r>
      <w:r>
        <w:rPr>
          <w:rFonts w:ascii="Times New Roman" w:eastAsia="Calibri" w:hAnsi="Times New Roman" w:cs="Times New Roman"/>
          <w:sz w:val="24"/>
          <w:szCs w:val="24"/>
        </w:rPr>
        <w:t>annot be dismissed as hearsay</w:t>
      </w:r>
      <w:r w:rsidR="00BA5C49">
        <w:rPr>
          <w:rFonts w:ascii="Times New Roman" w:eastAsia="Calibri" w:hAnsi="Times New Roman" w:cs="Times New Roman"/>
          <w:sz w:val="24"/>
          <w:szCs w:val="24"/>
        </w:rPr>
        <w:t xml:space="preserve"> </w:t>
      </w:r>
      <w:r w:rsidR="00397C79">
        <w:rPr>
          <w:rFonts w:ascii="Times New Roman" w:eastAsia="Calibri" w:hAnsi="Times New Roman" w:cs="Times New Roman"/>
          <w:sz w:val="24"/>
          <w:szCs w:val="24"/>
        </w:rPr>
        <w:t xml:space="preserve">evidence.  Georgina </w:t>
      </w:r>
      <w:r>
        <w:rPr>
          <w:rFonts w:ascii="Times New Roman" w:eastAsia="Calibri" w:hAnsi="Times New Roman" w:cs="Times New Roman"/>
          <w:sz w:val="24"/>
          <w:szCs w:val="24"/>
        </w:rPr>
        <w:t>materially</w:t>
      </w:r>
      <w:r w:rsidR="00397C79">
        <w:rPr>
          <w:rFonts w:ascii="Times New Roman" w:eastAsia="Calibri" w:hAnsi="Times New Roman" w:cs="Times New Roman"/>
          <w:sz w:val="24"/>
          <w:szCs w:val="24"/>
        </w:rPr>
        <w:t xml:space="preserve"> corroborated the complainant. </w:t>
      </w:r>
    </w:p>
    <w:p w14:paraId="3ACF8B71" w14:textId="77777777" w:rsidR="00A51DE3" w:rsidRDefault="00A51DE3" w:rsidP="00397C79">
      <w:pPr>
        <w:spacing w:after="0" w:line="360" w:lineRule="auto"/>
        <w:ind w:firstLine="720"/>
        <w:jc w:val="both"/>
        <w:rPr>
          <w:rFonts w:ascii="Times New Roman" w:eastAsia="Calibri" w:hAnsi="Times New Roman" w:cs="Times New Roman"/>
          <w:sz w:val="24"/>
          <w:szCs w:val="24"/>
        </w:rPr>
      </w:pPr>
    </w:p>
    <w:p w14:paraId="4725383B" w14:textId="77777777" w:rsidR="00DB22E9" w:rsidRPr="00A51DE3" w:rsidRDefault="00A51DE3" w:rsidP="00A51DE3">
      <w:pPr>
        <w:pStyle w:val="ListParagraph"/>
        <w:numPr>
          <w:ilvl w:val="0"/>
          <w:numId w:val="4"/>
        </w:numPr>
        <w:spacing w:after="0" w:line="360" w:lineRule="auto"/>
        <w:jc w:val="both"/>
        <w:rPr>
          <w:rFonts w:ascii="Times New Roman" w:eastAsia="Calibri" w:hAnsi="Times New Roman" w:cs="Times New Roman"/>
          <w:b/>
          <w:sz w:val="24"/>
          <w:szCs w:val="24"/>
          <w:u w:val="single"/>
        </w:rPr>
      </w:pPr>
      <w:r w:rsidRPr="00A51DE3">
        <w:rPr>
          <w:rFonts w:ascii="Times New Roman" w:eastAsia="Calibri" w:hAnsi="Times New Roman" w:cs="Times New Roman"/>
          <w:b/>
          <w:sz w:val="24"/>
          <w:szCs w:val="24"/>
          <w:u w:val="single"/>
        </w:rPr>
        <w:t>The nocturnal visit to complainant’s homestead by the appellant.</w:t>
      </w:r>
    </w:p>
    <w:p w14:paraId="79EB0287" w14:textId="77777777" w:rsidR="00A51DE3" w:rsidRDefault="00A51DE3" w:rsidP="00A51DE3">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is incorrect to say that the appellant was solely convicted on </w:t>
      </w:r>
      <w:r w:rsidR="00B16EEC">
        <w:rPr>
          <w:rFonts w:ascii="Times New Roman" w:eastAsia="Calibri" w:hAnsi="Times New Roman" w:cs="Times New Roman"/>
          <w:sz w:val="24"/>
          <w:szCs w:val="24"/>
        </w:rPr>
        <w:t xml:space="preserve">the basis of </w:t>
      </w:r>
      <w:r>
        <w:rPr>
          <w:rFonts w:ascii="Times New Roman" w:eastAsia="Calibri" w:hAnsi="Times New Roman" w:cs="Times New Roman"/>
          <w:sz w:val="24"/>
          <w:szCs w:val="24"/>
        </w:rPr>
        <w:t xml:space="preserve">his nocturnal visit to the complainant’s homestead.  The court </w:t>
      </w:r>
      <w:r w:rsidRPr="00A51DE3">
        <w:rPr>
          <w:rFonts w:ascii="Times New Roman" w:eastAsia="Calibri" w:hAnsi="Times New Roman" w:cs="Times New Roman"/>
          <w:i/>
          <w:sz w:val="24"/>
          <w:szCs w:val="24"/>
        </w:rPr>
        <w:t>a quo</w:t>
      </w:r>
      <w:r>
        <w:rPr>
          <w:rFonts w:ascii="Times New Roman" w:eastAsia="Calibri" w:hAnsi="Times New Roman" w:cs="Times New Roman"/>
          <w:sz w:val="24"/>
          <w:szCs w:val="24"/>
        </w:rPr>
        <w:t xml:space="preserve"> did consider the complainant’s evidence, the corroborating evidence of Georgina and the appellant incredible explanation for his nocturnal visit</w:t>
      </w:r>
      <w:r w:rsidR="000E0F9A">
        <w:rPr>
          <w:rFonts w:ascii="Times New Roman" w:eastAsia="Calibri" w:hAnsi="Times New Roman" w:cs="Times New Roman"/>
          <w:sz w:val="24"/>
          <w:szCs w:val="24"/>
        </w:rPr>
        <w:t xml:space="preserve"> </w:t>
      </w:r>
      <w:r w:rsidR="00EA009C">
        <w:rPr>
          <w:rFonts w:ascii="Times New Roman" w:eastAsia="Calibri" w:hAnsi="Times New Roman" w:cs="Times New Roman"/>
          <w:sz w:val="24"/>
          <w:szCs w:val="24"/>
        </w:rPr>
        <w:t>to the</w:t>
      </w:r>
      <w:r>
        <w:rPr>
          <w:rFonts w:ascii="Times New Roman" w:eastAsia="Calibri" w:hAnsi="Times New Roman" w:cs="Times New Roman"/>
          <w:sz w:val="24"/>
          <w:szCs w:val="24"/>
        </w:rPr>
        <w:t xml:space="preserve"> complainant’s residence</w:t>
      </w:r>
      <w:r w:rsidR="00B16EEC">
        <w:rPr>
          <w:rFonts w:ascii="Times New Roman" w:eastAsia="Calibri" w:hAnsi="Times New Roman" w:cs="Times New Roman"/>
          <w:sz w:val="24"/>
          <w:szCs w:val="24"/>
        </w:rPr>
        <w:t>.</w:t>
      </w:r>
      <w:r w:rsidR="00437DB6">
        <w:rPr>
          <w:rFonts w:ascii="Times New Roman" w:eastAsia="Calibri" w:hAnsi="Times New Roman" w:cs="Times New Roman"/>
          <w:sz w:val="24"/>
          <w:szCs w:val="24"/>
        </w:rPr>
        <w:t xml:space="preserve"> Lastly</w:t>
      </w:r>
      <w:r>
        <w:rPr>
          <w:rFonts w:ascii="Times New Roman" w:eastAsia="Calibri" w:hAnsi="Times New Roman" w:cs="Times New Roman"/>
          <w:sz w:val="24"/>
          <w:szCs w:val="24"/>
        </w:rPr>
        <w:t xml:space="preserve"> the appellant’s defence was rightly dismissed as untrue.</w:t>
      </w:r>
    </w:p>
    <w:p w14:paraId="47CCDFBE" w14:textId="77777777" w:rsidR="001F4B7F" w:rsidRDefault="00A51DE3" w:rsidP="001F4B7F">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Similarly,</w:t>
      </w:r>
      <w:r w:rsidR="007605FE">
        <w:rPr>
          <w:rFonts w:ascii="Times New Roman" w:eastAsia="Calibri" w:hAnsi="Times New Roman" w:cs="Times New Roman"/>
          <w:sz w:val="24"/>
          <w:szCs w:val="24"/>
        </w:rPr>
        <w:t xml:space="preserve"> the appellant’s explanation for the nocturnal visit was found to be incredible.  Even the appellant’</w:t>
      </w:r>
      <w:r w:rsidR="00490C68">
        <w:rPr>
          <w:rFonts w:ascii="Times New Roman" w:eastAsia="Calibri" w:hAnsi="Times New Roman" w:cs="Times New Roman"/>
          <w:sz w:val="24"/>
          <w:szCs w:val="24"/>
        </w:rPr>
        <w:t xml:space="preserve">s </w:t>
      </w:r>
      <w:r w:rsidR="007605FE">
        <w:rPr>
          <w:rFonts w:ascii="Times New Roman" w:eastAsia="Calibri" w:hAnsi="Times New Roman" w:cs="Times New Roman"/>
          <w:sz w:val="24"/>
          <w:szCs w:val="24"/>
        </w:rPr>
        <w:t xml:space="preserve">so called witness could not come to testify.  </w:t>
      </w:r>
      <w:r w:rsidR="000E0F9A">
        <w:rPr>
          <w:rFonts w:ascii="Times New Roman" w:eastAsia="Calibri" w:hAnsi="Times New Roman" w:cs="Times New Roman"/>
          <w:sz w:val="24"/>
          <w:szCs w:val="24"/>
        </w:rPr>
        <w:t xml:space="preserve">There is clearly no substance in </w:t>
      </w:r>
      <w:r w:rsidR="007605FE">
        <w:rPr>
          <w:rFonts w:ascii="Times New Roman" w:eastAsia="Calibri" w:hAnsi="Times New Roman" w:cs="Times New Roman"/>
          <w:sz w:val="24"/>
          <w:szCs w:val="24"/>
        </w:rPr>
        <w:t xml:space="preserve">this grounds of appeal. </w:t>
      </w:r>
    </w:p>
    <w:p w14:paraId="19B048AE" w14:textId="77777777" w:rsidR="007605FE" w:rsidRDefault="007605FE" w:rsidP="00A51DE3">
      <w:pPr>
        <w:spacing w:after="0" w:line="360" w:lineRule="auto"/>
        <w:ind w:firstLine="720"/>
        <w:jc w:val="both"/>
        <w:rPr>
          <w:rFonts w:ascii="Times New Roman" w:eastAsia="Calibri" w:hAnsi="Times New Roman" w:cs="Times New Roman"/>
          <w:sz w:val="24"/>
          <w:szCs w:val="24"/>
        </w:rPr>
      </w:pPr>
    </w:p>
    <w:p w14:paraId="1AE0E7B9" w14:textId="77777777" w:rsidR="001F4B7F" w:rsidRPr="001F4B7F" w:rsidRDefault="007605FE" w:rsidP="001F4B7F">
      <w:pPr>
        <w:pStyle w:val="ListParagraph"/>
        <w:numPr>
          <w:ilvl w:val="0"/>
          <w:numId w:val="4"/>
        </w:numPr>
        <w:spacing w:after="0" w:line="360" w:lineRule="auto"/>
        <w:jc w:val="both"/>
        <w:rPr>
          <w:rFonts w:ascii="Times New Roman" w:eastAsia="Calibri" w:hAnsi="Times New Roman" w:cs="Times New Roman"/>
          <w:b/>
          <w:sz w:val="24"/>
          <w:szCs w:val="24"/>
          <w:u w:val="single"/>
        </w:rPr>
      </w:pPr>
      <w:r w:rsidRPr="00536C5C">
        <w:rPr>
          <w:rFonts w:ascii="Times New Roman" w:eastAsia="Calibri" w:hAnsi="Times New Roman" w:cs="Times New Roman"/>
          <w:b/>
          <w:sz w:val="24"/>
          <w:szCs w:val="24"/>
          <w:u w:val="single"/>
        </w:rPr>
        <w:t xml:space="preserve">That the court </w:t>
      </w:r>
      <w:r w:rsidRPr="00536C5C">
        <w:rPr>
          <w:rFonts w:ascii="Times New Roman" w:eastAsia="Calibri" w:hAnsi="Times New Roman" w:cs="Times New Roman"/>
          <w:b/>
          <w:i/>
          <w:sz w:val="24"/>
          <w:szCs w:val="24"/>
          <w:u w:val="single"/>
        </w:rPr>
        <w:t>a quo</w:t>
      </w:r>
      <w:r w:rsidRPr="00536C5C">
        <w:rPr>
          <w:rFonts w:ascii="Times New Roman" w:eastAsia="Calibri" w:hAnsi="Times New Roman" w:cs="Times New Roman"/>
          <w:b/>
          <w:sz w:val="24"/>
          <w:szCs w:val="24"/>
          <w:u w:val="single"/>
        </w:rPr>
        <w:t xml:space="preserve"> did not assist</w:t>
      </w:r>
      <w:r w:rsidR="000E0F9A">
        <w:rPr>
          <w:rFonts w:ascii="Times New Roman" w:eastAsia="Calibri" w:hAnsi="Times New Roman" w:cs="Times New Roman"/>
          <w:b/>
          <w:sz w:val="24"/>
          <w:szCs w:val="24"/>
          <w:u w:val="single"/>
        </w:rPr>
        <w:t xml:space="preserve"> </w:t>
      </w:r>
      <w:r w:rsidR="00EA009C">
        <w:rPr>
          <w:rFonts w:ascii="Times New Roman" w:eastAsia="Calibri" w:hAnsi="Times New Roman" w:cs="Times New Roman"/>
          <w:b/>
          <w:sz w:val="24"/>
          <w:szCs w:val="24"/>
          <w:u w:val="single"/>
        </w:rPr>
        <w:t xml:space="preserve">the </w:t>
      </w:r>
      <w:r w:rsidR="00EA009C" w:rsidRPr="00536C5C">
        <w:rPr>
          <w:rFonts w:ascii="Times New Roman" w:eastAsia="Calibri" w:hAnsi="Times New Roman" w:cs="Times New Roman"/>
          <w:b/>
          <w:sz w:val="24"/>
          <w:szCs w:val="24"/>
          <w:u w:val="single"/>
        </w:rPr>
        <w:t>appellant</w:t>
      </w:r>
      <w:r w:rsidR="000E0F9A">
        <w:rPr>
          <w:rFonts w:ascii="Times New Roman" w:eastAsia="Calibri" w:hAnsi="Times New Roman" w:cs="Times New Roman"/>
          <w:b/>
          <w:sz w:val="24"/>
          <w:szCs w:val="24"/>
          <w:u w:val="single"/>
        </w:rPr>
        <w:t>,</w:t>
      </w:r>
      <w:r w:rsidR="00536C5C" w:rsidRPr="00536C5C">
        <w:rPr>
          <w:rFonts w:ascii="Times New Roman" w:eastAsia="Calibri" w:hAnsi="Times New Roman" w:cs="Times New Roman"/>
          <w:b/>
          <w:sz w:val="24"/>
          <w:szCs w:val="24"/>
          <w:u w:val="single"/>
        </w:rPr>
        <w:t xml:space="preserve"> a self-actor.</w:t>
      </w:r>
    </w:p>
    <w:p w14:paraId="412653A3" w14:textId="77777777" w:rsidR="001F4B7F" w:rsidRDefault="001F4B7F" w:rsidP="001F4B7F">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 is not clear as to what assistance the appellant required.  Can one </w:t>
      </w:r>
      <w:r w:rsidR="008F3992">
        <w:rPr>
          <w:rFonts w:ascii="Times New Roman" w:eastAsia="Calibri" w:hAnsi="Times New Roman" w:cs="Times New Roman"/>
          <w:sz w:val="24"/>
          <w:szCs w:val="24"/>
        </w:rPr>
        <w:t>after</w:t>
      </w:r>
      <w:r>
        <w:rPr>
          <w:rFonts w:ascii="Times New Roman" w:eastAsia="Calibri" w:hAnsi="Times New Roman" w:cs="Times New Roman"/>
          <w:sz w:val="24"/>
          <w:szCs w:val="24"/>
        </w:rPr>
        <w:t xml:space="preserve"> reading the record of proceedings sa</w:t>
      </w:r>
      <w:r w:rsidR="000E0F9A">
        <w:rPr>
          <w:rFonts w:ascii="Times New Roman" w:eastAsia="Calibri" w:hAnsi="Times New Roman" w:cs="Times New Roman"/>
          <w:sz w:val="24"/>
          <w:szCs w:val="24"/>
        </w:rPr>
        <w:t>y that the trial was not fair in</w:t>
      </w:r>
      <w:r>
        <w:rPr>
          <w:rFonts w:ascii="Times New Roman" w:eastAsia="Calibri" w:hAnsi="Times New Roman" w:cs="Times New Roman"/>
          <w:sz w:val="24"/>
          <w:szCs w:val="24"/>
        </w:rPr>
        <w:t xml:space="preserve"> substance an</w:t>
      </w:r>
      <w:r w:rsidR="000E0F9A">
        <w:rPr>
          <w:rFonts w:ascii="Times New Roman" w:eastAsia="Calibri" w:hAnsi="Times New Roman" w:cs="Times New Roman"/>
          <w:sz w:val="24"/>
          <w:szCs w:val="24"/>
        </w:rPr>
        <w:t>d form.  The appellant’s rights</w:t>
      </w:r>
      <w:r>
        <w:rPr>
          <w:rFonts w:ascii="Times New Roman" w:eastAsia="Calibri" w:hAnsi="Times New Roman" w:cs="Times New Roman"/>
          <w:sz w:val="24"/>
          <w:szCs w:val="24"/>
        </w:rPr>
        <w:t xml:space="preserve"> were explained.  He gave a</w:t>
      </w:r>
      <w:r w:rsidR="000E0F9A">
        <w:rPr>
          <w:rFonts w:ascii="Times New Roman" w:eastAsia="Calibri" w:hAnsi="Times New Roman" w:cs="Times New Roman"/>
          <w:sz w:val="24"/>
          <w:szCs w:val="24"/>
        </w:rPr>
        <w:t xml:space="preserve"> fairly detailed defence outline</w:t>
      </w:r>
      <w:r>
        <w:rPr>
          <w:rFonts w:ascii="Times New Roman" w:eastAsia="Calibri" w:hAnsi="Times New Roman" w:cs="Times New Roman"/>
          <w:sz w:val="24"/>
          <w:szCs w:val="24"/>
        </w:rPr>
        <w:t xml:space="preserve">.  He cross examined the state witnesses.  The appellant gave his evidence.  The court </w:t>
      </w:r>
      <w:r w:rsidRPr="001F4B7F">
        <w:rPr>
          <w:rFonts w:ascii="Times New Roman" w:eastAsia="Calibri" w:hAnsi="Times New Roman" w:cs="Times New Roman"/>
          <w:i/>
          <w:sz w:val="24"/>
          <w:szCs w:val="24"/>
        </w:rPr>
        <w:t>a quo</w:t>
      </w:r>
      <w:r w:rsidR="002925F9">
        <w:rPr>
          <w:rFonts w:ascii="Times New Roman" w:eastAsia="Calibri" w:hAnsi="Times New Roman" w:cs="Times New Roman"/>
          <w:i/>
          <w:sz w:val="24"/>
          <w:szCs w:val="24"/>
        </w:rPr>
        <w:t xml:space="preserve"> </w:t>
      </w:r>
      <w:r>
        <w:rPr>
          <w:rFonts w:ascii="Times New Roman" w:eastAsia="Calibri" w:hAnsi="Times New Roman" w:cs="Times New Roman"/>
          <w:sz w:val="24"/>
          <w:szCs w:val="24"/>
        </w:rPr>
        <w:t>afforded</w:t>
      </w:r>
      <w:r w:rsidR="002925F9">
        <w:rPr>
          <w:rFonts w:ascii="Times New Roman" w:eastAsia="Calibri" w:hAnsi="Times New Roman" w:cs="Times New Roman"/>
          <w:sz w:val="24"/>
          <w:szCs w:val="24"/>
        </w:rPr>
        <w:t xml:space="preserve"> him</w:t>
      </w:r>
      <w:r w:rsidR="000E0F9A">
        <w:rPr>
          <w:rFonts w:ascii="Times New Roman" w:eastAsia="Calibri" w:hAnsi="Times New Roman" w:cs="Times New Roman"/>
          <w:sz w:val="24"/>
          <w:szCs w:val="24"/>
        </w:rPr>
        <w:t xml:space="preserve"> the opportunity</w:t>
      </w:r>
      <w:r w:rsidR="002925F9">
        <w:rPr>
          <w:rFonts w:ascii="Times New Roman" w:eastAsia="Calibri" w:hAnsi="Times New Roman" w:cs="Times New Roman"/>
          <w:sz w:val="24"/>
          <w:szCs w:val="24"/>
        </w:rPr>
        <w:t xml:space="preserve"> to call his own witness</w:t>
      </w:r>
      <w:r w:rsidR="00E84895">
        <w:rPr>
          <w:rFonts w:ascii="Times New Roman" w:eastAsia="Calibri" w:hAnsi="Times New Roman" w:cs="Times New Roman"/>
          <w:sz w:val="24"/>
          <w:szCs w:val="24"/>
        </w:rPr>
        <w:t xml:space="preserve"> whom he later could not call saying he had </w:t>
      </w:r>
      <w:r w:rsidR="000E0F9A">
        <w:rPr>
          <w:rFonts w:ascii="Times New Roman" w:eastAsia="Calibri" w:hAnsi="Times New Roman" w:cs="Times New Roman"/>
          <w:sz w:val="24"/>
          <w:szCs w:val="24"/>
        </w:rPr>
        <w:t>turned hostile.  The court</w:t>
      </w:r>
      <w:r w:rsidR="00E84895">
        <w:rPr>
          <w:rFonts w:ascii="Times New Roman" w:eastAsia="Calibri" w:hAnsi="Times New Roman" w:cs="Times New Roman"/>
          <w:sz w:val="24"/>
          <w:szCs w:val="24"/>
        </w:rPr>
        <w:t xml:space="preserve"> can only assist an unrepresented accused during the tria</w:t>
      </w:r>
      <w:r w:rsidR="000E0F9A">
        <w:rPr>
          <w:rFonts w:ascii="Times New Roman" w:eastAsia="Calibri" w:hAnsi="Times New Roman" w:cs="Times New Roman"/>
          <w:sz w:val="24"/>
          <w:szCs w:val="24"/>
        </w:rPr>
        <w:t>l to the extent</w:t>
      </w:r>
      <w:r w:rsidR="00E84895">
        <w:rPr>
          <w:rFonts w:ascii="Times New Roman" w:eastAsia="Calibri" w:hAnsi="Times New Roman" w:cs="Times New Roman"/>
          <w:sz w:val="24"/>
          <w:szCs w:val="24"/>
        </w:rPr>
        <w:t xml:space="preserve"> that is necessary to ensure a fair trial and that justice is achieved.  However the trial court cannot turn into a defence counsel for the accused.  It is not clear as to why it is alleged this matter was solely decided on circumstantial evidence.  That clearly </w:t>
      </w:r>
      <w:r w:rsidR="00B00A1B">
        <w:rPr>
          <w:rFonts w:ascii="Times New Roman" w:eastAsia="Calibri" w:hAnsi="Times New Roman" w:cs="Times New Roman"/>
          <w:sz w:val="24"/>
          <w:szCs w:val="24"/>
        </w:rPr>
        <w:t xml:space="preserve">is </w:t>
      </w:r>
      <w:r w:rsidR="00E84895">
        <w:rPr>
          <w:rFonts w:ascii="Times New Roman" w:eastAsia="Calibri" w:hAnsi="Times New Roman" w:cs="Times New Roman"/>
          <w:sz w:val="24"/>
          <w:szCs w:val="24"/>
        </w:rPr>
        <w:t>not a correct appreciation of the</w:t>
      </w:r>
      <w:r w:rsidR="00651069">
        <w:rPr>
          <w:rFonts w:ascii="Times New Roman" w:eastAsia="Calibri" w:hAnsi="Times New Roman" w:cs="Times New Roman"/>
          <w:sz w:val="24"/>
          <w:szCs w:val="24"/>
        </w:rPr>
        <w:t xml:space="preserve"> evidence on record.  There is no misdirection in how the court </w:t>
      </w:r>
      <w:r w:rsidR="00651069" w:rsidRPr="00651069">
        <w:rPr>
          <w:rFonts w:ascii="Times New Roman" w:eastAsia="Calibri" w:hAnsi="Times New Roman" w:cs="Times New Roman"/>
          <w:i/>
          <w:sz w:val="24"/>
          <w:szCs w:val="24"/>
        </w:rPr>
        <w:t>a quo</w:t>
      </w:r>
      <w:r w:rsidR="00651069">
        <w:rPr>
          <w:rFonts w:ascii="Times New Roman" w:eastAsia="Calibri" w:hAnsi="Times New Roman" w:cs="Times New Roman"/>
          <w:sz w:val="24"/>
          <w:szCs w:val="24"/>
        </w:rPr>
        <w:t xml:space="preserve"> handled this trial.</w:t>
      </w:r>
    </w:p>
    <w:p w14:paraId="76636D3A" w14:textId="77777777" w:rsidR="00651069" w:rsidRDefault="00651069" w:rsidP="001F4B7F">
      <w:pPr>
        <w:spacing w:after="0" w:line="360" w:lineRule="auto"/>
        <w:ind w:firstLine="720"/>
        <w:jc w:val="both"/>
        <w:rPr>
          <w:rFonts w:ascii="Times New Roman" w:eastAsia="Calibri" w:hAnsi="Times New Roman" w:cs="Times New Roman"/>
          <w:b/>
          <w:sz w:val="24"/>
          <w:szCs w:val="24"/>
          <w:u w:val="single"/>
        </w:rPr>
      </w:pPr>
      <w:r w:rsidRPr="00651069">
        <w:rPr>
          <w:rFonts w:ascii="Times New Roman" w:eastAsia="Calibri" w:hAnsi="Times New Roman" w:cs="Times New Roman"/>
          <w:b/>
          <w:sz w:val="24"/>
          <w:szCs w:val="24"/>
          <w:u w:val="single"/>
        </w:rPr>
        <w:lastRenderedPageBreak/>
        <w:t>Appeal in respect of sentence</w:t>
      </w:r>
    </w:p>
    <w:p w14:paraId="5F62422E" w14:textId="77777777" w:rsidR="00651069" w:rsidRDefault="00651069" w:rsidP="001F4B7F">
      <w:pPr>
        <w:spacing w:after="0" w:line="360" w:lineRule="auto"/>
        <w:ind w:firstLine="720"/>
        <w:jc w:val="both"/>
        <w:rPr>
          <w:rFonts w:ascii="Times New Roman" w:eastAsia="Calibri" w:hAnsi="Times New Roman" w:cs="Times New Roman"/>
          <w:sz w:val="24"/>
          <w:szCs w:val="24"/>
        </w:rPr>
      </w:pPr>
      <w:r w:rsidRPr="00651069">
        <w:rPr>
          <w:rFonts w:ascii="Times New Roman" w:eastAsia="Calibri" w:hAnsi="Times New Roman" w:cs="Times New Roman"/>
          <w:sz w:val="24"/>
          <w:szCs w:val="24"/>
        </w:rPr>
        <w:t>The ex</w:t>
      </w:r>
      <w:r>
        <w:rPr>
          <w:rFonts w:ascii="Times New Roman" w:eastAsia="Calibri" w:hAnsi="Times New Roman" w:cs="Times New Roman"/>
          <w:sz w:val="24"/>
          <w:szCs w:val="24"/>
        </w:rPr>
        <w:t>hortation should made that legal practitioners should not raise grounds of appeal in respect of sentence as a matter of practice.  There should merit in such an appeal.</w:t>
      </w:r>
    </w:p>
    <w:p w14:paraId="5791BF24" w14:textId="77777777" w:rsidR="00651069" w:rsidRDefault="00651069" w:rsidP="001F4B7F">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proofErr w:type="spellStart"/>
      <w:r w:rsidRPr="00651069">
        <w:rPr>
          <w:rFonts w:ascii="Times New Roman" w:eastAsia="Calibri" w:hAnsi="Times New Roman" w:cs="Times New Roman"/>
          <w:i/>
          <w:sz w:val="24"/>
          <w:szCs w:val="24"/>
        </w:rPr>
        <w:t>casu</w:t>
      </w:r>
      <w:proofErr w:type="spellEnd"/>
      <w:r>
        <w:rPr>
          <w:rFonts w:ascii="Times New Roman" w:eastAsia="Calibri" w:hAnsi="Times New Roman" w:cs="Times New Roman"/>
          <w:sz w:val="24"/>
          <w:szCs w:val="24"/>
        </w:rPr>
        <w:t xml:space="preserve"> can one seriously argue that a sentence of 24 months imprisonment is proper for raping a mentally</w:t>
      </w:r>
      <w:r w:rsidR="00474EF8">
        <w:rPr>
          <w:rFonts w:ascii="Times New Roman" w:eastAsia="Calibri" w:hAnsi="Times New Roman" w:cs="Times New Roman"/>
          <w:sz w:val="24"/>
          <w:szCs w:val="24"/>
        </w:rPr>
        <w:t xml:space="preserve"> retarded person on </w:t>
      </w:r>
      <w:proofErr w:type="gramStart"/>
      <w:r w:rsidR="00474EF8">
        <w:rPr>
          <w:rFonts w:ascii="Times New Roman" w:eastAsia="Calibri" w:hAnsi="Times New Roman" w:cs="Times New Roman"/>
          <w:sz w:val="24"/>
          <w:szCs w:val="24"/>
        </w:rPr>
        <w:t>divers</w:t>
      </w:r>
      <w:proofErr w:type="gramEnd"/>
      <w:r>
        <w:rPr>
          <w:rFonts w:ascii="Times New Roman" w:eastAsia="Calibri" w:hAnsi="Times New Roman" w:cs="Times New Roman"/>
          <w:sz w:val="24"/>
          <w:szCs w:val="24"/>
        </w:rPr>
        <w:t xml:space="preserve"> occasions? Even the fall back suggestion of 5 years remains shocking in its lack of appreciation of the aggravating factors and precedents.</w:t>
      </w:r>
    </w:p>
    <w:p w14:paraId="0D5EBF84" w14:textId="77777777" w:rsidR="00651069" w:rsidRDefault="00651069" w:rsidP="001F4B7F">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court </w:t>
      </w:r>
      <w:r w:rsidRPr="00651069">
        <w:rPr>
          <w:rFonts w:ascii="Times New Roman" w:eastAsia="Calibri" w:hAnsi="Times New Roman" w:cs="Times New Roman"/>
          <w:i/>
          <w:sz w:val="24"/>
          <w:szCs w:val="24"/>
        </w:rPr>
        <w:t>a quo</w:t>
      </w:r>
      <w:r>
        <w:rPr>
          <w:rFonts w:ascii="Times New Roman" w:eastAsia="Calibri" w:hAnsi="Times New Roman" w:cs="Times New Roman"/>
          <w:sz w:val="24"/>
          <w:szCs w:val="24"/>
        </w:rPr>
        <w:t xml:space="preserve"> in its reasons for sentence pointed out the serious nature of the offence, the vulnerability of the complainant, the accused’s persistent criminal conduct and other factors.</w:t>
      </w:r>
    </w:p>
    <w:p w14:paraId="06E5F2F7" w14:textId="77777777" w:rsidR="00576A8A" w:rsidRDefault="009D5BB5" w:rsidP="001F4B7F">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sentence to be impo</w:t>
      </w:r>
      <w:r w:rsidR="000E0F9A">
        <w:rPr>
          <w:rFonts w:ascii="Times New Roman" w:eastAsia="Calibri" w:hAnsi="Times New Roman" w:cs="Times New Roman"/>
          <w:sz w:val="24"/>
          <w:szCs w:val="24"/>
        </w:rPr>
        <w:t>sed in any criminal matter falls</w:t>
      </w:r>
      <w:r>
        <w:rPr>
          <w:rFonts w:ascii="Times New Roman" w:eastAsia="Calibri" w:hAnsi="Times New Roman" w:cs="Times New Roman"/>
          <w:sz w:val="24"/>
          <w:szCs w:val="24"/>
        </w:rPr>
        <w:t xml:space="preserve"> within the discretion</w:t>
      </w:r>
      <w:r w:rsidR="00B92245">
        <w:rPr>
          <w:rFonts w:ascii="Times New Roman" w:eastAsia="Calibri" w:hAnsi="Times New Roman" w:cs="Times New Roman"/>
          <w:sz w:val="24"/>
          <w:szCs w:val="24"/>
        </w:rPr>
        <w:t xml:space="preserve"> of the court </w:t>
      </w:r>
      <w:r w:rsidR="00B92245" w:rsidRPr="00B92245">
        <w:rPr>
          <w:rFonts w:ascii="Times New Roman" w:eastAsia="Calibri" w:hAnsi="Times New Roman" w:cs="Times New Roman"/>
          <w:i/>
          <w:sz w:val="24"/>
          <w:szCs w:val="24"/>
        </w:rPr>
        <w:t>a quo</w:t>
      </w:r>
      <w:r w:rsidR="00B92245">
        <w:rPr>
          <w:rFonts w:ascii="Times New Roman" w:eastAsia="Calibri" w:hAnsi="Times New Roman" w:cs="Times New Roman"/>
          <w:sz w:val="24"/>
          <w:szCs w:val="24"/>
        </w:rPr>
        <w:t>.  All the court a quo should</w:t>
      </w:r>
      <w:r w:rsidR="000E0F9A">
        <w:rPr>
          <w:rFonts w:ascii="Times New Roman" w:eastAsia="Calibri" w:hAnsi="Times New Roman" w:cs="Times New Roman"/>
          <w:sz w:val="24"/>
          <w:szCs w:val="24"/>
        </w:rPr>
        <w:t xml:space="preserve"> do is</w:t>
      </w:r>
      <w:r w:rsidR="00B92245">
        <w:rPr>
          <w:rFonts w:ascii="Times New Roman" w:eastAsia="Calibri" w:hAnsi="Times New Roman" w:cs="Times New Roman"/>
          <w:sz w:val="24"/>
          <w:szCs w:val="24"/>
        </w:rPr>
        <w:t xml:space="preserve"> to exercise that discretion rationally, judiciously and to ensure the resultant sentence is in line with sentences in similar case</w:t>
      </w:r>
      <w:r w:rsidR="000E0F9A">
        <w:rPr>
          <w:rFonts w:ascii="Times New Roman" w:eastAsia="Calibri" w:hAnsi="Times New Roman" w:cs="Times New Roman"/>
          <w:sz w:val="24"/>
          <w:szCs w:val="24"/>
        </w:rPr>
        <w:t>s</w:t>
      </w:r>
      <w:r w:rsidR="00B92245">
        <w:rPr>
          <w:rFonts w:ascii="Times New Roman" w:eastAsia="Calibri" w:hAnsi="Times New Roman" w:cs="Times New Roman"/>
          <w:sz w:val="24"/>
          <w:szCs w:val="24"/>
        </w:rPr>
        <w:t xml:space="preserve">. </w:t>
      </w:r>
      <w:r w:rsidR="000E0F9A">
        <w:rPr>
          <w:rFonts w:ascii="Times New Roman" w:eastAsia="Calibri" w:hAnsi="Times New Roman" w:cs="Times New Roman"/>
          <w:sz w:val="24"/>
          <w:szCs w:val="24"/>
        </w:rPr>
        <w:t xml:space="preserve">  </w:t>
      </w:r>
      <w:r w:rsidR="00A06B54" w:rsidRPr="000E0F9A">
        <w:rPr>
          <w:rFonts w:ascii="Times New Roman" w:eastAsia="Calibri" w:hAnsi="Times New Roman" w:cs="Times New Roman"/>
          <w:sz w:val="24"/>
          <w:szCs w:val="24"/>
          <w:u w:val="single"/>
        </w:rPr>
        <w:t xml:space="preserve">See </w:t>
      </w:r>
      <w:r w:rsidR="00A06B54" w:rsidRPr="00A06B54">
        <w:rPr>
          <w:rFonts w:ascii="Times New Roman" w:eastAsia="Calibri" w:hAnsi="Times New Roman" w:cs="Times New Roman"/>
          <w:i/>
          <w:sz w:val="24"/>
          <w:szCs w:val="24"/>
        </w:rPr>
        <w:t>State</w:t>
      </w:r>
      <w:r w:rsidR="000E0F9A" w:rsidRPr="00D76E94">
        <w:rPr>
          <w:rFonts w:ascii="Times New Roman" w:eastAsia="Calibri" w:hAnsi="Times New Roman" w:cs="Times New Roman"/>
          <w:i/>
          <w:sz w:val="24"/>
          <w:szCs w:val="24"/>
        </w:rPr>
        <w:t xml:space="preserve"> v </w:t>
      </w:r>
      <w:proofErr w:type="spellStart"/>
      <w:r w:rsidR="000E0F9A" w:rsidRPr="00D76E94">
        <w:rPr>
          <w:rFonts w:ascii="Times New Roman" w:eastAsia="Calibri" w:hAnsi="Times New Roman" w:cs="Times New Roman"/>
          <w:i/>
          <w:sz w:val="24"/>
          <w:szCs w:val="24"/>
        </w:rPr>
        <w:t>Mundova</w:t>
      </w:r>
      <w:proofErr w:type="spellEnd"/>
      <w:r w:rsidR="000E0F9A" w:rsidRPr="00D76E94">
        <w:rPr>
          <w:rFonts w:ascii="Times New Roman" w:eastAsia="Calibri" w:hAnsi="Times New Roman" w:cs="Times New Roman"/>
          <w:i/>
          <w:sz w:val="24"/>
          <w:szCs w:val="24"/>
        </w:rPr>
        <w:t xml:space="preserve"> 1998</w:t>
      </w:r>
      <w:r w:rsidR="000E0F9A">
        <w:rPr>
          <w:rFonts w:ascii="Times New Roman" w:eastAsia="Calibri" w:hAnsi="Times New Roman" w:cs="Times New Roman"/>
          <w:sz w:val="24"/>
          <w:szCs w:val="24"/>
        </w:rPr>
        <w:t xml:space="preserve"> </w:t>
      </w:r>
      <w:r w:rsidR="000E0F9A" w:rsidRPr="00D76E94">
        <w:rPr>
          <w:rFonts w:ascii="Times New Roman" w:eastAsia="Calibri" w:hAnsi="Times New Roman" w:cs="Times New Roman"/>
          <w:i/>
          <w:sz w:val="24"/>
          <w:szCs w:val="24"/>
        </w:rPr>
        <w:t>(2) ZLR 392 (</w:t>
      </w:r>
      <w:r w:rsidR="00474EF8">
        <w:rPr>
          <w:rFonts w:ascii="Times New Roman" w:eastAsia="Calibri" w:hAnsi="Times New Roman" w:cs="Times New Roman"/>
          <w:i/>
          <w:sz w:val="24"/>
          <w:szCs w:val="24"/>
        </w:rPr>
        <w:t>H</w:t>
      </w:r>
      <w:r w:rsidR="000E0F9A">
        <w:rPr>
          <w:rFonts w:ascii="Times New Roman" w:eastAsia="Calibri" w:hAnsi="Times New Roman" w:cs="Times New Roman"/>
          <w:sz w:val="24"/>
          <w:szCs w:val="24"/>
        </w:rPr>
        <w:t xml:space="preserve">), </w:t>
      </w:r>
      <w:r w:rsidR="000E0F9A" w:rsidRPr="00D76E94">
        <w:rPr>
          <w:rFonts w:ascii="Times New Roman" w:eastAsia="Calibri" w:hAnsi="Times New Roman" w:cs="Times New Roman"/>
          <w:i/>
          <w:sz w:val="24"/>
          <w:szCs w:val="24"/>
        </w:rPr>
        <w:t xml:space="preserve">State v </w:t>
      </w:r>
      <w:proofErr w:type="spellStart"/>
      <w:r w:rsidR="000E0F9A" w:rsidRPr="00D76E94">
        <w:rPr>
          <w:rFonts w:ascii="Times New Roman" w:eastAsia="Calibri" w:hAnsi="Times New Roman" w:cs="Times New Roman"/>
          <w:i/>
          <w:sz w:val="24"/>
          <w:szCs w:val="24"/>
        </w:rPr>
        <w:t>Munechawo</w:t>
      </w:r>
      <w:proofErr w:type="spellEnd"/>
      <w:r w:rsidR="000E0F9A">
        <w:rPr>
          <w:rFonts w:ascii="Times New Roman" w:eastAsia="Calibri" w:hAnsi="Times New Roman" w:cs="Times New Roman"/>
          <w:sz w:val="24"/>
          <w:szCs w:val="24"/>
        </w:rPr>
        <w:t xml:space="preserve"> </w:t>
      </w:r>
      <w:r w:rsidR="000E0F9A" w:rsidRPr="00D76E94">
        <w:rPr>
          <w:rFonts w:ascii="Times New Roman" w:eastAsia="Calibri" w:hAnsi="Times New Roman" w:cs="Times New Roman"/>
          <w:i/>
          <w:sz w:val="24"/>
          <w:szCs w:val="24"/>
        </w:rPr>
        <w:t>1998(1) ZLR 129 (</w:t>
      </w:r>
      <w:r w:rsidR="00474EF8">
        <w:rPr>
          <w:rFonts w:ascii="Times New Roman" w:eastAsia="Calibri" w:hAnsi="Times New Roman" w:cs="Times New Roman"/>
          <w:i/>
          <w:sz w:val="24"/>
          <w:szCs w:val="24"/>
        </w:rPr>
        <w:t>H</w:t>
      </w:r>
      <w:r w:rsidR="000E0F9A" w:rsidRPr="00D76E94">
        <w:rPr>
          <w:rFonts w:ascii="Times New Roman" w:eastAsia="Calibri" w:hAnsi="Times New Roman" w:cs="Times New Roman"/>
          <w:i/>
          <w:sz w:val="24"/>
          <w:szCs w:val="24"/>
        </w:rPr>
        <w:t>),</w:t>
      </w:r>
      <w:r w:rsidR="000E0F9A">
        <w:rPr>
          <w:rFonts w:ascii="Times New Roman" w:eastAsia="Calibri" w:hAnsi="Times New Roman" w:cs="Times New Roman"/>
          <w:sz w:val="24"/>
          <w:szCs w:val="24"/>
        </w:rPr>
        <w:t xml:space="preserve"> </w:t>
      </w:r>
      <w:r w:rsidR="000E0F9A" w:rsidRPr="00D76E94">
        <w:rPr>
          <w:rFonts w:ascii="Times New Roman" w:eastAsia="Calibri" w:hAnsi="Times New Roman" w:cs="Times New Roman"/>
          <w:i/>
          <w:sz w:val="24"/>
          <w:szCs w:val="24"/>
        </w:rPr>
        <w:t>State v Mudzingwa</w:t>
      </w:r>
      <w:r w:rsidR="000E0F9A">
        <w:rPr>
          <w:rFonts w:ascii="Times New Roman" w:eastAsia="Calibri" w:hAnsi="Times New Roman" w:cs="Times New Roman"/>
          <w:sz w:val="24"/>
          <w:szCs w:val="24"/>
        </w:rPr>
        <w:t xml:space="preserve"> </w:t>
      </w:r>
      <w:r w:rsidR="000E0F9A" w:rsidRPr="00D76E94">
        <w:rPr>
          <w:rFonts w:ascii="Times New Roman" w:eastAsia="Calibri" w:hAnsi="Times New Roman" w:cs="Times New Roman"/>
          <w:i/>
          <w:sz w:val="24"/>
          <w:szCs w:val="24"/>
        </w:rPr>
        <w:t>1999 (2)</w:t>
      </w:r>
      <w:r w:rsidR="00D76E94" w:rsidRPr="00D76E94">
        <w:rPr>
          <w:rFonts w:ascii="Times New Roman" w:eastAsia="Calibri" w:hAnsi="Times New Roman" w:cs="Times New Roman"/>
          <w:i/>
          <w:sz w:val="24"/>
          <w:szCs w:val="24"/>
        </w:rPr>
        <w:t xml:space="preserve"> ZLR 225 (</w:t>
      </w:r>
      <w:r w:rsidR="000444FE">
        <w:rPr>
          <w:rFonts w:ascii="Times New Roman" w:eastAsia="Calibri" w:hAnsi="Times New Roman" w:cs="Times New Roman"/>
          <w:i/>
          <w:sz w:val="24"/>
          <w:szCs w:val="24"/>
        </w:rPr>
        <w:t>H</w:t>
      </w:r>
      <w:r w:rsidR="00D76E94">
        <w:rPr>
          <w:rFonts w:ascii="Times New Roman" w:eastAsia="Calibri" w:hAnsi="Times New Roman" w:cs="Times New Roman"/>
          <w:sz w:val="24"/>
          <w:szCs w:val="24"/>
        </w:rPr>
        <w:t xml:space="preserve">), </w:t>
      </w:r>
      <w:r w:rsidR="00D76E94" w:rsidRPr="00D76E94">
        <w:rPr>
          <w:rFonts w:ascii="Times New Roman" w:eastAsia="Calibri" w:hAnsi="Times New Roman" w:cs="Times New Roman"/>
          <w:i/>
          <w:sz w:val="24"/>
          <w:szCs w:val="24"/>
        </w:rPr>
        <w:t>State v Kearns 1992 (2) ZLR 116 (</w:t>
      </w:r>
      <w:r w:rsidR="000444FE">
        <w:rPr>
          <w:rFonts w:ascii="Times New Roman" w:eastAsia="Calibri" w:hAnsi="Times New Roman" w:cs="Times New Roman"/>
          <w:i/>
          <w:sz w:val="24"/>
          <w:szCs w:val="24"/>
        </w:rPr>
        <w:t>S</w:t>
      </w:r>
      <w:r w:rsidR="00D76E94" w:rsidRPr="00A06B54">
        <w:rPr>
          <w:rFonts w:ascii="Times New Roman" w:eastAsia="Calibri" w:hAnsi="Times New Roman" w:cs="Times New Roman"/>
          <w:i/>
          <w:sz w:val="24"/>
          <w:szCs w:val="24"/>
        </w:rPr>
        <w:t>)</w:t>
      </w:r>
      <w:r w:rsidR="00A06B54">
        <w:rPr>
          <w:rFonts w:ascii="Times New Roman" w:eastAsia="Calibri" w:hAnsi="Times New Roman" w:cs="Times New Roman"/>
          <w:sz w:val="24"/>
          <w:szCs w:val="24"/>
        </w:rPr>
        <w:t xml:space="preserve">. </w:t>
      </w:r>
      <w:r w:rsidR="00A06B54" w:rsidRPr="00A06B54">
        <w:rPr>
          <w:rFonts w:ascii="Times New Roman" w:eastAsia="Calibri" w:hAnsi="Times New Roman" w:cs="Times New Roman"/>
          <w:sz w:val="24"/>
          <w:szCs w:val="24"/>
        </w:rPr>
        <w:t xml:space="preserve"> </w:t>
      </w:r>
    </w:p>
    <w:p w14:paraId="3EA69033" w14:textId="77777777" w:rsidR="009D5BB5" w:rsidRDefault="00B92245" w:rsidP="001F4B7F">
      <w:pPr>
        <w:spacing w:after="0" w:line="360" w:lineRule="auto"/>
        <w:ind w:firstLine="720"/>
        <w:jc w:val="both"/>
        <w:rPr>
          <w:rFonts w:ascii="Times New Roman" w:eastAsia="Calibri" w:hAnsi="Times New Roman" w:cs="Times New Roman"/>
          <w:sz w:val="24"/>
          <w:szCs w:val="24"/>
        </w:rPr>
      </w:pPr>
      <w:r w:rsidRPr="00A06B54">
        <w:rPr>
          <w:rFonts w:ascii="Times New Roman" w:eastAsia="Calibri" w:hAnsi="Times New Roman" w:cs="Times New Roman"/>
          <w:sz w:val="24"/>
          <w:szCs w:val="24"/>
        </w:rPr>
        <w:t>I</w:t>
      </w:r>
      <w:r>
        <w:rPr>
          <w:rFonts w:ascii="Times New Roman" w:eastAsia="Calibri" w:hAnsi="Times New Roman" w:cs="Times New Roman"/>
          <w:sz w:val="24"/>
          <w:szCs w:val="24"/>
        </w:rPr>
        <w:t xml:space="preserve">n </w:t>
      </w:r>
      <w:proofErr w:type="spellStart"/>
      <w:r w:rsidRPr="00A6709E">
        <w:rPr>
          <w:rFonts w:ascii="Times New Roman" w:eastAsia="Calibri" w:hAnsi="Times New Roman" w:cs="Times New Roman"/>
          <w:i/>
          <w:sz w:val="24"/>
          <w:szCs w:val="24"/>
        </w:rPr>
        <w:t>casu</w:t>
      </w:r>
      <w:proofErr w:type="spellEnd"/>
      <w:r>
        <w:rPr>
          <w:rFonts w:ascii="Times New Roman" w:eastAsia="Calibri" w:hAnsi="Times New Roman" w:cs="Times New Roman"/>
          <w:sz w:val="24"/>
          <w:szCs w:val="24"/>
        </w:rPr>
        <w:t xml:space="preserve"> a sentence</w:t>
      </w:r>
      <w:r w:rsidR="00D76E94">
        <w:rPr>
          <w:rFonts w:ascii="Times New Roman" w:eastAsia="Calibri" w:hAnsi="Times New Roman" w:cs="Times New Roman"/>
          <w:sz w:val="24"/>
          <w:szCs w:val="24"/>
        </w:rPr>
        <w:t xml:space="preserve"> of 14 years</w:t>
      </w:r>
      <w:r w:rsidR="00A6709E">
        <w:rPr>
          <w:rFonts w:ascii="Times New Roman" w:eastAsia="Calibri" w:hAnsi="Times New Roman" w:cs="Times New Roman"/>
          <w:sz w:val="24"/>
          <w:szCs w:val="24"/>
        </w:rPr>
        <w:t xml:space="preserve"> is clearly in line with sentences imposed in rape offences.  There is abso</w:t>
      </w:r>
      <w:r w:rsidR="00D76E94">
        <w:rPr>
          <w:rFonts w:ascii="Times New Roman" w:eastAsia="Calibri" w:hAnsi="Times New Roman" w:cs="Times New Roman"/>
          <w:sz w:val="24"/>
          <w:szCs w:val="24"/>
        </w:rPr>
        <w:t>lutely no reason or justification</w:t>
      </w:r>
      <w:r w:rsidR="00A6709E">
        <w:rPr>
          <w:rFonts w:ascii="Times New Roman" w:eastAsia="Calibri" w:hAnsi="Times New Roman" w:cs="Times New Roman"/>
          <w:sz w:val="24"/>
          <w:szCs w:val="24"/>
        </w:rPr>
        <w:t xml:space="preserve"> to interfere with this sentence.</w:t>
      </w:r>
    </w:p>
    <w:p w14:paraId="16F6BD49" w14:textId="77777777" w:rsidR="003B0C34" w:rsidRDefault="003B0C34" w:rsidP="001F4B7F">
      <w:pPr>
        <w:spacing w:after="0" w:line="360" w:lineRule="auto"/>
        <w:ind w:firstLine="720"/>
        <w:jc w:val="both"/>
        <w:rPr>
          <w:rFonts w:ascii="Times New Roman" w:eastAsia="Calibri" w:hAnsi="Times New Roman" w:cs="Times New Roman"/>
          <w:sz w:val="24"/>
          <w:szCs w:val="24"/>
        </w:rPr>
      </w:pPr>
    </w:p>
    <w:p w14:paraId="12C85B4F" w14:textId="77777777" w:rsidR="00A6709E" w:rsidRPr="00D76E94" w:rsidRDefault="00A6709E" w:rsidP="001F4B7F">
      <w:pPr>
        <w:spacing w:after="0" w:line="360" w:lineRule="auto"/>
        <w:ind w:firstLine="720"/>
        <w:jc w:val="both"/>
        <w:rPr>
          <w:rFonts w:ascii="Times New Roman" w:eastAsia="Calibri" w:hAnsi="Times New Roman" w:cs="Times New Roman"/>
          <w:b/>
          <w:sz w:val="24"/>
          <w:szCs w:val="24"/>
          <w:u w:val="single"/>
        </w:rPr>
      </w:pPr>
      <w:r w:rsidRPr="00D76E94">
        <w:rPr>
          <w:rFonts w:ascii="Times New Roman" w:eastAsia="Calibri" w:hAnsi="Times New Roman" w:cs="Times New Roman"/>
          <w:b/>
          <w:sz w:val="24"/>
          <w:szCs w:val="24"/>
          <w:u w:val="single"/>
        </w:rPr>
        <w:t>Disposition</w:t>
      </w:r>
    </w:p>
    <w:p w14:paraId="2B63AB9C" w14:textId="77777777" w:rsidR="00A6709E" w:rsidRDefault="00A6709E" w:rsidP="001F4B7F">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The appeal in respect of both conviction and sentence lacks merit.  It should fail.</w:t>
      </w:r>
    </w:p>
    <w:p w14:paraId="29BB4535" w14:textId="77777777" w:rsidR="00A6709E" w:rsidRDefault="00A6709E" w:rsidP="001F4B7F">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result it is ordered that the appeal be and is hereby dismissed in </w:t>
      </w:r>
      <w:r w:rsidR="002B4379">
        <w:rPr>
          <w:rFonts w:ascii="Times New Roman" w:eastAsia="Calibri" w:hAnsi="Times New Roman" w:cs="Times New Roman"/>
          <w:sz w:val="24"/>
          <w:szCs w:val="24"/>
        </w:rPr>
        <w:t>its</w:t>
      </w:r>
      <w:r>
        <w:rPr>
          <w:rFonts w:ascii="Times New Roman" w:eastAsia="Calibri" w:hAnsi="Times New Roman" w:cs="Times New Roman"/>
          <w:sz w:val="24"/>
          <w:szCs w:val="24"/>
        </w:rPr>
        <w:t xml:space="preserve"> </w:t>
      </w:r>
      <w:r w:rsidR="002B4379">
        <w:rPr>
          <w:rFonts w:ascii="Times New Roman" w:eastAsia="Calibri" w:hAnsi="Times New Roman" w:cs="Times New Roman"/>
          <w:sz w:val="24"/>
          <w:szCs w:val="24"/>
        </w:rPr>
        <w:t xml:space="preserve">entirety. </w:t>
      </w:r>
    </w:p>
    <w:p w14:paraId="105ACB50" w14:textId="77777777" w:rsidR="00E775CE" w:rsidRDefault="00E775CE" w:rsidP="001F4B7F">
      <w:pPr>
        <w:spacing w:after="0" w:line="360" w:lineRule="auto"/>
        <w:ind w:firstLine="720"/>
        <w:jc w:val="both"/>
        <w:rPr>
          <w:rFonts w:ascii="Times New Roman" w:eastAsia="Calibri" w:hAnsi="Times New Roman" w:cs="Times New Roman"/>
          <w:sz w:val="24"/>
          <w:szCs w:val="24"/>
        </w:rPr>
      </w:pPr>
    </w:p>
    <w:p w14:paraId="4898F57D" w14:textId="77777777" w:rsidR="00261EE9" w:rsidRDefault="00261EE9" w:rsidP="001F4B7F">
      <w:pPr>
        <w:spacing w:after="0" w:line="360" w:lineRule="auto"/>
        <w:ind w:firstLine="720"/>
        <w:jc w:val="both"/>
        <w:rPr>
          <w:rFonts w:ascii="Times New Roman" w:eastAsia="Calibri" w:hAnsi="Times New Roman" w:cs="Times New Roman"/>
          <w:sz w:val="24"/>
          <w:szCs w:val="24"/>
        </w:rPr>
      </w:pPr>
    </w:p>
    <w:p w14:paraId="5E47DFAE" w14:textId="77777777" w:rsidR="00261EE9" w:rsidRDefault="00261EE9" w:rsidP="001F4B7F">
      <w:pPr>
        <w:spacing w:after="0" w:line="360" w:lineRule="auto"/>
        <w:ind w:firstLine="720"/>
        <w:jc w:val="both"/>
        <w:rPr>
          <w:rFonts w:ascii="Times New Roman" w:eastAsia="Calibri" w:hAnsi="Times New Roman" w:cs="Times New Roman"/>
          <w:sz w:val="24"/>
          <w:szCs w:val="24"/>
        </w:rPr>
      </w:pPr>
    </w:p>
    <w:p w14:paraId="0636735D" w14:textId="77777777" w:rsidR="002B4379" w:rsidRDefault="002B4379" w:rsidP="001F4B7F">
      <w:pPr>
        <w:spacing w:after="0" w:line="360" w:lineRule="auto"/>
        <w:ind w:firstLine="720"/>
        <w:jc w:val="both"/>
        <w:rPr>
          <w:rFonts w:ascii="Times New Roman" w:eastAsia="Calibri" w:hAnsi="Times New Roman" w:cs="Times New Roman"/>
          <w:sz w:val="24"/>
          <w:szCs w:val="24"/>
        </w:rPr>
      </w:pPr>
    </w:p>
    <w:p w14:paraId="11F0CC2F" w14:textId="065CEF01" w:rsidR="002B4379" w:rsidRDefault="002B4379" w:rsidP="00261EE9">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DUBE JP. Agrees..............................................</w:t>
      </w:r>
    </w:p>
    <w:p w14:paraId="5DD5E3FD" w14:textId="77777777" w:rsidR="002B4379" w:rsidRDefault="002B4379" w:rsidP="001F4B7F">
      <w:pPr>
        <w:spacing w:after="0" w:line="360" w:lineRule="auto"/>
        <w:ind w:firstLine="720"/>
        <w:jc w:val="both"/>
        <w:rPr>
          <w:rFonts w:ascii="Times New Roman" w:eastAsia="Calibri" w:hAnsi="Times New Roman" w:cs="Times New Roman"/>
          <w:sz w:val="24"/>
          <w:szCs w:val="24"/>
        </w:rPr>
      </w:pPr>
    </w:p>
    <w:p w14:paraId="71985499" w14:textId="77777777" w:rsidR="002B4379" w:rsidRPr="00E775CE" w:rsidRDefault="00E775CE" w:rsidP="001F4B7F">
      <w:pPr>
        <w:spacing w:after="0" w:line="360" w:lineRule="auto"/>
        <w:ind w:firstLine="720"/>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Kantor &amp; Immerman, </w:t>
      </w:r>
      <w:r w:rsidRPr="00E775CE">
        <w:rPr>
          <w:rFonts w:ascii="Times New Roman" w:eastAsia="Calibri" w:hAnsi="Times New Roman" w:cs="Times New Roman"/>
          <w:sz w:val="24"/>
          <w:szCs w:val="24"/>
        </w:rPr>
        <w:t xml:space="preserve">appellant’s </w:t>
      </w:r>
      <w:r w:rsidR="002B4379" w:rsidRPr="00E775CE">
        <w:rPr>
          <w:rFonts w:ascii="Times New Roman" w:eastAsia="Calibri" w:hAnsi="Times New Roman" w:cs="Times New Roman"/>
          <w:sz w:val="24"/>
          <w:szCs w:val="24"/>
        </w:rPr>
        <w:t>legal practitioner</w:t>
      </w:r>
      <w:r>
        <w:rPr>
          <w:rFonts w:ascii="Times New Roman" w:eastAsia="Calibri" w:hAnsi="Times New Roman" w:cs="Times New Roman"/>
          <w:sz w:val="24"/>
          <w:szCs w:val="24"/>
        </w:rPr>
        <w:t>s</w:t>
      </w:r>
    </w:p>
    <w:p w14:paraId="7BF25CCD" w14:textId="1A1DBD26" w:rsidR="000808FD" w:rsidRDefault="002B4379" w:rsidP="00F40476">
      <w:pPr>
        <w:spacing w:after="0" w:line="360" w:lineRule="auto"/>
        <w:ind w:firstLine="720"/>
        <w:jc w:val="both"/>
      </w:pPr>
      <w:r w:rsidRPr="003017F1">
        <w:rPr>
          <w:rFonts w:ascii="Times New Roman" w:eastAsia="Calibri" w:hAnsi="Times New Roman" w:cs="Times New Roman"/>
          <w:i/>
          <w:sz w:val="24"/>
          <w:szCs w:val="24"/>
        </w:rPr>
        <w:t xml:space="preserve">National Prosecuting </w:t>
      </w:r>
      <w:r w:rsidR="00261EE9">
        <w:rPr>
          <w:rFonts w:ascii="Times New Roman" w:eastAsia="Calibri" w:hAnsi="Times New Roman" w:cs="Times New Roman"/>
          <w:i/>
          <w:sz w:val="24"/>
          <w:szCs w:val="24"/>
        </w:rPr>
        <w:t>A</w:t>
      </w:r>
      <w:r w:rsidRPr="003017F1">
        <w:rPr>
          <w:rFonts w:ascii="Times New Roman" w:eastAsia="Calibri" w:hAnsi="Times New Roman" w:cs="Times New Roman"/>
          <w:i/>
          <w:sz w:val="24"/>
          <w:szCs w:val="24"/>
        </w:rPr>
        <w:t xml:space="preserve">uthority, </w:t>
      </w:r>
      <w:r w:rsidRPr="00E775CE">
        <w:rPr>
          <w:rFonts w:ascii="Times New Roman" w:eastAsia="Calibri" w:hAnsi="Times New Roman" w:cs="Times New Roman"/>
          <w:sz w:val="24"/>
          <w:szCs w:val="24"/>
        </w:rPr>
        <w:t>respondent’s legal practitioner</w:t>
      </w:r>
      <w:r w:rsidR="00E775CE">
        <w:rPr>
          <w:rFonts w:ascii="Times New Roman" w:eastAsia="Calibri" w:hAnsi="Times New Roman" w:cs="Times New Roman"/>
          <w:sz w:val="24"/>
          <w:szCs w:val="24"/>
        </w:rPr>
        <w:t>s</w:t>
      </w:r>
      <w:r w:rsidRPr="003017F1">
        <w:rPr>
          <w:rFonts w:ascii="Times New Roman" w:eastAsia="Calibri" w:hAnsi="Times New Roman" w:cs="Times New Roman"/>
          <w:i/>
          <w:sz w:val="24"/>
          <w:szCs w:val="24"/>
        </w:rPr>
        <w:t>.</w:t>
      </w:r>
      <w:r w:rsidR="001E79AE">
        <w:rPr>
          <w:rFonts w:ascii="Times New Roman" w:eastAsia="Calibri" w:hAnsi="Times New Roman" w:cs="Times New Roman"/>
          <w:i/>
          <w:sz w:val="24"/>
          <w:szCs w:val="24"/>
        </w:rPr>
        <w:t xml:space="preserve">  </w:t>
      </w:r>
    </w:p>
    <w:sectPr w:rsidR="000808F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C626" w14:textId="77777777" w:rsidR="004730C8" w:rsidRDefault="004730C8" w:rsidP="00F34733">
      <w:pPr>
        <w:spacing w:after="0" w:line="240" w:lineRule="auto"/>
      </w:pPr>
      <w:r>
        <w:separator/>
      </w:r>
    </w:p>
  </w:endnote>
  <w:endnote w:type="continuationSeparator" w:id="0">
    <w:p w14:paraId="7DA1265F" w14:textId="77777777" w:rsidR="004730C8" w:rsidRDefault="004730C8" w:rsidP="00F34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38CE3" w14:textId="77777777" w:rsidR="004730C8" w:rsidRDefault="004730C8" w:rsidP="00F34733">
      <w:pPr>
        <w:spacing w:after="0" w:line="240" w:lineRule="auto"/>
      </w:pPr>
      <w:r>
        <w:separator/>
      </w:r>
    </w:p>
  </w:footnote>
  <w:footnote w:type="continuationSeparator" w:id="0">
    <w:p w14:paraId="53D05859" w14:textId="77777777" w:rsidR="004730C8" w:rsidRDefault="004730C8" w:rsidP="00F34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266232"/>
      <w:docPartObj>
        <w:docPartGallery w:val="Page Numbers (Top of Page)"/>
        <w:docPartUnique/>
      </w:docPartObj>
    </w:sdtPr>
    <w:sdtEndPr>
      <w:rPr>
        <w:noProof/>
      </w:rPr>
    </w:sdtEndPr>
    <w:sdtContent>
      <w:p w14:paraId="4D77296D" w14:textId="77777777" w:rsidR="00F34733" w:rsidRDefault="00F34733">
        <w:pPr>
          <w:pStyle w:val="Header"/>
          <w:jc w:val="right"/>
          <w:rPr>
            <w:noProof/>
          </w:rPr>
        </w:pPr>
        <w:r>
          <w:fldChar w:fldCharType="begin"/>
        </w:r>
        <w:r>
          <w:instrText xml:space="preserve"> PAGE   \* MERGEFORMAT </w:instrText>
        </w:r>
        <w:r>
          <w:fldChar w:fldCharType="separate"/>
        </w:r>
        <w:r w:rsidR="00E775CE">
          <w:rPr>
            <w:noProof/>
          </w:rPr>
          <w:t>7</w:t>
        </w:r>
        <w:r>
          <w:rPr>
            <w:noProof/>
          </w:rPr>
          <w:fldChar w:fldCharType="end"/>
        </w:r>
      </w:p>
      <w:p w14:paraId="6F7D19D4" w14:textId="77777777" w:rsidR="00F34733" w:rsidRDefault="00A80F58">
        <w:pPr>
          <w:pStyle w:val="Header"/>
          <w:jc w:val="right"/>
          <w:rPr>
            <w:noProof/>
          </w:rPr>
        </w:pPr>
        <w:r>
          <w:rPr>
            <w:noProof/>
          </w:rPr>
          <w:t>HMA 42-23</w:t>
        </w:r>
      </w:p>
      <w:p w14:paraId="2D54D50D" w14:textId="77777777" w:rsidR="00A80F58" w:rsidRDefault="00A80F58">
        <w:pPr>
          <w:pStyle w:val="Header"/>
          <w:jc w:val="right"/>
          <w:rPr>
            <w:noProof/>
          </w:rPr>
        </w:pPr>
        <w:r>
          <w:rPr>
            <w:noProof/>
          </w:rPr>
          <w:t>Ref : CA 8/23</w:t>
        </w:r>
      </w:p>
      <w:p w14:paraId="2A7E1117" w14:textId="77777777" w:rsidR="00F34733" w:rsidRDefault="00F34733">
        <w:pPr>
          <w:pStyle w:val="Header"/>
          <w:jc w:val="right"/>
        </w:pPr>
        <w:r>
          <w:rPr>
            <w:noProof/>
          </w:rPr>
          <w:t>CRB CH</w:t>
        </w:r>
        <w:r w:rsidR="00A80F58">
          <w:rPr>
            <w:noProof/>
          </w:rPr>
          <w:t>R 258-22</w:t>
        </w:r>
      </w:p>
    </w:sdtContent>
  </w:sdt>
  <w:p w14:paraId="41627021" w14:textId="77777777" w:rsidR="00F34733" w:rsidRDefault="00F34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7944"/>
    <w:multiLevelType w:val="hybridMultilevel"/>
    <w:tmpl w:val="296EDDA0"/>
    <w:lvl w:ilvl="0" w:tplc="BCD4B0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63616"/>
    <w:multiLevelType w:val="hybridMultilevel"/>
    <w:tmpl w:val="6F905ADC"/>
    <w:lvl w:ilvl="0" w:tplc="430EE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196A05"/>
    <w:multiLevelType w:val="hybridMultilevel"/>
    <w:tmpl w:val="AECC7DC4"/>
    <w:lvl w:ilvl="0" w:tplc="ACF857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9B54C3"/>
    <w:multiLevelType w:val="hybridMultilevel"/>
    <w:tmpl w:val="A5309402"/>
    <w:lvl w:ilvl="0" w:tplc="8AF66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39176941">
    <w:abstractNumId w:val="3"/>
  </w:num>
  <w:num w:numId="2" w16cid:durableId="1593005133">
    <w:abstractNumId w:val="2"/>
  </w:num>
  <w:num w:numId="3" w16cid:durableId="1071272255">
    <w:abstractNumId w:val="0"/>
  </w:num>
  <w:num w:numId="4" w16cid:durableId="3181214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33"/>
    <w:rsid w:val="00007546"/>
    <w:rsid w:val="00017CA3"/>
    <w:rsid w:val="000444FE"/>
    <w:rsid w:val="000808FD"/>
    <w:rsid w:val="0009633D"/>
    <w:rsid w:val="000C3613"/>
    <w:rsid w:val="000E0F9A"/>
    <w:rsid w:val="000E79F0"/>
    <w:rsid w:val="0014684A"/>
    <w:rsid w:val="00152136"/>
    <w:rsid w:val="0015690C"/>
    <w:rsid w:val="001A4691"/>
    <w:rsid w:val="001C3B24"/>
    <w:rsid w:val="001E20E5"/>
    <w:rsid w:val="001E49B1"/>
    <w:rsid w:val="001E79AE"/>
    <w:rsid w:val="001F4B7F"/>
    <w:rsid w:val="00252DB1"/>
    <w:rsid w:val="00261EE9"/>
    <w:rsid w:val="002925F9"/>
    <w:rsid w:val="002B4379"/>
    <w:rsid w:val="002E006F"/>
    <w:rsid w:val="002E6A74"/>
    <w:rsid w:val="002F0E47"/>
    <w:rsid w:val="003017F1"/>
    <w:rsid w:val="003659F4"/>
    <w:rsid w:val="003911E8"/>
    <w:rsid w:val="00395013"/>
    <w:rsid w:val="00397C79"/>
    <w:rsid w:val="003A0974"/>
    <w:rsid w:val="003A0DC5"/>
    <w:rsid w:val="003B0C34"/>
    <w:rsid w:val="003B0FA9"/>
    <w:rsid w:val="003B104D"/>
    <w:rsid w:val="003C4A3C"/>
    <w:rsid w:val="003E32EB"/>
    <w:rsid w:val="003E5CF1"/>
    <w:rsid w:val="003F5E97"/>
    <w:rsid w:val="00402C3F"/>
    <w:rsid w:val="0042501C"/>
    <w:rsid w:val="00437DB6"/>
    <w:rsid w:val="0044331B"/>
    <w:rsid w:val="0044664F"/>
    <w:rsid w:val="00466605"/>
    <w:rsid w:val="004730C8"/>
    <w:rsid w:val="00474EF8"/>
    <w:rsid w:val="00483FF8"/>
    <w:rsid w:val="00490C68"/>
    <w:rsid w:val="004A0272"/>
    <w:rsid w:val="004D78A2"/>
    <w:rsid w:val="004F4BC0"/>
    <w:rsid w:val="00535445"/>
    <w:rsid w:val="00536C5C"/>
    <w:rsid w:val="00543F93"/>
    <w:rsid w:val="0054553B"/>
    <w:rsid w:val="00546EDA"/>
    <w:rsid w:val="00576A8A"/>
    <w:rsid w:val="005B04AC"/>
    <w:rsid w:val="005B4009"/>
    <w:rsid w:val="00605AB0"/>
    <w:rsid w:val="00644F4A"/>
    <w:rsid w:val="00651069"/>
    <w:rsid w:val="00667CBE"/>
    <w:rsid w:val="006F18B0"/>
    <w:rsid w:val="00703249"/>
    <w:rsid w:val="007605FE"/>
    <w:rsid w:val="007E2C90"/>
    <w:rsid w:val="008267B0"/>
    <w:rsid w:val="008C3156"/>
    <w:rsid w:val="008F2FA8"/>
    <w:rsid w:val="008F3992"/>
    <w:rsid w:val="0090137E"/>
    <w:rsid w:val="00977C02"/>
    <w:rsid w:val="00996D07"/>
    <w:rsid w:val="009D2D05"/>
    <w:rsid w:val="009D5BB5"/>
    <w:rsid w:val="009D7226"/>
    <w:rsid w:val="009F44E9"/>
    <w:rsid w:val="00A06B54"/>
    <w:rsid w:val="00A16D39"/>
    <w:rsid w:val="00A51DE3"/>
    <w:rsid w:val="00A6451B"/>
    <w:rsid w:val="00A6709E"/>
    <w:rsid w:val="00A721F0"/>
    <w:rsid w:val="00A80F58"/>
    <w:rsid w:val="00A95FCD"/>
    <w:rsid w:val="00AA5B2E"/>
    <w:rsid w:val="00AB4E68"/>
    <w:rsid w:val="00AD0FC1"/>
    <w:rsid w:val="00B00A1B"/>
    <w:rsid w:val="00B121E4"/>
    <w:rsid w:val="00B16EEC"/>
    <w:rsid w:val="00B3241C"/>
    <w:rsid w:val="00B8616A"/>
    <w:rsid w:val="00B92245"/>
    <w:rsid w:val="00B92652"/>
    <w:rsid w:val="00BA5C49"/>
    <w:rsid w:val="00C05A66"/>
    <w:rsid w:val="00C32177"/>
    <w:rsid w:val="00C35534"/>
    <w:rsid w:val="00C65111"/>
    <w:rsid w:val="00CA42B2"/>
    <w:rsid w:val="00CD41E3"/>
    <w:rsid w:val="00CD5340"/>
    <w:rsid w:val="00CD6651"/>
    <w:rsid w:val="00D339AC"/>
    <w:rsid w:val="00D76E94"/>
    <w:rsid w:val="00D77FBB"/>
    <w:rsid w:val="00D82499"/>
    <w:rsid w:val="00DB22E9"/>
    <w:rsid w:val="00DD1C2B"/>
    <w:rsid w:val="00DE7F9A"/>
    <w:rsid w:val="00E21082"/>
    <w:rsid w:val="00E235F9"/>
    <w:rsid w:val="00E775CE"/>
    <w:rsid w:val="00E84895"/>
    <w:rsid w:val="00E934BC"/>
    <w:rsid w:val="00EA009C"/>
    <w:rsid w:val="00EB785A"/>
    <w:rsid w:val="00F3126B"/>
    <w:rsid w:val="00F34733"/>
    <w:rsid w:val="00F40476"/>
    <w:rsid w:val="00F42E0D"/>
    <w:rsid w:val="00F567A9"/>
    <w:rsid w:val="00FD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92DE"/>
  <w15:chartTrackingRefBased/>
  <w15:docId w15:val="{821CB45B-F57D-48A0-BD47-1134E57A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733"/>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733"/>
    <w:rPr>
      <w:lang w:val="en-ZW"/>
    </w:rPr>
  </w:style>
  <w:style w:type="paragraph" w:styleId="Footer">
    <w:name w:val="footer"/>
    <w:basedOn w:val="Normal"/>
    <w:link w:val="FooterChar"/>
    <w:uiPriority w:val="99"/>
    <w:unhideWhenUsed/>
    <w:rsid w:val="00F34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733"/>
    <w:rPr>
      <w:lang w:val="en-ZW"/>
    </w:rPr>
  </w:style>
  <w:style w:type="paragraph" w:styleId="BalloonText">
    <w:name w:val="Balloon Text"/>
    <w:basedOn w:val="Normal"/>
    <w:link w:val="BalloonTextChar"/>
    <w:uiPriority w:val="99"/>
    <w:semiHidden/>
    <w:unhideWhenUsed/>
    <w:rsid w:val="00826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7B0"/>
    <w:rPr>
      <w:rFonts w:ascii="Segoe UI" w:hAnsi="Segoe UI" w:cs="Segoe UI"/>
      <w:sz w:val="18"/>
      <w:szCs w:val="18"/>
      <w:lang w:val="en-ZW"/>
    </w:rPr>
  </w:style>
  <w:style w:type="paragraph" w:styleId="ListParagraph">
    <w:name w:val="List Paragraph"/>
    <w:basedOn w:val="Normal"/>
    <w:uiPriority w:val="34"/>
    <w:qFormat/>
    <w:rsid w:val="002E6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Barbra</cp:lastModifiedBy>
  <cp:revision>9</cp:revision>
  <cp:lastPrinted>2023-11-08T12:09:00Z</cp:lastPrinted>
  <dcterms:created xsi:type="dcterms:W3CDTF">2023-11-08T11:40:00Z</dcterms:created>
  <dcterms:modified xsi:type="dcterms:W3CDTF">2023-11-08T14:41:00Z</dcterms:modified>
</cp:coreProperties>
</file>